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F3FC" w14:textId="77777777" w:rsidR="00C31E61" w:rsidRPr="009B1EF5" w:rsidRDefault="00C31E61" w:rsidP="00C31E61">
      <w:pPr>
        <w:spacing w:after="0" w:line="240" w:lineRule="auto"/>
        <w:rPr>
          <w:rFonts w:ascii="Times New Roman" w:hAnsi="Times New Roman" w:cs="Times New Roman"/>
          <w:i/>
          <w:iCs/>
        </w:rPr>
      </w:pPr>
      <w:r>
        <w:rPr>
          <w:rFonts w:ascii="Times New Roman" w:hAnsi="Times New Roman" w:cs="Times New Roman"/>
          <w:b/>
          <w:bCs/>
        </w:rPr>
        <w:t xml:space="preserve">Table 1. </w:t>
      </w:r>
      <w:r>
        <w:rPr>
          <w:rFonts w:ascii="Times New Roman" w:hAnsi="Times New Roman" w:cs="Times New Roman"/>
        </w:rPr>
        <w:t xml:space="preserve">Initial parameters and bounds used to fit logistic growth models for </w:t>
      </w:r>
      <w:r>
        <w:rPr>
          <w:rFonts w:ascii="Times New Roman" w:hAnsi="Times New Roman" w:cs="Times New Roman"/>
          <w:i/>
          <w:iCs/>
        </w:rPr>
        <w:t>H. rosa</w:t>
      </w:r>
      <w:r>
        <w:rPr>
          <w:rFonts w:ascii="Times New Roman" w:hAnsi="Times New Roman" w:cs="Times New Roman"/>
        </w:rPr>
        <w:t xml:space="preserve"> and </w:t>
      </w:r>
      <w:r>
        <w:rPr>
          <w:rFonts w:ascii="Times New Roman" w:hAnsi="Times New Roman" w:cs="Times New Roman"/>
          <w:i/>
          <w:iCs/>
        </w:rPr>
        <w:t>Tetrahymena.</w:t>
      </w:r>
    </w:p>
    <w:p w14:paraId="0730D28F" w14:textId="77777777" w:rsidR="00C31E61" w:rsidRDefault="00C31E61" w:rsidP="00C31E6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C31E61" w14:paraId="3AA03119" w14:textId="77777777" w:rsidTr="00471FAF">
        <w:tc>
          <w:tcPr>
            <w:tcW w:w="1560" w:type="dxa"/>
            <w:tcBorders>
              <w:top w:val="single" w:sz="4" w:space="0" w:color="auto"/>
              <w:left w:val="nil"/>
              <w:bottom w:val="single" w:sz="4" w:space="0" w:color="auto"/>
              <w:right w:val="nil"/>
            </w:tcBorders>
          </w:tcPr>
          <w:p w14:paraId="770A5A6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633B83A0" w14:textId="77777777" w:rsidR="00C31E61" w:rsidRDefault="00C31E61" w:rsidP="00471FAF">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7D357959"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077D3E93"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6AD64EF6"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Upper bound</w:t>
            </w:r>
          </w:p>
        </w:tc>
      </w:tr>
      <w:tr w:rsidR="00C31E61" w14:paraId="0D22AC3B" w14:textId="77777777" w:rsidTr="00471FAF">
        <w:tc>
          <w:tcPr>
            <w:tcW w:w="1560" w:type="dxa"/>
            <w:tcBorders>
              <w:top w:val="single" w:sz="4" w:space="0" w:color="auto"/>
              <w:left w:val="nil"/>
              <w:bottom w:val="nil"/>
              <w:right w:val="nil"/>
            </w:tcBorders>
          </w:tcPr>
          <w:p w14:paraId="2E885E21" w14:textId="77777777" w:rsidR="00C31E61" w:rsidRPr="005E661B" w:rsidRDefault="00C31E61" w:rsidP="00471FAF">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408FEDDB" w14:textId="77777777" w:rsidR="00C31E61" w:rsidRPr="005E661B" w:rsidRDefault="00C31E61" w:rsidP="00471FAF">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6CA4CA8A"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08FB0420" w14:textId="77777777" w:rsidR="00C31E61" w:rsidRPr="00292237" w:rsidRDefault="00C31E61" w:rsidP="00471FAF">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20D9F9FF" w14:textId="77777777" w:rsidR="00C31E61" w:rsidRPr="00292237" w:rsidRDefault="00C31E61" w:rsidP="00471FAF">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65587238"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7</w:t>
            </w:r>
          </w:p>
        </w:tc>
      </w:tr>
      <w:tr w:rsidR="00C31E61" w14:paraId="137CF430" w14:textId="77777777" w:rsidTr="00471FAF">
        <w:tc>
          <w:tcPr>
            <w:tcW w:w="1560" w:type="dxa"/>
            <w:tcBorders>
              <w:top w:val="nil"/>
              <w:left w:val="nil"/>
              <w:bottom w:val="nil"/>
              <w:right w:val="nil"/>
            </w:tcBorders>
          </w:tcPr>
          <w:p w14:paraId="06361DC4" w14:textId="77777777" w:rsidR="00C31E61" w:rsidRDefault="00C31E61" w:rsidP="00471FAF">
            <w:pPr>
              <w:spacing w:line="276" w:lineRule="auto"/>
              <w:rPr>
                <w:rFonts w:ascii="Times New Roman" w:hAnsi="Times New Roman" w:cs="Times New Roman"/>
              </w:rPr>
            </w:pPr>
          </w:p>
        </w:tc>
        <w:tc>
          <w:tcPr>
            <w:tcW w:w="567" w:type="dxa"/>
            <w:tcBorders>
              <w:top w:val="nil"/>
              <w:left w:val="nil"/>
              <w:bottom w:val="nil"/>
              <w:right w:val="nil"/>
            </w:tcBorders>
          </w:tcPr>
          <w:p w14:paraId="6520A2DF" w14:textId="77777777" w:rsidR="00C31E61" w:rsidRPr="005E661B" w:rsidRDefault="00C31E61" w:rsidP="00471FAF">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30152778"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3697F3FF"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7E784976" w14:textId="77777777" w:rsidR="00C31E61" w:rsidRPr="00292237" w:rsidRDefault="00C31E61" w:rsidP="00471FAF">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67A72D2D"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8</w:t>
            </w:r>
          </w:p>
        </w:tc>
      </w:tr>
      <w:tr w:rsidR="00C31E61" w14:paraId="0410CB45" w14:textId="77777777" w:rsidTr="00471FAF">
        <w:tc>
          <w:tcPr>
            <w:tcW w:w="1560" w:type="dxa"/>
            <w:tcBorders>
              <w:top w:val="nil"/>
              <w:left w:val="nil"/>
              <w:bottom w:val="nil"/>
              <w:right w:val="nil"/>
            </w:tcBorders>
          </w:tcPr>
          <w:p w14:paraId="3BB08AF0" w14:textId="77777777" w:rsidR="00C31E61" w:rsidRDefault="00C31E61" w:rsidP="00471FAF">
            <w:pPr>
              <w:spacing w:line="276" w:lineRule="auto"/>
              <w:rPr>
                <w:rFonts w:ascii="Times New Roman" w:hAnsi="Times New Roman" w:cs="Times New Roman"/>
              </w:rPr>
            </w:pPr>
          </w:p>
        </w:tc>
        <w:tc>
          <w:tcPr>
            <w:tcW w:w="567" w:type="dxa"/>
            <w:tcBorders>
              <w:top w:val="nil"/>
              <w:left w:val="nil"/>
              <w:bottom w:val="nil"/>
              <w:right w:val="nil"/>
            </w:tcBorders>
          </w:tcPr>
          <w:p w14:paraId="7ECEE72F" w14:textId="77777777" w:rsidR="00C31E61" w:rsidRPr="005E661B" w:rsidRDefault="00C31E61" w:rsidP="00471FAF">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6287F9A6"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15812DA6"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17C0F2B4" w14:textId="77777777" w:rsidR="00C31E61" w:rsidRPr="00292237" w:rsidRDefault="00C31E61" w:rsidP="00471FAF">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602B9C1C"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1</w:t>
            </w:r>
          </w:p>
        </w:tc>
      </w:tr>
      <w:tr w:rsidR="00C31E61" w14:paraId="32A11C2B" w14:textId="77777777" w:rsidTr="00471FAF">
        <w:tc>
          <w:tcPr>
            <w:tcW w:w="1560" w:type="dxa"/>
            <w:tcBorders>
              <w:top w:val="nil"/>
              <w:left w:val="nil"/>
              <w:bottom w:val="nil"/>
              <w:right w:val="nil"/>
            </w:tcBorders>
          </w:tcPr>
          <w:p w14:paraId="1352DB87" w14:textId="77777777" w:rsidR="00C31E61" w:rsidRPr="005E661B" w:rsidRDefault="00C31E61" w:rsidP="00471FAF">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6CBC8C21" w14:textId="77777777" w:rsidR="00C31E61" w:rsidRPr="00292237" w:rsidRDefault="00C31E61" w:rsidP="00471FAF">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1858AFC6"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1D5BF40E"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6BAE8E9B" w14:textId="77777777" w:rsidR="00C31E61" w:rsidRPr="00292237" w:rsidRDefault="00C31E61" w:rsidP="00471FAF">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22A1C220"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15</w:t>
            </w:r>
          </w:p>
        </w:tc>
      </w:tr>
      <w:tr w:rsidR="00C31E61" w14:paraId="1DB1824B" w14:textId="77777777" w:rsidTr="00471FAF">
        <w:tc>
          <w:tcPr>
            <w:tcW w:w="1560" w:type="dxa"/>
            <w:tcBorders>
              <w:top w:val="nil"/>
              <w:left w:val="nil"/>
              <w:bottom w:val="nil"/>
              <w:right w:val="nil"/>
            </w:tcBorders>
          </w:tcPr>
          <w:p w14:paraId="69C26F97" w14:textId="77777777" w:rsidR="00C31E61" w:rsidRDefault="00C31E61" w:rsidP="00471FAF">
            <w:pPr>
              <w:spacing w:line="276" w:lineRule="auto"/>
              <w:rPr>
                <w:rFonts w:ascii="Times New Roman" w:hAnsi="Times New Roman" w:cs="Times New Roman"/>
              </w:rPr>
            </w:pPr>
          </w:p>
        </w:tc>
        <w:tc>
          <w:tcPr>
            <w:tcW w:w="567" w:type="dxa"/>
            <w:tcBorders>
              <w:top w:val="nil"/>
              <w:left w:val="nil"/>
              <w:bottom w:val="nil"/>
              <w:right w:val="nil"/>
            </w:tcBorders>
          </w:tcPr>
          <w:p w14:paraId="633FE91E" w14:textId="77777777" w:rsidR="00C31E61" w:rsidRPr="00292237" w:rsidRDefault="00C31E61" w:rsidP="00471FAF">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25DF0801"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7842DB9C"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37EFFA4A" w14:textId="77777777" w:rsidR="00C31E61" w:rsidRPr="00292237" w:rsidRDefault="00C31E61" w:rsidP="00471FAF">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0C61C439"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5</w:t>
            </w:r>
          </w:p>
        </w:tc>
      </w:tr>
      <w:tr w:rsidR="00C31E61" w14:paraId="346546BB" w14:textId="77777777" w:rsidTr="00471FAF">
        <w:tc>
          <w:tcPr>
            <w:tcW w:w="1560" w:type="dxa"/>
            <w:tcBorders>
              <w:top w:val="nil"/>
              <w:left w:val="nil"/>
              <w:bottom w:val="single" w:sz="4" w:space="0" w:color="auto"/>
              <w:right w:val="nil"/>
            </w:tcBorders>
          </w:tcPr>
          <w:p w14:paraId="3DE04AF1" w14:textId="77777777" w:rsidR="00C31E61" w:rsidRDefault="00C31E61" w:rsidP="00471FAF">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60A7D544" w14:textId="77777777" w:rsidR="00C31E61" w:rsidRPr="00292237" w:rsidRDefault="00C31E61" w:rsidP="00471FAF">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21AD8A1D"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19985068"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03515F68" w14:textId="77777777" w:rsidR="00C31E61" w:rsidRPr="00292237" w:rsidRDefault="00C31E61" w:rsidP="00471FAF">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63C5C00B"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0.02</w:t>
            </w:r>
          </w:p>
        </w:tc>
      </w:tr>
    </w:tbl>
    <w:p w14:paraId="2C575185" w14:textId="77777777" w:rsidR="00C31E61" w:rsidRDefault="00C31E61" w:rsidP="00C31E61">
      <w:pPr>
        <w:spacing w:after="0" w:line="240" w:lineRule="auto"/>
        <w:rPr>
          <w:rFonts w:ascii="Times New Roman" w:hAnsi="Times New Roman" w:cs="Times New Roman"/>
          <w:b/>
          <w:bCs/>
        </w:rPr>
      </w:pPr>
    </w:p>
    <w:p w14:paraId="2CDF3023" w14:textId="77777777" w:rsidR="00C31E61" w:rsidRDefault="00C31E61" w:rsidP="00C31E61">
      <w:pPr>
        <w:spacing w:after="0" w:line="240" w:lineRule="auto"/>
        <w:rPr>
          <w:rFonts w:ascii="Times New Roman" w:hAnsi="Times New Roman" w:cs="Times New Roman"/>
          <w:b/>
          <w:bCs/>
        </w:rPr>
      </w:pPr>
    </w:p>
    <w:p w14:paraId="094679DF" w14:textId="77777777" w:rsidR="00C31E61" w:rsidRDefault="00C31E61" w:rsidP="00C31E61">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FBE1A9A" w14:textId="77777777" w:rsidR="00C31E61" w:rsidRPr="00555CE0" w:rsidRDefault="00C31E61" w:rsidP="00C31E6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C31E61" w14:paraId="19E39FA2" w14:textId="77777777" w:rsidTr="00471FAF">
        <w:tc>
          <w:tcPr>
            <w:tcW w:w="1843" w:type="dxa"/>
            <w:tcBorders>
              <w:top w:val="single" w:sz="4" w:space="0" w:color="auto"/>
              <w:left w:val="nil"/>
              <w:bottom w:val="single" w:sz="4" w:space="0" w:color="auto"/>
              <w:right w:val="nil"/>
            </w:tcBorders>
          </w:tcPr>
          <w:p w14:paraId="6B0F87CB"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DD96EB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2978E840"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1E72B89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321F59E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77C9F5B2" w14:textId="77777777" w:rsidR="00C31E61" w:rsidRDefault="00C31E61" w:rsidP="00471FAF">
            <w:pPr>
              <w:spacing w:line="276" w:lineRule="auto"/>
              <w:rPr>
                <w:rFonts w:ascii="Times New Roman" w:hAnsi="Times New Roman" w:cs="Times New Roman"/>
              </w:rPr>
            </w:pPr>
          </w:p>
        </w:tc>
      </w:tr>
      <w:tr w:rsidR="00C31E61" w14:paraId="02096B54" w14:textId="77777777" w:rsidTr="00471FAF">
        <w:tc>
          <w:tcPr>
            <w:tcW w:w="1843" w:type="dxa"/>
            <w:tcBorders>
              <w:top w:val="single" w:sz="4" w:space="0" w:color="auto"/>
              <w:left w:val="nil"/>
              <w:bottom w:val="nil"/>
              <w:right w:val="nil"/>
            </w:tcBorders>
          </w:tcPr>
          <w:p w14:paraId="4C6FC7F7"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77573ED2" w14:textId="77777777" w:rsidR="00C31E61" w:rsidRPr="000A3E01" w:rsidRDefault="00C31E61" w:rsidP="00471FAF">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6911F44D"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70D60B1B" w14:textId="77777777" w:rsidR="00C31E61" w:rsidRPr="000A3E01" w:rsidRDefault="00C31E61" w:rsidP="00471FAF">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5E75028B" w14:textId="77777777" w:rsidR="00C31E61" w:rsidRPr="000A3E01" w:rsidRDefault="00C31E61"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9EF7286"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01C64D4D" w14:textId="77777777" w:rsidTr="00471FAF">
        <w:tc>
          <w:tcPr>
            <w:tcW w:w="1843" w:type="dxa"/>
            <w:tcBorders>
              <w:top w:val="nil"/>
              <w:left w:val="nil"/>
              <w:bottom w:val="nil"/>
              <w:right w:val="nil"/>
            </w:tcBorders>
          </w:tcPr>
          <w:p w14:paraId="3E673787"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18CA10DC" w14:textId="77777777" w:rsidR="00C31E61" w:rsidRPr="000A3E01" w:rsidRDefault="00C31E61" w:rsidP="00471FAF">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1AF59819"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5AD8B832" w14:textId="77777777" w:rsidR="00C31E61" w:rsidRPr="000A3E01" w:rsidRDefault="00C31E61" w:rsidP="00471FAF">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471F2A15"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119E524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18B289E4" w14:textId="77777777" w:rsidTr="00471FAF">
        <w:tc>
          <w:tcPr>
            <w:tcW w:w="1843" w:type="dxa"/>
            <w:tcBorders>
              <w:top w:val="nil"/>
              <w:left w:val="nil"/>
              <w:bottom w:val="single" w:sz="4" w:space="0" w:color="auto"/>
              <w:right w:val="nil"/>
            </w:tcBorders>
          </w:tcPr>
          <w:p w14:paraId="2F90339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4A18705E" w14:textId="77777777" w:rsidR="00C31E61" w:rsidRPr="000A3E01" w:rsidRDefault="00C31E61" w:rsidP="00471FAF">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269B9354" w14:textId="77777777" w:rsidR="00C31E61" w:rsidRPr="000A3E01" w:rsidRDefault="00C31E61" w:rsidP="00471FAF">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396FB470" w14:textId="77777777" w:rsidR="00C31E61" w:rsidRPr="000A3E01" w:rsidRDefault="00C31E61"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0D6A0C00" w14:textId="77777777" w:rsidR="00C31E61" w:rsidRPr="000A3E01" w:rsidRDefault="00C31E61"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385B1146" w14:textId="77777777" w:rsidR="00C31E61" w:rsidRDefault="00C31E61" w:rsidP="00471FAF">
            <w:pPr>
              <w:spacing w:line="276" w:lineRule="auto"/>
              <w:rPr>
                <w:rFonts w:ascii="Times New Roman" w:hAnsi="Times New Roman" w:cs="Times New Roman"/>
              </w:rPr>
            </w:pPr>
          </w:p>
        </w:tc>
      </w:tr>
    </w:tbl>
    <w:p w14:paraId="1460B30B" w14:textId="77777777" w:rsidR="00C31E61" w:rsidRDefault="00C31E61" w:rsidP="00C31E61">
      <w:pPr>
        <w:spacing w:after="0" w:line="240" w:lineRule="auto"/>
        <w:rPr>
          <w:rFonts w:ascii="Times New Roman" w:hAnsi="Times New Roman" w:cs="Times New Roman"/>
          <w:b/>
          <w:bCs/>
        </w:rPr>
      </w:pPr>
    </w:p>
    <w:p w14:paraId="5CC15DD9" w14:textId="1CA26856" w:rsidR="00C31E61" w:rsidRDefault="00C31E61" w:rsidP="00C31E61">
      <w:pPr>
        <w:spacing w:after="0" w:line="240" w:lineRule="auto"/>
        <w:rPr>
          <w:rFonts w:ascii="Times New Roman" w:hAnsi="Times New Roman" w:cs="Times New Roman"/>
        </w:rPr>
      </w:pPr>
      <w:r w:rsidRPr="002D7B83">
        <w:rPr>
          <w:rFonts w:ascii="Times New Roman" w:hAnsi="Times New Roman" w:cs="Times New Roman"/>
          <w:b/>
          <w:bCs/>
        </w:rPr>
        <w:t xml:space="preserve">Table </w:t>
      </w:r>
      <w:r>
        <w:rPr>
          <w:rFonts w:ascii="Times New Roman" w:hAnsi="Times New Roman" w:cs="Times New Roman"/>
          <w:b/>
          <w:bCs/>
        </w:rPr>
        <w:t>3</w:t>
      </w:r>
      <w:r w:rsidRPr="002D7B83">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013A3829" w14:textId="77777777" w:rsidR="00C31E61" w:rsidRDefault="00C31E61" w:rsidP="00C31E6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31E61" w14:paraId="048368D8" w14:textId="77777777" w:rsidTr="00471FAF">
        <w:tc>
          <w:tcPr>
            <w:tcW w:w="1934" w:type="dxa"/>
            <w:tcBorders>
              <w:top w:val="single" w:sz="4" w:space="0" w:color="auto"/>
              <w:left w:val="nil"/>
              <w:bottom w:val="single" w:sz="4" w:space="0" w:color="auto"/>
              <w:right w:val="nil"/>
            </w:tcBorders>
          </w:tcPr>
          <w:p w14:paraId="318926B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759EAEDD"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63A75A1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2637377D"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F586CC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E531617" w14:textId="77777777" w:rsidR="00C31E61" w:rsidRDefault="00C31E61" w:rsidP="00471FAF">
            <w:pPr>
              <w:spacing w:line="276" w:lineRule="auto"/>
              <w:rPr>
                <w:rFonts w:ascii="Times New Roman" w:hAnsi="Times New Roman" w:cs="Times New Roman"/>
              </w:rPr>
            </w:pPr>
          </w:p>
        </w:tc>
      </w:tr>
      <w:tr w:rsidR="00C31E61" w14:paraId="43A5F70F" w14:textId="77777777" w:rsidTr="00471FAF">
        <w:tc>
          <w:tcPr>
            <w:tcW w:w="1934" w:type="dxa"/>
            <w:tcBorders>
              <w:top w:val="single" w:sz="4" w:space="0" w:color="auto"/>
              <w:left w:val="nil"/>
              <w:bottom w:val="nil"/>
              <w:right w:val="nil"/>
            </w:tcBorders>
          </w:tcPr>
          <w:p w14:paraId="4059DCF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527DE569"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42D6E182"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48961570"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40C14207"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0EE64D"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5A757C16" w14:textId="77777777" w:rsidTr="00471FAF">
        <w:tc>
          <w:tcPr>
            <w:tcW w:w="1934" w:type="dxa"/>
            <w:tcBorders>
              <w:top w:val="nil"/>
              <w:left w:val="nil"/>
              <w:bottom w:val="nil"/>
              <w:right w:val="nil"/>
            </w:tcBorders>
          </w:tcPr>
          <w:p w14:paraId="5103C12E"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1816ED89"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42A362DB"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1144D58"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52E7DE04"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243D305F" w14:textId="77777777" w:rsidR="00C31E61" w:rsidRDefault="00C31E61" w:rsidP="00471FAF">
            <w:pPr>
              <w:spacing w:line="276" w:lineRule="auto"/>
              <w:rPr>
                <w:rFonts w:ascii="Times New Roman" w:hAnsi="Times New Roman" w:cs="Times New Roman"/>
              </w:rPr>
            </w:pPr>
          </w:p>
        </w:tc>
      </w:tr>
      <w:tr w:rsidR="00C31E61" w14:paraId="75A66E52" w14:textId="77777777" w:rsidTr="00471FAF">
        <w:tc>
          <w:tcPr>
            <w:tcW w:w="1934" w:type="dxa"/>
            <w:tcBorders>
              <w:top w:val="nil"/>
              <w:left w:val="nil"/>
              <w:bottom w:val="nil"/>
              <w:right w:val="nil"/>
            </w:tcBorders>
          </w:tcPr>
          <w:p w14:paraId="68262E1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1BC2D085"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1BC63F95"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F81F2A0"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5745A024"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251D71E0"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26E85EE2" w14:textId="77777777" w:rsidTr="00471FAF">
        <w:tc>
          <w:tcPr>
            <w:tcW w:w="1934" w:type="dxa"/>
            <w:tcBorders>
              <w:top w:val="nil"/>
              <w:left w:val="nil"/>
              <w:bottom w:val="nil"/>
              <w:right w:val="nil"/>
            </w:tcBorders>
          </w:tcPr>
          <w:p w14:paraId="0CE338B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403F1A5"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2659F1A7"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3985BAC"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6701C4AD"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49E30FF7" w14:textId="77777777" w:rsidR="00C31E61" w:rsidRDefault="00C31E61" w:rsidP="00471FAF">
            <w:pPr>
              <w:spacing w:line="276" w:lineRule="auto"/>
              <w:rPr>
                <w:rFonts w:ascii="Times New Roman" w:hAnsi="Times New Roman" w:cs="Times New Roman"/>
              </w:rPr>
            </w:pPr>
          </w:p>
        </w:tc>
      </w:tr>
      <w:tr w:rsidR="00C31E61" w14:paraId="678DDBB1" w14:textId="77777777" w:rsidTr="00471FAF">
        <w:tc>
          <w:tcPr>
            <w:tcW w:w="1934" w:type="dxa"/>
            <w:tcBorders>
              <w:top w:val="nil"/>
              <w:left w:val="nil"/>
              <w:bottom w:val="nil"/>
              <w:right w:val="nil"/>
            </w:tcBorders>
          </w:tcPr>
          <w:p w14:paraId="3B8CCA03"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tcPr>
          <w:p w14:paraId="232E9AA0"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4DEEB52E"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59A9835F"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5721AF4C"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424EE401" w14:textId="77777777" w:rsidR="00C31E61" w:rsidRDefault="00C31E61" w:rsidP="00471FAF">
            <w:pPr>
              <w:spacing w:line="276" w:lineRule="auto"/>
              <w:rPr>
                <w:rFonts w:ascii="Times New Roman" w:hAnsi="Times New Roman" w:cs="Times New Roman"/>
              </w:rPr>
            </w:pPr>
          </w:p>
        </w:tc>
      </w:tr>
      <w:tr w:rsidR="00C31E61" w14:paraId="5D2E2DFB" w14:textId="77777777" w:rsidTr="00471FAF">
        <w:tc>
          <w:tcPr>
            <w:tcW w:w="1934" w:type="dxa"/>
            <w:tcBorders>
              <w:top w:val="nil"/>
              <w:left w:val="nil"/>
              <w:bottom w:val="nil"/>
              <w:right w:val="nil"/>
            </w:tcBorders>
          </w:tcPr>
          <w:p w14:paraId="483213A1" w14:textId="77777777" w:rsidR="00C31E61" w:rsidRDefault="00C31E61" w:rsidP="00471FAF">
            <w:pPr>
              <w:spacing w:line="276" w:lineRule="auto"/>
              <w:rPr>
                <w:rFonts w:ascii="Times New Roman" w:hAnsi="Times New Roman" w:cs="Times New Roman"/>
              </w:rPr>
            </w:pPr>
            <w:proofErr w:type="gramStart"/>
            <w:r>
              <w:rPr>
                <w:rFonts w:ascii="Times New Roman" w:hAnsi="Times New Roman" w:cs="Times New Roman"/>
              </w:rPr>
              <w:t>Evol:Comp</w:t>
            </w:r>
            <w:proofErr w:type="gramEnd"/>
          </w:p>
        </w:tc>
        <w:tc>
          <w:tcPr>
            <w:tcW w:w="1327" w:type="dxa"/>
            <w:tcBorders>
              <w:top w:val="nil"/>
              <w:left w:val="nil"/>
              <w:bottom w:val="nil"/>
              <w:right w:val="nil"/>
            </w:tcBorders>
          </w:tcPr>
          <w:p w14:paraId="4427EAC5"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4A6654E4"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52D39A0D"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1AC9BBCB"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483610C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09315367" w14:textId="77777777" w:rsidTr="00471FAF">
        <w:tc>
          <w:tcPr>
            <w:tcW w:w="1934" w:type="dxa"/>
            <w:tcBorders>
              <w:top w:val="nil"/>
              <w:left w:val="nil"/>
              <w:bottom w:val="nil"/>
              <w:right w:val="nil"/>
            </w:tcBorders>
          </w:tcPr>
          <w:p w14:paraId="4FA6DCE9"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tcPr>
          <w:p w14:paraId="4F75B19B"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712B74C7"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B2BDE98"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4D074110"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2A57E678"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19CB1726" w14:textId="77777777" w:rsidTr="00471FAF">
        <w:tc>
          <w:tcPr>
            <w:tcW w:w="1934" w:type="dxa"/>
            <w:tcBorders>
              <w:top w:val="nil"/>
              <w:left w:val="nil"/>
              <w:bottom w:val="nil"/>
              <w:right w:val="nil"/>
            </w:tcBorders>
          </w:tcPr>
          <w:p w14:paraId="445946AC"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tcPr>
          <w:p w14:paraId="2FF90D6D"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0084D961"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3941C5C" w14:textId="77777777" w:rsidR="00C31E61" w:rsidRPr="00292237" w:rsidRDefault="00C31E61" w:rsidP="00471FAF">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641098CA"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6BC25887" w14:textId="77777777" w:rsidR="00C31E61" w:rsidRDefault="00C31E61" w:rsidP="00471FAF">
            <w:pPr>
              <w:spacing w:line="276" w:lineRule="auto"/>
              <w:rPr>
                <w:rFonts w:ascii="Times New Roman" w:hAnsi="Times New Roman" w:cs="Times New Roman"/>
              </w:rPr>
            </w:pPr>
          </w:p>
        </w:tc>
      </w:tr>
      <w:tr w:rsidR="00C31E61" w14:paraId="6EF58468" w14:textId="77777777" w:rsidTr="00471FAF">
        <w:tc>
          <w:tcPr>
            <w:tcW w:w="1934" w:type="dxa"/>
            <w:tcBorders>
              <w:top w:val="nil"/>
              <w:left w:val="nil"/>
              <w:bottom w:val="single" w:sz="4" w:space="0" w:color="auto"/>
              <w:right w:val="nil"/>
            </w:tcBorders>
          </w:tcPr>
          <w:p w14:paraId="1F43DA0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09112F58"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7351F7CA"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2A9C02C2" w14:textId="77777777" w:rsidR="00C31E61" w:rsidRPr="00292237" w:rsidRDefault="00C31E61"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3E22A86A" w14:textId="77777777" w:rsidR="00C31E61" w:rsidRPr="00292237" w:rsidRDefault="00C31E61"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2A3BF7A" w14:textId="77777777" w:rsidR="00C31E61" w:rsidRDefault="00C31E61" w:rsidP="00471FAF">
            <w:pPr>
              <w:spacing w:line="276" w:lineRule="auto"/>
              <w:rPr>
                <w:rFonts w:ascii="Times New Roman" w:hAnsi="Times New Roman" w:cs="Times New Roman"/>
              </w:rPr>
            </w:pPr>
          </w:p>
        </w:tc>
      </w:tr>
    </w:tbl>
    <w:p w14:paraId="5BE588DC" w14:textId="77777777" w:rsidR="00C31E61" w:rsidRDefault="00C31E61" w:rsidP="00C31E61">
      <w:pPr>
        <w:spacing w:after="0" w:line="240" w:lineRule="auto"/>
        <w:rPr>
          <w:rFonts w:ascii="Times New Roman" w:hAnsi="Times New Roman" w:cs="Times New Roman"/>
        </w:rPr>
      </w:pPr>
    </w:p>
    <w:p w14:paraId="0FC03C29" w14:textId="77777777" w:rsidR="00C31E61" w:rsidRDefault="00C31E61" w:rsidP="00C31E61">
      <w:pPr>
        <w:spacing w:after="0" w:line="240" w:lineRule="auto"/>
        <w:rPr>
          <w:rFonts w:ascii="Times New Roman" w:hAnsi="Times New Roman" w:cs="Times New Roman"/>
        </w:rPr>
      </w:pPr>
    </w:p>
    <w:p w14:paraId="5CD0BB5F" w14:textId="3CE36969" w:rsidR="00C31E61" w:rsidRDefault="00C31E61" w:rsidP="00C31E61">
      <w:pPr>
        <w:spacing w:after="0" w:line="240" w:lineRule="auto"/>
        <w:rPr>
          <w:rFonts w:ascii="Times New Roman" w:hAnsi="Times New Roman" w:cs="Times New Roman"/>
        </w:rPr>
      </w:pPr>
      <w:r w:rsidRPr="003F146B">
        <w:rPr>
          <w:rFonts w:ascii="Times New Roman" w:hAnsi="Times New Roman" w:cs="Times New Roman"/>
          <w:b/>
          <w:bCs/>
        </w:rPr>
        <w:t xml:space="preserve">Table </w:t>
      </w:r>
      <w:r>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Post-hoc contrasts comparing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p>
    <w:p w14:paraId="4EB11A7B" w14:textId="77777777" w:rsidR="00C31E61" w:rsidRDefault="00C31E61" w:rsidP="00C31E61">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177"/>
        <w:gridCol w:w="876"/>
        <w:gridCol w:w="657"/>
      </w:tblGrid>
      <w:tr w:rsidR="00C31E61" w14:paraId="068F0E95" w14:textId="77777777" w:rsidTr="00471FAF">
        <w:tc>
          <w:tcPr>
            <w:tcW w:w="1701" w:type="dxa"/>
            <w:tcBorders>
              <w:top w:val="single" w:sz="4" w:space="0" w:color="auto"/>
              <w:bottom w:val="single" w:sz="4" w:space="0" w:color="auto"/>
            </w:tcBorders>
          </w:tcPr>
          <w:p w14:paraId="7B51BAE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Competition</w:t>
            </w:r>
          </w:p>
        </w:tc>
        <w:tc>
          <w:tcPr>
            <w:tcW w:w="1560" w:type="dxa"/>
            <w:tcBorders>
              <w:top w:val="single" w:sz="4" w:space="0" w:color="auto"/>
              <w:bottom w:val="single" w:sz="4" w:space="0" w:color="auto"/>
            </w:tcBorders>
          </w:tcPr>
          <w:p w14:paraId="097BD7B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Temperature</w:t>
            </w:r>
          </w:p>
        </w:tc>
        <w:tc>
          <w:tcPr>
            <w:tcW w:w="1275" w:type="dxa"/>
            <w:tcBorders>
              <w:top w:val="single" w:sz="4" w:space="0" w:color="auto"/>
              <w:bottom w:val="single" w:sz="4" w:space="0" w:color="auto"/>
            </w:tcBorders>
          </w:tcPr>
          <w:p w14:paraId="6F0EFF9C"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2D71011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63441EFB"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Df</w:t>
            </w:r>
          </w:p>
        </w:tc>
        <w:tc>
          <w:tcPr>
            <w:tcW w:w="1177" w:type="dxa"/>
            <w:tcBorders>
              <w:top w:val="single" w:sz="4" w:space="0" w:color="auto"/>
              <w:bottom w:val="single" w:sz="4" w:space="0" w:color="auto"/>
            </w:tcBorders>
          </w:tcPr>
          <w:p w14:paraId="47656989"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t ratio</w:t>
            </w:r>
          </w:p>
        </w:tc>
        <w:tc>
          <w:tcPr>
            <w:tcW w:w="876" w:type="dxa"/>
            <w:tcBorders>
              <w:top w:val="single" w:sz="4" w:space="0" w:color="auto"/>
              <w:bottom w:val="single" w:sz="4" w:space="0" w:color="auto"/>
            </w:tcBorders>
          </w:tcPr>
          <w:p w14:paraId="188E8B42"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2F811854" w14:textId="77777777" w:rsidR="00C31E61" w:rsidRDefault="00C31E61" w:rsidP="00471FAF">
            <w:pPr>
              <w:spacing w:line="276" w:lineRule="auto"/>
              <w:rPr>
                <w:rFonts w:ascii="Times New Roman" w:hAnsi="Times New Roman" w:cs="Times New Roman"/>
              </w:rPr>
            </w:pPr>
          </w:p>
        </w:tc>
      </w:tr>
      <w:tr w:rsidR="00C31E61" w14:paraId="7C61EE0C" w14:textId="77777777" w:rsidTr="00471FAF">
        <w:tc>
          <w:tcPr>
            <w:tcW w:w="1701" w:type="dxa"/>
            <w:tcBorders>
              <w:top w:val="single" w:sz="4" w:space="0" w:color="auto"/>
            </w:tcBorders>
          </w:tcPr>
          <w:p w14:paraId="392F2938"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614D20E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66F557A0"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D2F770E"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50F73D6F"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tcBorders>
              <w:top w:val="single" w:sz="4" w:space="0" w:color="auto"/>
            </w:tcBorders>
            <w:vAlign w:val="center"/>
          </w:tcPr>
          <w:p w14:paraId="37FCB426"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876" w:type="dxa"/>
            <w:tcBorders>
              <w:top w:val="single" w:sz="4" w:space="0" w:color="auto"/>
            </w:tcBorders>
            <w:vAlign w:val="center"/>
          </w:tcPr>
          <w:p w14:paraId="7497F410"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047AF6FD" w14:textId="77777777" w:rsidR="00C31E61" w:rsidRPr="009776FB" w:rsidRDefault="00C31E61" w:rsidP="00471FAF">
            <w:pPr>
              <w:spacing w:line="276" w:lineRule="auto"/>
              <w:rPr>
                <w:rFonts w:ascii="Times New Roman" w:eastAsia="Times New Roman" w:hAnsi="Times New Roman" w:cs="Times New Roman"/>
                <w:kern w:val="0"/>
                <w14:ligatures w14:val="none"/>
              </w:rPr>
            </w:pPr>
          </w:p>
        </w:tc>
      </w:tr>
      <w:tr w:rsidR="00C31E61" w14:paraId="0AE5AF65" w14:textId="77777777" w:rsidTr="00471FAF">
        <w:tc>
          <w:tcPr>
            <w:tcW w:w="1701" w:type="dxa"/>
          </w:tcPr>
          <w:p w14:paraId="53F62DA8" w14:textId="77777777" w:rsidR="00C31E61" w:rsidRDefault="00C31E61" w:rsidP="00471FAF">
            <w:pPr>
              <w:spacing w:line="276" w:lineRule="auto"/>
              <w:rPr>
                <w:rFonts w:ascii="Times New Roman" w:hAnsi="Times New Roman" w:cs="Times New Roman"/>
              </w:rPr>
            </w:pPr>
          </w:p>
        </w:tc>
        <w:tc>
          <w:tcPr>
            <w:tcW w:w="1560" w:type="dxa"/>
          </w:tcPr>
          <w:p w14:paraId="2642641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5C05B871"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62819FD7"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21DDDE50"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vAlign w:val="center"/>
          </w:tcPr>
          <w:p w14:paraId="57A6696B"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876" w:type="dxa"/>
            <w:vAlign w:val="center"/>
          </w:tcPr>
          <w:p w14:paraId="26271D37"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5989DAC" w14:textId="77777777" w:rsidR="00C31E61" w:rsidRPr="009776FB" w:rsidRDefault="00C31E61" w:rsidP="00471FAF">
            <w:pPr>
              <w:spacing w:line="276" w:lineRule="auto"/>
              <w:rPr>
                <w:rFonts w:ascii="Times New Roman" w:eastAsia="Times New Roman" w:hAnsi="Times New Roman" w:cs="Times New Roman"/>
                <w:kern w:val="0"/>
                <w14:ligatures w14:val="none"/>
              </w:rPr>
            </w:pPr>
          </w:p>
        </w:tc>
      </w:tr>
      <w:tr w:rsidR="00C31E61" w14:paraId="7527FCB5" w14:textId="77777777" w:rsidTr="00471FAF">
        <w:tc>
          <w:tcPr>
            <w:tcW w:w="1701" w:type="dxa"/>
          </w:tcPr>
          <w:p w14:paraId="28867C5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Present</w:t>
            </w:r>
          </w:p>
        </w:tc>
        <w:tc>
          <w:tcPr>
            <w:tcW w:w="1560" w:type="dxa"/>
          </w:tcPr>
          <w:p w14:paraId="4A5D472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7780C2A4"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21B8155A"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2E17D645"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vAlign w:val="center"/>
          </w:tcPr>
          <w:p w14:paraId="6383CDDC"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876" w:type="dxa"/>
            <w:vAlign w:val="center"/>
          </w:tcPr>
          <w:p w14:paraId="527D64FC"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0.0003</w:t>
            </w:r>
          </w:p>
        </w:tc>
        <w:tc>
          <w:tcPr>
            <w:tcW w:w="657" w:type="dxa"/>
          </w:tcPr>
          <w:p w14:paraId="2F97FF40" w14:textId="77777777" w:rsidR="00C31E61" w:rsidRPr="009776FB" w:rsidRDefault="00C31E61"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31E61" w14:paraId="2EE5773D" w14:textId="77777777" w:rsidTr="00471FAF">
        <w:tc>
          <w:tcPr>
            <w:tcW w:w="1701" w:type="dxa"/>
            <w:tcBorders>
              <w:bottom w:val="single" w:sz="4" w:space="0" w:color="auto"/>
            </w:tcBorders>
          </w:tcPr>
          <w:p w14:paraId="1A16B061" w14:textId="77777777" w:rsidR="00C31E61" w:rsidRDefault="00C31E61" w:rsidP="00471FAF">
            <w:pPr>
              <w:spacing w:line="276" w:lineRule="auto"/>
              <w:rPr>
                <w:rFonts w:ascii="Times New Roman" w:hAnsi="Times New Roman" w:cs="Times New Roman"/>
              </w:rPr>
            </w:pPr>
          </w:p>
        </w:tc>
        <w:tc>
          <w:tcPr>
            <w:tcW w:w="1560" w:type="dxa"/>
            <w:tcBorders>
              <w:bottom w:val="single" w:sz="4" w:space="0" w:color="auto"/>
            </w:tcBorders>
          </w:tcPr>
          <w:p w14:paraId="7379403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0DA09888"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65084F47"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0AD647A3"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177" w:type="dxa"/>
            <w:tcBorders>
              <w:bottom w:val="single" w:sz="4" w:space="0" w:color="auto"/>
            </w:tcBorders>
            <w:vAlign w:val="center"/>
          </w:tcPr>
          <w:p w14:paraId="598700D2"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876" w:type="dxa"/>
            <w:tcBorders>
              <w:bottom w:val="single" w:sz="4" w:space="0" w:color="auto"/>
            </w:tcBorders>
            <w:vAlign w:val="center"/>
          </w:tcPr>
          <w:p w14:paraId="2B375281" w14:textId="77777777" w:rsidR="00C31E61" w:rsidRDefault="00C31E61" w:rsidP="00471FAF">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0464ED04" w14:textId="77777777" w:rsidR="00C31E61" w:rsidRPr="009776FB" w:rsidRDefault="00C31E61" w:rsidP="00471FAF">
            <w:pPr>
              <w:spacing w:line="276" w:lineRule="auto"/>
              <w:rPr>
                <w:rFonts w:ascii="Times New Roman" w:eastAsia="Times New Roman" w:hAnsi="Times New Roman" w:cs="Times New Roman"/>
                <w:kern w:val="0"/>
                <w14:ligatures w14:val="none"/>
              </w:rPr>
            </w:pPr>
          </w:p>
        </w:tc>
      </w:tr>
    </w:tbl>
    <w:p w14:paraId="341C2F42" w14:textId="77777777" w:rsidR="00C31E61" w:rsidRDefault="00C31E61" w:rsidP="00C31E61">
      <w:pPr>
        <w:spacing w:after="0" w:line="240" w:lineRule="auto"/>
        <w:rPr>
          <w:rFonts w:ascii="Times New Roman" w:hAnsi="Times New Roman" w:cs="Times New Roman"/>
        </w:rPr>
      </w:pPr>
    </w:p>
    <w:p w14:paraId="384DD77C" w14:textId="39D4091A" w:rsidR="00C31E61" w:rsidRDefault="00C31E61" w:rsidP="00C31E61">
      <w:pPr>
        <w:spacing w:after="0" w:line="240" w:lineRule="auto"/>
        <w:rPr>
          <w:rFonts w:ascii="Times New Roman" w:hAnsi="Times New Roman" w:cs="Times New Roman"/>
        </w:rPr>
      </w:pPr>
      <w:r w:rsidRPr="00605D60">
        <w:rPr>
          <w:rFonts w:ascii="Times New Roman" w:hAnsi="Times New Roman" w:cs="Times New Roman"/>
          <w:b/>
          <w:bCs/>
        </w:rPr>
        <w:t xml:space="preserve">Table </w:t>
      </w:r>
      <w:r>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1D508817" w14:textId="77777777" w:rsidR="00C31E61" w:rsidRDefault="00C31E61" w:rsidP="00C31E6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31E61" w14:paraId="5F2053DF" w14:textId="77777777" w:rsidTr="00471FAF">
        <w:tc>
          <w:tcPr>
            <w:tcW w:w="1934" w:type="dxa"/>
            <w:tcBorders>
              <w:top w:val="single" w:sz="4" w:space="0" w:color="auto"/>
              <w:left w:val="nil"/>
              <w:bottom w:val="single" w:sz="4" w:space="0" w:color="auto"/>
              <w:right w:val="nil"/>
            </w:tcBorders>
          </w:tcPr>
          <w:p w14:paraId="35819E3E"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8A079B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F6AC02B"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D5B052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37E20A67"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75B5EBB4" w14:textId="77777777" w:rsidR="00C31E61" w:rsidRDefault="00C31E61" w:rsidP="00471FAF">
            <w:pPr>
              <w:spacing w:line="276" w:lineRule="auto"/>
              <w:rPr>
                <w:rFonts w:ascii="Times New Roman" w:hAnsi="Times New Roman" w:cs="Times New Roman"/>
              </w:rPr>
            </w:pPr>
          </w:p>
        </w:tc>
      </w:tr>
      <w:tr w:rsidR="00C31E61" w14:paraId="5B547A75" w14:textId="77777777" w:rsidTr="00471FAF">
        <w:tc>
          <w:tcPr>
            <w:tcW w:w="1934" w:type="dxa"/>
            <w:tcBorders>
              <w:top w:val="single" w:sz="4" w:space="0" w:color="auto"/>
              <w:left w:val="nil"/>
              <w:bottom w:val="nil"/>
              <w:right w:val="nil"/>
            </w:tcBorders>
          </w:tcPr>
          <w:p w14:paraId="763E7909"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55B6451B"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4C85F9F2"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4AD28A49"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0A0FF667" w14:textId="77777777" w:rsidR="00C31E61" w:rsidRPr="000A3E01" w:rsidRDefault="00C31E61"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216C85C4"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3A3C654E" w14:textId="77777777" w:rsidTr="00471FAF">
        <w:tc>
          <w:tcPr>
            <w:tcW w:w="1934" w:type="dxa"/>
            <w:tcBorders>
              <w:top w:val="nil"/>
              <w:left w:val="nil"/>
              <w:bottom w:val="nil"/>
              <w:right w:val="nil"/>
            </w:tcBorders>
          </w:tcPr>
          <w:p w14:paraId="52EAB49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111E0541"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47BC5BA4"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01471EE"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4B6378A6"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42185331" w14:textId="77777777" w:rsidR="00C31E61" w:rsidRDefault="00C31E61" w:rsidP="00471FAF">
            <w:pPr>
              <w:spacing w:line="276" w:lineRule="auto"/>
              <w:rPr>
                <w:rFonts w:ascii="Times New Roman" w:hAnsi="Times New Roman" w:cs="Times New Roman"/>
              </w:rPr>
            </w:pPr>
          </w:p>
        </w:tc>
      </w:tr>
      <w:tr w:rsidR="00C31E61" w14:paraId="639736DD" w14:textId="77777777" w:rsidTr="00471FAF">
        <w:tc>
          <w:tcPr>
            <w:tcW w:w="1934" w:type="dxa"/>
            <w:tcBorders>
              <w:top w:val="nil"/>
              <w:left w:val="nil"/>
              <w:bottom w:val="nil"/>
              <w:right w:val="nil"/>
            </w:tcBorders>
          </w:tcPr>
          <w:p w14:paraId="3A07276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3F7F2129"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0B280913"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9F0D5F4"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474CA005"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61A3CA5D"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1D951467" w14:textId="77777777" w:rsidTr="00471FAF">
        <w:tc>
          <w:tcPr>
            <w:tcW w:w="1934" w:type="dxa"/>
            <w:tcBorders>
              <w:top w:val="nil"/>
              <w:left w:val="nil"/>
              <w:bottom w:val="nil"/>
              <w:right w:val="nil"/>
            </w:tcBorders>
          </w:tcPr>
          <w:p w14:paraId="3B209766"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C5CF919"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45CD1424"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78A7DD2"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4709CBD6"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5DDDB5D2"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2ADE188C" w14:textId="77777777" w:rsidTr="00471FAF">
        <w:tc>
          <w:tcPr>
            <w:tcW w:w="1934" w:type="dxa"/>
            <w:tcBorders>
              <w:top w:val="nil"/>
              <w:left w:val="nil"/>
              <w:bottom w:val="nil"/>
              <w:right w:val="nil"/>
            </w:tcBorders>
          </w:tcPr>
          <w:p w14:paraId="7B3C8875"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spellEnd"/>
            <w:proofErr w:type="gramEnd"/>
          </w:p>
        </w:tc>
        <w:tc>
          <w:tcPr>
            <w:tcW w:w="1327" w:type="dxa"/>
            <w:tcBorders>
              <w:top w:val="nil"/>
              <w:left w:val="nil"/>
              <w:bottom w:val="nil"/>
              <w:right w:val="nil"/>
            </w:tcBorders>
            <w:vAlign w:val="center"/>
          </w:tcPr>
          <w:p w14:paraId="5C4BF6ED"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94CB6D7"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F0F40A7"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47302BBF"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1E0B1980" w14:textId="77777777" w:rsidR="00C31E61" w:rsidRDefault="00C31E61" w:rsidP="00471FAF">
            <w:pPr>
              <w:spacing w:line="276" w:lineRule="auto"/>
              <w:rPr>
                <w:rFonts w:ascii="Times New Roman" w:hAnsi="Times New Roman" w:cs="Times New Roman"/>
              </w:rPr>
            </w:pPr>
          </w:p>
        </w:tc>
      </w:tr>
      <w:tr w:rsidR="00C31E61" w14:paraId="3FCB3377" w14:textId="77777777" w:rsidTr="00471FAF">
        <w:tc>
          <w:tcPr>
            <w:tcW w:w="1934" w:type="dxa"/>
            <w:tcBorders>
              <w:top w:val="nil"/>
              <w:left w:val="nil"/>
              <w:bottom w:val="nil"/>
              <w:right w:val="nil"/>
            </w:tcBorders>
          </w:tcPr>
          <w:p w14:paraId="25606C8E" w14:textId="77777777" w:rsidR="00C31E61" w:rsidRDefault="00C31E61" w:rsidP="00471FAF">
            <w:pPr>
              <w:spacing w:line="276" w:lineRule="auto"/>
              <w:rPr>
                <w:rFonts w:ascii="Times New Roman" w:hAnsi="Times New Roman" w:cs="Times New Roman"/>
              </w:rPr>
            </w:pPr>
            <w:proofErr w:type="gramStart"/>
            <w:r>
              <w:rPr>
                <w:rFonts w:ascii="Times New Roman" w:hAnsi="Times New Roman" w:cs="Times New Roman"/>
              </w:rPr>
              <w:t>Evol:Comp</w:t>
            </w:r>
            <w:proofErr w:type="gramEnd"/>
          </w:p>
        </w:tc>
        <w:tc>
          <w:tcPr>
            <w:tcW w:w="1327" w:type="dxa"/>
            <w:tcBorders>
              <w:top w:val="nil"/>
              <w:left w:val="nil"/>
              <w:bottom w:val="nil"/>
              <w:right w:val="nil"/>
            </w:tcBorders>
            <w:vAlign w:val="center"/>
          </w:tcPr>
          <w:p w14:paraId="7F31582D"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2310B953"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3A26C1C"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1A488A"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205D8BDC" w14:textId="77777777" w:rsidR="00C31E61" w:rsidRDefault="00C31E61" w:rsidP="00471FAF">
            <w:pPr>
              <w:spacing w:line="276" w:lineRule="auto"/>
              <w:rPr>
                <w:rFonts w:ascii="Times New Roman" w:hAnsi="Times New Roman" w:cs="Times New Roman"/>
              </w:rPr>
            </w:pPr>
          </w:p>
        </w:tc>
      </w:tr>
      <w:tr w:rsidR="00C31E61" w14:paraId="585A8C35" w14:textId="77777777" w:rsidTr="00471FAF">
        <w:tc>
          <w:tcPr>
            <w:tcW w:w="1934" w:type="dxa"/>
            <w:tcBorders>
              <w:top w:val="nil"/>
              <w:left w:val="nil"/>
              <w:bottom w:val="nil"/>
              <w:right w:val="nil"/>
            </w:tcBorders>
          </w:tcPr>
          <w:p w14:paraId="71822D13"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327" w:type="dxa"/>
            <w:tcBorders>
              <w:top w:val="nil"/>
              <w:left w:val="nil"/>
              <w:bottom w:val="nil"/>
              <w:right w:val="nil"/>
            </w:tcBorders>
            <w:vAlign w:val="center"/>
          </w:tcPr>
          <w:p w14:paraId="2A0831BB"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1768A848"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50C815D"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6BCB90E5"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7B827F4C"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5BE74775" w14:textId="77777777" w:rsidTr="00471FAF">
        <w:tc>
          <w:tcPr>
            <w:tcW w:w="1934" w:type="dxa"/>
            <w:tcBorders>
              <w:top w:val="nil"/>
              <w:left w:val="nil"/>
              <w:bottom w:val="nil"/>
              <w:right w:val="nil"/>
            </w:tcBorders>
          </w:tcPr>
          <w:p w14:paraId="24C1A200"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Evol:Temp</w:t>
            </w:r>
            <w:proofErr w:type="gramEnd"/>
            <w:r>
              <w:rPr>
                <w:rFonts w:ascii="Times New Roman" w:hAnsi="Times New Roman" w:cs="Times New Roman"/>
              </w:rPr>
              <w:t>:Comp</w:t>
            </w:r>
            <w:proofErr w:type="spellEnd"/>
          </w:p>
        </w:tc>
        <w:tc>
          <w:tcPr>
            <w:tcW w:w="1327" w:type="dxa"/>
            <w:tcBorders>
              <w:top w:val="nil"/>
              <w:left w:val="nil"/>
              <w:bottom w:val="nil"/>
              <w:right w:val="nil"/>
            </w:tcBorders>
            <w:vAlign w:val="center"/>
          </w:tcPr>
          <w:p w14:paraId="33709E30"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02715628"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102F148" w14:textId="77777777" w:rsidR="00C31E61" w:rsidRPr="000A3E01" w:rsidRDefault="00C31E61" w:rsidP="00471FAF">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78EF2C33" w14:textId="77777777" w:rsidR="00C31E61" w:rsidRPr="000A3E01" w:rsidRDefault="00C31E61"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0A7F9798" w14:textId="77777777" w:rsidR="00C31E61" w:rsidRDefault="00C31E61" w:rsidP="00471FAF">
            <w:pPr>
              <w:spacing w:line="276" w:lineRule="auto"/>
              <w:rPr>
                <w:rFonts w:ascii="Times New Roman" w:hAnsi="Times New Roman" w:cs="Times New Roman"/>
              </w:rPr>
            </w:pPr>
          </w:p>
        </w:tc>
      </w:tr>
      <w:tr w:rsidR="00C31E61" w14:paraId="6CB9CB9E" w14:textId="77777777" w:rsidTr="00471FAF">
        <w:tc>
          <w:tcPr>
            <w:tcW w:w="1934" w:type="dxa"/>
            <w:tcBorders>
              <w:top w:val="nil"/>
              <w:left w:val="nil"/>
              <w:bottom w:val="single" w:sz="4" w:space="0" w:color="auto"/>
              <w:right w:val="nil"/>
            </w:tcBorders>
          </w:tcPr>
          <w:p w14:paraId="52AD37E8"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A46A868"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3B7718D" w14:textId="77777777" w:rsidR="00C31E61" w:rsidRPr="000A3E01" w:rsidRDefault="00C31E61" w:rsidP="00471FAF">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0F8C0AEA" w14:textId="77777777" w:rsidR="00C31E61" w:rsidRPr="000A3E01" w:rsidRDefault="00C31E61"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0A8B5A93" w14:textId="77777777" w:rsidR="00C31E61" w:rsidRPr="000A3E01" w:rsidRDefault="00C31E61"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F1E6949" w14:textId="77777777" w:rsidR="00C31E61" w:rsidRDefault="00C31E61" w:rsidP="00471FAF">
            <w:pPr>
              <w:spacing w:line="276" w:lineRule="auto"/>
              <w:rPr>
                <w:rFonts w:ascii="Times New Roman" w:hAnsi="Times New Roman" w:cs="Times New Roman"/>
              </w:rPr>
            </w:pPr>
          </w:p>
        </w:tc>
      </w:tr>
    </w:tbl>
    <w:p w14:paraId="2EC54BC9" w14:textId="77777777" w:rsidR="00C31E61" w:rsidRDefault="00C31E61" w:rsidP="00C31E61">
      <w:pPr>
        <w:spacing w:after="0" w:line="240" w:lineRule="auto"/>
        <w:rPr>
          <w:rFonts w:ascii="Times New Roman" w:hAnsi="Times New Roman" w:cs="Times New Roman"/>
          <w:b/>
          <w:bCs/>
        </w:rPr>
      </w:pPr>
    </w:p>
    <w:p w14:paraId="61F91A56" w14:textId="77777777" w:rsidR="00C31E61" w:rsidRDefault="00C31E61" w:rsidP="00C31E61">
      <w:pPr>
        <w:spacing w:after="0" w:line="240" w:lineRule="auto"/>
        <w:rPr>
          <w:rFonts w:ascii="Times New Roman" w:hAnsi="Times New Roman" w:cs="Times New Roman"/>
          <w:b/>
          <w:bCs/>
        </w:rPr>
      </w:pPr>
    </w:p>
    <w:p w14:paraId="2C74378D" w14:textId="77777777" w:rsidR="00C31E61" w:rsidRDefault="00C31E61" w:rsidP="00C31E61">
      <w:pPr>
        <w:spacing w:after="0" w:line="240" w:lineRule="auto"/>
        <w:rPr>
          <w:rFonts w:ascii="Times New Roman" w:hAnsi="Times New Roman" w:cs="Times New Roman"/>
        </w:rPr>
      </w:pPr>
    </w:p>
    <w:p w14:paraId="0183DBB1" w14:textId="77777777" w:rsidR="00C31E61" w:rsidRDefault="00C31E61" w:rsidP="00C31E61">
      <w:pPr>
        <w:spacing w:after="0" w:line="240" w:lineRule="auto"/>
        <w:rPr>
          <w:rFonts w:ascii="Times New Roman" w:hAnsi="Times New Roman" w:cs="Times New Roman"/>
        </w:rPr>
      </w:pPr>
    </w:p>
    <w:p w14:paraId="3A8FC302" w14:textId="77777777" w:rsidR="00C31E61" w:rsidRPr="00160B42" w:rsidRDefault="00C31E61" w:rsidP="00C31E61">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3838F5ED" w14:textId="77777777" w:rsidR="00C31E61" w:rsidRDefault="00C31E61" w:rsidP="00C31E6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31E61" w14:paraId="3584AAC7" w14:textId="77777777" w:rsidTr="00471FAF">
        <w:tc>
          <w:tcPr>
            <w:tcW w:w="1843" w:type="dxa"/>
            <w:tcBorders>
              <w:top w:val="single" w:sz="4" w:space="0" w:color="auto"/>
              <w:left w:val="nil"/>
              <w:bottom w:val="single" w:sz="4" w:space="0" w:color="auto"/>
              <w:right w:val="nil"/>
            </w:tcBorders>
          </w:tcPr>
          <w:p w14:paraId="7C3F4E00"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23A04C17"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793CC0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5C06C876"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0B453F3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7A980855" w14:textId="77777777" w:rsidR="00C31E61" w:rsidRDefault="00C31E61" w:rsidP="00471FAF">
            <w:pPr>
              <w:spacing w:line="276" w:lineRule="auto"/>
              <w:rPr>
                <w:rFonts w:ascii="Times New Roman" w:hAnsi="Times New Roman" w:cs="Times New Roman"/>
              </w:rPr>
            </w:pPr>
          </w:p>
        </w:tc>
      </w:tr>
      <w:tr w:rsidR="00C31E61" w14:paraId="57FF4970" w14:textId="77777777" w:rsidTr="00471FAF">
        <w:tc>
          <w:tcPr>
            <w:tcW w:w="1843" w:type="dxa"/>
            <w:tcBorders>
              <w:top w:val="single" w:sz="4" w:space="0" w:color="auto"/>
              <w:left w:val="nil"/>
              <w:bottom w:val="nil"/>
              <w:right w:val="nil"/>
            </w:tcBorders>
          </w:tcPr>
          <w:p w14:paraId="3D985E8C"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196FFAED"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77FA164F"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036C817"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60A6E9B4"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7E6085F0"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01B50279" w14:textId="77777777" w:rsidTr="00471FAF">
        <w:tc>
          <w:tcPr>
            <w:tcW w:w="1843" w:type="dxa"/>
            <w:tcBorders>
              <w:top w:val="nil"/>
              <w:left w:val="nil"/>
              <w:bottom w:val="nil"/>
              <w:right w:val="nil"/>
            </w:tcBorders>
          </w:tcPr>
          <w:p w14:paraId="77B13443"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642EE1BA"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75969248"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C76BBB5"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620BE9CA"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078</w:t>
            </w:r>
          </w:p>
        </w:tc>
        <w:tc>
          <w:tcPr>
            <w:tcW w:w="718" w:type="dxa"/>
            <w:tcBorders>
              <w:top w:val="nil"/>
              <w:left w:val="nil"/>
              <w:bottom w:val="nil"/>
              <w:right w:val="nil"/>
            </w:tcBorders>
          </w:tcPr>
          <w:p w14:paraId="7E14DED1"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1ADD9558" w14:textId="77777777" w:rsidTr="00471FAF">
        <w:tc>
          <w:tcPr>
            <w:tcW w:w="1843" w:type="dxa"/>
            <w:tcBorders>
              <w:top w:val="nil"/>
              <w:left w:val="nil"/>
              <w:bottom w:val="nil"/>
              <w:right w:val="nil"/>
            </w:tcBorders>
          </w:tcPr>
          <w:p w14:paraId="182C89E4"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7FB2B091"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52C9920"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AFB0A36"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2BC38C31"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07E5EDB9" w14:textId="77777777" w:rsidR="00C31E61" w:rsidRDefault="00C31E61" w:rsidP="00471FAF">
            <w:pPr>
              <w:spacing w:line="276" w:lineRule="auto"/>
              <w:rPr>
                <w:rFonts w:ascii="Times New Roman" w:hAnsi="Times New Roman" w:cs="Times New Roman"/>
              </w:rPr>
            </w:pPr>
          </w:p>
        </w:tc>
      </w:tr>
      <w:tr w:rsidR="00C31E61" w14:paraId="12628ECE" w14:textId="77777777" w:rsidTr="00471FAF">
        <w:tc>
          <w:tcPr>
            <w:tcW w:w="1843" w:type="dxa"/>
            <w:tcBorders>
              <w:top w:val="nil"/>
              <w:left w:val="nil"/>
              <w:bottom w:val="nil"/>
              <w:right w:val="nil"/>
            </w:tcBorders>
          </w:tcPr>
          <w:p w14:paraId="41B72138"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2982296D"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017C0A67"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7AFB1"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520BDB76"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015</w:t>
            </w:r>
          </w:p>
        </w:tc>
        <w:tc>
          <w:tcPr>
            <w:tcW w:w="718" w:type="dxa"/>
            <w:tcBorders>
              <w:top w:val="nil"/>
              <w:left w:val="nil"/>
              <w:bottom w:val="nil"/>
              <w:right w:val="nil"/>
            </w:tcBorders>
          </w:tcPr>
          <w:p w14:paraId="2BEF321F"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1AB8FA88" w14:textId="77777777" w:rsidTr="00471FAF">
        <w:tc>
          <w:tcPr>
            <w:tcW w:w="1843" w:type="dxa"/>
            <w:tcBorders>
              <w:top w:val="nil"/>
              <w:left w:val="nil"/>
              <w:bottom w:val="single" w:sz="4" w:space="0" w:color="auto"/>
              <w:right w:val="nil"/>
            </w:tcBorders>
          </w:tcPr>
          <w:p w14:paraId="6A0D2982"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5FE54AB" w14:textId="77777777" w:rsidR="00C31E61" w:rsidRPr="00292237" w:rsidRDefault="00C31E61" w:rsidP="00471FAF">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5902E1F0"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5EA28868" w14:textId="77777777" w:rsidR="00C31E61" w:rsidRPr="00292237" w:rsidRDefault="00C31E61"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C57DDEB" w14:textId="77777777" w:rsidR="00C31E61" w:rsidRPr="00292237" w:rsidRDefault="00C31E61"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71E93591" w14:textId="77777777" w:rsidR="00C31E61" w:rsidRDefault="00C31E61" w:rsidP="00471FAF">
            <w:pPr>
              <w:spacing w:line="276" w:lineRule="auto"/>
              <w:rPr>
                <w:rFonts w:ascii="Times New Roman" w:hAnsi="Times New Roman" w:cs="Times New Roman"/>
              </w:rPr>
            </w:pPr>
          </w:p>
        </w:tc>
      </w:tr>
    </w:tbl>
    <w:p w14:paraId="456FFAD0" w14:textId="77777777" w:rsidR="00C31E61" w:rsidRDefault="00C31E61" w:rsidP="00C31E61">
      <w:pPr>
        <w:spacing w:after="0" w:line="240" w:lineRule="auto"/>
        <w:rPr>
          <w:rFonts w:ascii="Times New Roman" w:hAnsi="Times New Roman" w:cs="Times New Roman"/>
          <w:b/>
          <w:bCs/>
        </w:rPr>
      </w:pPr>
    </w:p>
    <w:p w14:paraId="73F5DB5F" w14:textId="77777777" w:rsidR="00C31E61" w:rsidRDefault="00C31E61" w:rsidP="00C31E61">
      <w:pPr>
        <w:rPr>
          <w:rFonts w:ascii="Times New Roman" w:hAnsi="Times New Roman" w:cs="Times New Roman"/>
          <w:b/>
          <w:bCs/>
        </w:rPr>
      </w:pPr>
      <w:r>
        <w:rPr>
          <w:rFonts w:ascii="Times New Roman" w:hAnsi="Times New Roman" w:cs="Times New Roman"/>
          <w:b/>
          <w:bCs/>
        </w:rPr>
        <w:br w:type="page"/>
      </w:r>
    </w:p>
    <w:p w14:paraId="39EDB53C" w14:textId="77777777" w:rsidR="00C31E61" w:rsidRPr="00160B42" w:rsidRDefault="00C31E61" w:rsidP="00C31E61">
      <w:pPr>
        <w:spacing w:after="0" w:line="240" w:lineRule="auto"/>
        <w:rPr>
          <w:rFonts w:ascii="Times New Roman" w:hAnsi="Times New Roman" w:cs="Times New Roman"/>
        </w:rPr>
      </w:pPr>
      <w:r>
        <w:rPr>
          <w:rFonts w:ascii="Times New Roman" w:hAnsi="Times New Roman" w:cs="Times New Roman"/>
          <w:b/>
          <w:bCs/>
        </w:rPr>
        <w:lastRenderedPageBreak/>
        <w:t>Table 7.</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α) of </w:t>
      </w:r>
      <w:r>
        <w:rPr>
          <w:rFonts w:ascii="Times New Roman" w:hAnsi="Times New Roman" w:cs="Times New Roman"/>
          <w:i/>
          <w:iCs/>
        </w:rPr>
        <w:t>Tetrahymena</w:t>
      </w:r>
      <w:r>
        <w:rPr>
          <w:rFonts w:ascii="Times New Roman" w:hAnsi="Times New Roman" w:cs="Times New Roman"/>
        </w:rPr>
        <w:t>.</w:t>
      </w:r>
    </w:p>
    <w:p w14:paraId="6F4EA406" w14:textId="77777777" w:rsidR="00C31E61" w:rsidRDefault="00C31E61" w:rsidP="00C31E6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31E61" w14:paraId="4B1831E7" w14:textId="77777777" w:rsidTr="00471FAF">
        <w:tc>
          <w:tcPr>
            <w:tcW w:w="1843" w:type="dxa"/>
            <w:tcBorders>
              <w:top w:val="single" w:sz="4" w:space="0" w:color="auto"/>
              <w:left w:val="nil"/>
              <w:bottom w:val="single" w:sz="4" w:space="0" w:color="auto"/>
              <w:right w:val="nil"/>
            </w:tcBorders>
          </w:tcPr>
          <w:p w14:paraId="36F7633B"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BA69B62"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1A3ED58"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18D534A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46515217"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38C72661" w14:textId="77777777" w:rsidR="00C31E61" w:rsidRDefault="00C31E61" w:rsidP="00471FAF">
            <w:pPr>
              <w:spacing w:line="276" w:lineRule="auto"/>
              <w:rPr>
                <w:rFonts w:ascii="Times New Roman" w:hAnsi="Times New Roman" w:cs="Times New Roman"/>
              </w:rPr>
            </w:pPr>
          </w:p>
        </w:tc>
      </w:tr>
      <w:tr w:rsidR="00C31E61" w14:paraId="71BDDC96" w14:textId="77777777" w:rsidTr="00471FAF">
        <w:tc>
          <w:tcPr>
            <w:tcW w:w="1843" w:type="dxa"/>
            <w:tcBorders>
              <w:top w:val="single" w:sz="4" w:space="0" w:color="auto"/>
              <w:left w:val="nil"/>
              <w:bottom w:val="nil"/>
              <w:right w:val="nil"/>
            </w:tcBorders>
          </w:tcPr>
          <w:p w14:paraId="7A3F3C83"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6701665F"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313.615</w:t>
            </w:r>
          </w:p>
        </w:tc>
        <w:tc>
          <w:tcPr>
            <w:tcW w:w="850" w:type="dxa"/>
            <w:tcBorders>
              <w:top w:val="single" w:sz="4" w:space="0" w:color="auto"/>
              <w:left w:val="nil"/>
              <w:bottom w:val="nil"/>
              <w:right w:val="nil"/>
            </w:tcBorders>
          </w:tcPr>
          <w:p w14:paraId="3BC14339"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03CAD17"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1034.138</w:t>
            </w:r>
          </w:p>
        </w:tc>
        <w:tc>
          <w:tcPr>
            <w:tcW w:w="992" w:type="dxa"/>
            <w:tcBorders>
              <w:top w:val="single" w:sz="4" w:space="0" w:color="auto"/>
              <w:left w:val="nil"/>
              <w:bottom w:val="nil"/>
              <w:right w:val="nil"/>
            </w:tcBorders>
          </w:tcPr>
          <w:p w14:paraId="32C8F47E"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25854E6"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598A3832" w14:textId="77777777" w:rsidTr="00471FAF">
        <w:tc>
          <w:tcPr>
            <w:tcW w:w="1843" w:type="dxa"/>
            <w:tcBorders>
              <w:top w:val="nil"/>
              <w:left w:val="nil"/>
              <w:bottom w:val="nil"/>
              <w:right w:val="nil"/>
            </w:tcBorders>
          </w:tcPr>
          <w:p w14:paraId="1BC448F3"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42F5FD4"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0.061</w:t>
            </w:r>
          </w:p>
        </w:tc>
        <w:tc>
          <w:tcPr>
            <w:tcW w:w="850" w:type="dxa"/>
            <w:tcBorders>
              <w:top w:val="nil"/>
              <w:left w:val="nil"/>
              <w:bottom w:val="nil"/>
              <w:right w:val="nil"/>
            </w:tcBorders>
          </w:tcPr>
          <w:p w14:paraId="387C21C8"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D28C05D"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0.203</w:t>
            </w:r>
          </w:p>
        </w:tc>
        <w:tc>
          <w:tcPr>
            <w:tcW w:w="992" w:type="dxa"/>
            <w:tcBorders>
              <w:top w:val="nil"/>
              <w:left w:val="nil"/>
              <w:bottom w:val="nil"/>
              <w:right w:val="nil"/>
            </w:tcBorders>
          </w:tcPr>
          <w:p w14:paraId="6F6866EE" w14:textId="77777777" w:rsidR="00C31E61" w:rsidRPr="00292237" w:rsidRDefault="00C31E61"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654</w:t>
            </w:r>
          </w:p>
        </w:tc>
        <w:tc>
          <w:tcPr>
            <w:tcW w:w="718" w:type="dxa"/>
            <w:tcBorders>
              <w:top w:val="nil"/>
              <w:left w:val="nil"/>
              <w:bottom w:val="nil"/>
              <w:right w:val="nil"/>
            </w:tcBorders>
          </w:tcPr>
          <w:p w14:paraId="1341ACAE" w14:textId="77777777" w:rsidR="00C31E61" w:rsidRDefault="00C31E61" w:rsidP="00471FAF">
            <w:pPr>
              <w:spacing w:line="276" w:lineRule="auto"/>
              <w:rPr>
                <w:rFonts w:ascii="Times New Roman" w:hAnsi="Times New Roman" w:cs="Times New Roman"/>
              </w:rPr>
            </w:pPr>
          </w:p>
        </w:tc>
      </w:tr>
      <w:tr w:rsidR="00C31E61" w14:paraId="5BBBDCE8" w14:textId="77777777" w:rsidTr="00471FAF">
        <w:tc>
          <w:tcPr>
            <w:tcW w:w="1843" w:type="dxa"/>
            <w:tcBorders>
              <w:top w:val="nil"/>
              <w:left w:val="nil"/>
              <w:bottom w:val="nil"/>
              <w:right w:val="nil"/>
            </w:tcBorders>
          </w:tcPr>
          <w:p w14:paraId="269ABDB8"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196CF05F"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4.445</w:t>
            </w:r>
          </w:p>
        </w:tc>
        <w:tc>
          <w:tcPr>
            <w:tcW w:w="850" w:type="dxa"/>
            <w:tcBorders>
              <w:top w:val="nil"/>
              <w:left w:val="nil"/>
              <w:bottom w:val="nil"/>
              <w:right w:val="nil"/>
            </w:tcBorders>
          </w:tcPr>
          <w:p w14:paraId="034E2CA8"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913C8B9"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7.328</w:t>
            </w:r>
          </w:p>
        </w:tc>
        <w:tc>
          <w:tcPr>
            <w:tcW w:w="992" w:type="dxa"/>
            <w:tcBorders>
              <w:top w:val="nil"/>
              <w:left w:val="nil"/>
              <w:bottom w:val="nil"/>
              <w:right w:val="nil"/>
            </w:tcBorders>
          </w:tcPr>
          <w:p w14:paraId="37085B0B"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0.002</w:t>
            </w:r>
          </w:p>
        </w:tc>
        <w:tc>
          <w:tcPr>
            <w:tcW w:w="718" w:type="dxa"/>
            <w:tcBorders>
              <w:top w:val="nil"/>
              <w:left w:val="nil"/>
              <w:bottom w:val="nil"/>
              <w:right w:val="nil"/>
            </w:tcBorders>
          </w:tcPr>
          <w:p w14:paraId="56998CD0"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75BBEC77" w14:textId="77777777" w:rsidTr="00471FAF">
        <w:tc>
          <w:tcPr>
            <w:tcW w:w="1843" w:type="dxa"/>
            <w:tcBorders>
              <w:top w:val="nil"/>
              <w:left w:val="nil"/>
              <w:bottom w:val="nil"/>
              <w:right w:val="nil"/>
            </w:tcBorders>
          </w:tcPr>
          <w:p w14:paraId="511685D9" w14:textId="77777777" w:rsidR="00C31E61" w:rsidRDefault="00C31E61" w:rsidP="00471FAF">
            <w:pPr>
              <w:spacing w:line="276" w:lineRule="auto"/>
              <w:rPr>
                <w:rFonts w:ascii="Times New Roman" w:hAnsi="Times New Roman" w:cs="Times New Roman"/>
              </w:rPr>
            </w:pPr>
            <w:proofErr w:type="spellStart"/>
            <w:proofErr w:type="gramStart"/>
            <w:r>
              <w:rPr>
                <w:rFonts w:ascii="Times New Roman" w:hAnsi="Times New Roman" w:cs="Times New Roman"/>
              </w:rPr>
              <w:t>Temp:Comp</w:t>
            </w:r>
            <w:proofErr w:type="spellEnd"/>
            <w:proofErr w:type="gramEnd"/>
          </w:p>
        </w:tc>
        <w:tc>
          <w:tcPr>
            <w:tcW w:w="1418" w:type="dxa"/>
            <w:tcBorders>
              <w:top w:val="nil"/>
              <w:left w:val="nil"/>
              <w:bottom w:val="nil"/>
              <w:right w:val="nil"/>
            </w:tcBorders>
          </w:tcPr>
          <w:p w14:paraId="6819C04E" w14:textId="77777777" w:rsidR="00C31E61" w:rsidRPr="00292237" w:rsidRDefault="00C31E61" w:rsidP="00471FAF">
            <w:pPr>
              <w:tabs>
                <w:tab w:val="decimal" w:pos="269"/>
              </w:tabs>
              <w:spacing w:line="276" w:lineRule="auto"/>
              <w:rPr>
                <w:rFonts w:ascii="Times New Roman" w:hAnsi="Times New Roman" w:cs="Times New Roman"/>
              </w:rPr>
            </w:pPr>
            <w:r>
              <w:rPr>
                <w:rFonts w:ascii="Times New Roman" w:hAnsi="Times New Roman" w:cs="Times New Roman"/>
              </w:rPr>
              <w:t>5.816</w:t>
            </w:r>
          </w:p>
        </w:tc>
        <w:tc>
          <w:tcPr>
            <w:tcW w:w="850" w:type="dxa"/>
            <w:tcBorders>
              <w:top w:val="nil"/>
              <w:left w:val="nil"/>
              <w:bottom w:val="nil"/>
              <w:right w:val="nil"/>
            </w:tcBorders>
          </w:tcPr>
          <w:p w14:paraId="3EF34E72" w14:textId="77777777" w:rsidR="00C31E61" w:rsidRPr="00292237" w:rsidRDefault="00C31E61"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7154AA7" w14:textId="77777777" w:rsidR="00C31E61" w:rsidRPr="00292237" w:rsidRDefault="00C31E61" w:rsidP="00471FAF">
            <w:pPr>
              <w:tabs>
                <w:tab w:val="decimal" w:pos="456"/>
              </w:tabs>
              <w:spacing w:line="276" w:lineRule="auto"/>
              <w:rPr>
                <w:rFonts w:ascii="Times New Roman" w:hAnsi="Times New Roman" w:cs="Times New Roman"/>
              </w:rPr>
            </w:pPr>
            <w:r>
              <w:rPr>
                <w:rFonts w:ascii="Times New Roman" w:hAnsi="Times New Roman" w:cs="Times New Roman"/>
              </w:rPr>
              <w:t>9.589</w:t>
            </w:r>
          </w:p>
        </w:tc>
        <w:tc>
          <w:tcPr>
            <w:tcW w:w="992" w:type="dxa"/>
            <w:tcBorders>
              <w:top w:val="nil"/>
              <w:left w:val="nil"/>
              <w:bottom w:val="nil"/>
              <w:right w:val="nil"/>
            </w:tcBorders>
          </w:tcPr>
          <w:p w14:paraId="26DD96FA" w14:textId="77777777" w:rsidR="00C31E61" w:rsidRPr="00292237" w:rsidRDefault="00C31E61"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&lt;0.001</w:t>
            </w:r>
          </w:p>
        </w:tc>
        <w:tc>
          <w:tcPr>
            <w:tcW w:w="718" w:type="dxa"/>
            <w:tcBorders>
              <w:top w:val="nil"/>
              <w:left w:val="nil"/>
              <w:bottom w:val="nil"/>
              <w:right w:val="nil"/>
            </w:tcBorders>
          </w:tcPr>
          <w:p w14:paraId="1DF5B20A"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w:t>
            </w:r>
          </w:p>
        </w:tc>
      </w:tr>
      <w:tr w:rsidR="00C31E61" w14:paraId="6988B0D8" w14:textId="77777777" w:rsidTr="00471FAF">
        <w:tc>
          <w:tcPr>
            <w:tcW w:w="1843" w:type="dxa"/>
            <w:tcBorders>
              <w:top w:val="nil"/>
              <w:left w:val="nil"/>
              <w:bottom w:val="single" w:sz="4" w:space="0" w:color="auto"/>
              <w:right w:val="nil"/>
            </w:tcBorders>
          </w:tcPr>
          <w:p w14:paraId="456B9255" w14:textId="77777777" w:rsidR="00C31E61" w:rsidRDefault="00C31E61"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4AD99F85" w14:textId="77777777" w:rsidR="00C31E61" w:rsidRPr="00292237" w:rsidRDefault="00C31E61" w:rsidP="00471FAF">
            <w:pPr>
              <w:tabs>
                <w:tab w:val="decimal" w:pos="172"/>
              </w:tabs>
              <w:spacing w:line="276" w:lineRule="auto"/>
              <w:rPr>
                <w:rFonts w:ascii="Times New Roman" w:hAnsi="Times New Roman" w:cs="Times New Roman"/>
              </w:rPr>
            </w:pPr>
            <w:r>
              <w:rPr>
                <w:rFonts w:ascii="Times New Roman" w:hAnsi="Times New Roman" w:cs="Times New Roman"/>
              </w:rPr>
              <w:t>16.376</w:t>
            </w:r>
          </w:p>
        </w:tc>
        <w:tc>
          <w:tcPr>
            <w:tcW w:w="850" w:type="dxa"/>
            <w:tcBorders>
              <w:top w:val="nil"/>
              <w:left w:val="nil"/>
              <w:bottom w:val="single" w:sz="4" w:space="0" w:color="auto"/>
              <w:right w:val="nil"/>
            </w:tcBorders>
          </w:tcPr>
          <w:p w14:paraId="19C98696" w14:textId="77777777" w:rsidR="00C31E61" w:rsidRPr="00292237" w:rsidRDefault="00C31E61"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33CF717" w14:textId="77777777" w:rsidR="00C31E61" w:rsidRPr="00292237" w:rsidRDefault="00C31E61"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34E01BF3" w14:textId="77777777" w:rsidR="00C31E61" w:rsidRPr="00292237" w:rsidRDefault="00C31E61"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49D1704" w14:textId="77777777" w:rsidR="00C31E61" w:rsidRDefault="00C31E61" w:rsidP="00471FAF">
            <w:pPr>
              <w:spacing w:line="276" w:lineRule="auto"/>
              <w:rPr>
                <w:rFonts w:ascii="Times New Roman" w:hAnsi="Times New Roman" w:cs="Times New Roman"/>
              </w:rPr>
            </w:pPr>
          </w:p>
        </w:tc>
      </w:tr>
    </w:tbl>
    <w:p w14:paraId="3BF537BE" w14:textId="77777777" w:rsidR="00C31E61" w:rsidRPr="00B902D5" w:rsidRDefault="00C31E61" w:rsidP="00C31E61">
      <w:pPr>
        <w:spacing w:after="0" w:line="240" w:lineRule="auto"/>
        <w:rPr>
          <w:rFonts w:ascii="Times New Roman" w:hAnsi="Times New Roman" w:cs="Times New Roman"/>
        </w:rPr>
      </w:pPr>
    </w:p>
    <w:p w14:paraId="3A09F8B1" w14:textId="77777777" w:rsidR="00C31E61" w:rsidRDefault="00C31E61" w:rsidP="001E4E1C"/>
    <w:p w14:paraId="361ED8F2" w14:textId="6931E423" w:rsidR="00A961F5" w:rsidRDefault="00A961F5" w:rsidP="001E4E1C">
      <w:r>
        <w:t>Verhulst cite:</w:t>
      </w:r>
      <w:r>
        <w:br/>
      </w:r>
      <w:r w:rsidRPr="00A961F5">
        <w:t xml:space="preserve">Verhulst, P.-F. (1838). Notice sur la </w:t>
      </w:r>
      <w:proofErr w:type="spellStart"/>
      <w:r w:rsidRPr="00A961F5">
        <w:t>loi</w:t>
      </w:r>
      <w:proofErr w:type="spellEnd"/>
      <w:r w:rsidRPr="00A961F5">
        <w:t xml:space="preserve"> </w:t>
      </w:r>
      <w:proofErr w:type="spellStart"/>
      <w:r w:rsidRPr="00A961F5">
        <w:t>que</w:t>
      </w:r>
      <w:proofErr w:type="spellEnd"/>
      <w:r w:rsidRPr="00A961F5">
        <w:t xml:space="preserve"> la population </w:t>
      </w:r>
      <w:proofErr w:type="spellStart"/>
      <w:r w:rsidRPr="00A961F5">
        <w:t>poursuit</w:t>
      </w:r>
      <w:proofErr w:type="spellEnd"/>
      <w:r w:rsidRPr="00A961F5">
        <w:t xml:space="preserve"> dans son </w:t>
      </w:r>
      <w:proofErr w:type="spellStart"/>
      <w:r w:rsidRPr="00A961F5">
        <w:t>accroissement</w:t>
      </w:r>
      <w:proofErr w:type="spellEnd"/>
      <w:r w:rsidRPr="00A961F5">
        <w:t xml:space="preserve">. </w:t>
      </w:r>
      <w:proofErr w:type="spellStart"/>
      <w:r w:rsidRPr="00A961F5">
        <w:t>Correspondance</w:t>
      </w:r>
      <w:proofErr w:type="spellEnd"/>
      <w:r w:rsidRPr="00A961F5">
        <w:t xml:space="preserve"> </w:t>
      </w:r>
      <w:proofErr w:type="spellStart"/>
      <w:r w:rsidRPr="00A961F5">
        <w:t>Mathématique</w:t>
      </w:r>
      <w:proofErr w:type="spellEnd"/>
      <w:r w:rsidRPr="00A961F5">
        <w:t xml:space="preserve"> et Physique, 10, 113–121.</w:t>
      </w:r>
    </w:p>
    <w:p w14:paraId="713AEB0A" w14:textId="010BA0A7" w:rsidR="00AF59AF" w:rsidRDefault="00971FD2" w:rsidP="001E4E1C">
      <w:r>
        <w:t xml:space="preserve">r-k relationships and alpha: </w:t>
      </w:r>
      <w:proofErr w:type="spellStart"/>
      <w:r>
        <w:t>marshall</w:t>
      </w:r>
      <w:proofErr w:type="spellEnd"/>
      <w:r>
        <w:t xml:space="preserve"> 2023</w:t>
      </w:r>
      <w:r w:rsidR="0043290D">
        <w:t xml:space="preserve"> (in papers)</w:t>
      </w:r>
    </w:p>
    <w:p w14:paraId="4DDF3999" w14:textId="0EE7E7D7" w:rsidR="00AF59AF" w:rsidRDefault="00AF59AF" w:rsidP="001E4E1C">
      <w:r>
        <w:t xml:space="preserve">Ch 2 discussion </w:t>
      </w:r>
      <w:proofErr w:type="gramStart"/>
      <w:r>
        <w:t>point</w:t>
      </w:r>
      <w:proofErr w:type="gramEnd"/>
      <w:r>
        <w:t>:</w:t>
      </w:r>
    </w:p>
    <w:p w14:paraId="666EF563" w14:textId="50C4EF6E" w:rsidR="00AF59AF" w:rsidRDefault="00AF59AF" w:rsidP="001E4E1C">
      <w:r>
        <w:t>Akesson et al 2021: theory paper that says systems where the strength of competition depends on temperature are much less stable when responding to climate change</w:t>
      </w:r>
    </w:p>
    <w:p w14:paraId="3FC2841D" w14:textId="77777777" w:rsidR="00AF59AF" w:rsidRDefault="00AF59AF" w:rsidP="001E4E1C"/>
    <w:p w14:paraId="0B7D675C" w14:textId="07B18185" w:rsidR="006B60AD" w:rsidRDefault="006B60AD" w:rsidP="001E4E1C">
      <w:proofErr w:type="spellStart"/>
      <w:r>
        <w:t>zygadlo</w:t>
      </w:r>
      <w:proofErr w:type="spellEnd"/>
    </w:p>
    <w:p w14:paraId="4E4D1FA8" w14:textId="302EC8CD" w:rsidR="006B60AD" w:rsidRDefault="006B60AD" w:rsidP="001E4E1C">
      <w:hyperlink r:id="rId5" w:history="1">
        <w:r w:rsidRPr="009B2AEC">
          <w:rPr>
            <w:rStyle w:val="Hyperlink"/>
          </w:rPr>
          <w:t>https://doi.org/10.1111/ede.70012</w:t>
        </w:r>
      </w:hyperlink>
    </w:p>
    <w:p w14:paraId="6C8B6106" w14:textId="77777777" w:rsidR="006B60AD" w:rsidRDefault="006B60AD" w:rsidP="001E4E1C"/>
    <w:p w14:paraId="2891FED7" w14:textId="77777777" w:rsidR="006B60AD" w:rsidRDefault="006B60AD" w:rsidP="001E4E1C"/>
    <w:p w14:paraId="64E7874E" w14:textId="7FC44B84" w:rsidR="001E4E1C" w:rsidRDefault="001E4E1C" w:rsidP="001E4E1C">
      <w:r>
        <w:t>Notes:</w:t>
      </w:r>
    </w:p>
    <w:p w14:paraId="213E98A0" w14:textId="77777777" w:rsidR="001E4E1C" w:rsidRDefault="001E4E1C" w:rsidP="001E4E1C">
      <w:r>
        <w:t>A similar species of rotifer has a clearance rate of 3.79 ± 2.1 ul ind-1 h-1 at 20 C and 1.65 ± 1.4 ul ind-1 h-1 at 15 C. We assumed H. rosa have a slightly higher clearance rate of ~4 ul ind-1 h-1 (</w:t>
      </w:r>
      <w:proofErr w:type="spellStart"/>
      <w:r>
        <w:t>Devetter</w:t>
      </w:r>
      <w:proofErr w:type="spellEnd"/>
      <w:r>
        <w:t xml:space="preserve"> 2007).</w:t>
      </w:r>
    </w:p>
    <w:p w14:paraId="7971EB11" w14:textId="77777777" w:rsidR="001E4E1C" w:rsidRDefault="001E4E1C" w:rsidP="001E4E1C"/>
    <w:p w14:paraId="2253ED2E" w14:textId="77777777" w:rsidR="001E4E1C" w:rsidRDefault="001E4E1C" w:rsidP="001E4E1C">
      <w:r>
        <w:t>Tetrahymena sp. has been measured grazing on suspended bacteria at a rate of 1,382 ± 1,029 cells ind-1 h-1 (Eisenmann et al. 1998).</w:t>
      </w:r>
    </w:p>
    <w:p w14:paraId="08BEB6E3" w14:textId="77777777" w:rsidR="001E4E1C" w:rsidRDefault="001E4E1C" w:rsidP="001E4E1C"/>
    <w:p w14:paraId="177AC649" w14:textId="77777777" w:rsidR="001E4E1C" w:rsidRDefault="001E4E1C" w:rsidP="001E4E1C">
      <w:r>
        <w:lastRenderedPageBreak/>
        <w:t>Lau 2012. Evolutionary indirect effects of biological invasions</w:t>
      </w:r>
    </w:p>
    <w:p w14:paraId="5C158B40" w14:textId="77777777" w:rsidR="001E4E1C" w:rsidRDefault="001E4E1C" w:rsidP="001E4E1C"/>
    <w:p w14:paraId="418C00F3" w14:textId="77777777" w:rsidR="001E4E1C" w:rsidRDefault="001E4E1C" w:rsidP="001E4E1C">
      <w:r>
        <w:t xml:space="preserve">There are two types of evolutionary indirect effects: indirect ecological effects can </w:t>
      </w:r>
      <w:proofErr w:type="gramStart"/>
      <w:r>
        <w:t>acting</w:t>
      </w:r>
      <w:proofErr w:type="gramEnd"/>
      <w:r>
        <w:t xml:space="preserve"> as selective pressures that lead to evolution, and evolution itself as the driver of indirect ecological effects (evolution-mediated indirect effects). Lau (2012) discusses these interactions in the context of biological invasion. </w:t>
      </w:r>
    </w:p>
    <w:p w14:paraId="330D36EE" w14:textId="77777777" w:rsidR="001E4E1C" w:rsidRDefault="001E4E1C" w:rsidP="001E4E1C"/>
    <w:p w14:paraId="1D011B56" w14:textId="77777777" w:rsidR="001E4E1C" w:rsidRDefault="001E4E1C" w:rsidP="001E4E1C">
      <w:r>
        <w:t xml:space="preserve">Can populations recover from indirect ecological effects by balancing effects?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4E8261AC" w14:textId="77777777" w:rsidR="001E4E1C" w:rsidRDefault="001E4E1C" w:rsidP="001E4E1C"/>
    <w:p w14:paraId="7AE9DC7F" w14:textId="77777777" w:rsidR="001E4E1C" w:rsidRDefault="001E4E1C" w:rsidP="001E4E1C">
      <w:r>
        <w:t>Rich in examples of trade-offs leading to unexpected indirect effects on species interactions.</w:t>
      </w:r>
    </w:p>
    <w:p w14:paraId="78BCEC3E" w14:textId="77777777" w:rsidR="001E4E1C" w:rsidRDefault="001E4E1C" w:rsidP="001E4E1C"/>
    <w:p w14:paraId="02C00D53" w14:textId="77777777" w:rsidR="001E4E1C" w:rsidRDefault="001E4E1C" w:rsidP="001E4E1C">
      <w:r>
        <w:t>Bowers and Puttick 1988.</w:t>
      </w:r>
    </w:p>
    <w:p w14:paraId="1CCBD3F0" w14:textId="77777777" w:rsidR="001E4E1C" w:rsidRDefault="001E4E1C" w:rsidP="001E4E1C"/>
    <w:p w14:paraId="528E6D2A" w14:textId="77777777" w:rsidR="001E4E1C" w:rsidRDefault="001E4E1C" w:rsidP="001E4E1C">
      <w:proofErr w:type="spellStart"/>
      <w:r>
        <w:t>Rausher</w:t>
      </w:r>
      <w:proofErr w:type="spellEnd"/>
      <w:r>
        <w:t xml:space="preserve"> and Simms 1989.</w:t>
      </w:r>
    </w:p>
    <w:p w14:paraId="3CFEBFF8" w14:textId="77777777" w:rsidR="001E4E1C" w:rsidRDefault="001E4E1C" w:rsidP="001E4E1C"/>
    <w:p w14:paraId="14177386" w14:textId="77777777" w:rsidR="001E4E1C" w:rsidRDefault="001E4E1C" w:rsidP="001E4E1C">
      <w:proofErr w:type="spellStart"/>
      <w:r>
        <w:t>Laukau</w:t>
      </w:r>
      <w:proofErr w:type="spellEnd"/>
      <w:r>
        <w:t xml:space="preserve"> 2007.</w:t>
      </w:r>
    </w:p>
    <w:p w14:paraId="62B79AC4" w14:textId="77777777" w:rsidR="001E4E1C" w:rsidRDefault="001E4E1C" w:rsidP="001E4E1C"/>
    <w:p w14:paraId="38B94F29" w14:textId="77777777" w:rsidR="001E4E1C" w:rsidRDefault="001E4E1C" w:rsidP="001E4E1C">
      <w:r>
        <w:t>Strauss and Irwin 2004.</w:t>
      </w:r>
    </w:p>
    <w:p w14:paraId="381E9855" w14:textId="77777777" w:rsidR="001E4E1C" w:rsidRDefault="001E4E1C" w:rsidP="001E4E1C"/>
    <w:p w14:paraId="08C6D6D0" w14:textId="77777777" w:rsidR="001E4E1C" w:rsidRDefault="001E4E1C" w:rsidP="001E4E1C">
      <w:proofErr w:type="spellStart"/>
      <w:r>
        <w:t>Leimu</w:t>
      </w:r>
      <w:proofErr w:type="spellEnd"/>
      <w:r>
        <w:t xml:space="preserve"> and </w:t>
      </w:r>
      <w:proofErr w:type="spellStart"/>
      <w:r>
        <w:t>Koricheva</w:t>
      </w:r>
      <w:proofErr w:type="spellEnd"/>
      <w:r>
        <w:t xml:space="preserve"> 2006.</w:t>
      </w:r>
    </w:p>
    <w:p w14:paraId="4F2BAC8C" w14:textId="77777777" w:rsidR="001E4E1C" w:rsidRDefault="001E4E1C" w:rsidP="001E4E1C"/>
    <w:p w14:paraId="59875F88" w14:textId="77777777" w:rsidR="001E4E1C" w:rsidRDefault="001E4E1C" w:rsidP="001E4E1C">
      <w:proofErr w:type="spellStart"/>
      <w:r>
        <w:t>Lankau</w:t>
      </w:r>
      <w:proofErr w:type="spellEnd"/>
      <w:r>
        <w:t xml:space="preserve"> and Strauss 2008.</w:t>
      </w:r>
    </w:p>
    <w:p w14:paraId="3968DB18" w14:textId="77777777" w:rsidR="001E4E1C" w:rsidRDefault="001E4E1C" w:rsidP="001E4E1C"/>
    <w:p w14:paraId="06A9F6C6" w14:textId="77777777" w:rsidR="001E4E1C" w:rsidRDefault="001E4E1C" w:rsidP="001E4E1C">
      <w:proofErr w:type="spellStart"/>
      <w:r>
        <w:lastRenderedPageBreak/>
        <w:t>Lankau</w:t>
      </w:r>
      <w:proofErr w:type="spellEnd"/>
      <w:r>
        <w:t xml:space="preserve"> 2009.</w:t>
      </w:r>
    </w:p>
    <w:p w14:paraId="416CAF3F" w14:textId="77777777" w:rsidR="001E4E1C" w:rsidRDefault="001E4E1C" w:rsidP="001E4E1C"/>
    <w:p w14:paraId="018BC8E6" w14:textId="77777777" w:rsidR="001E4E1C" w:rsidRDefault="001E4E1C" w:rsidP="001E4E1C">
      <w:r>
        <w:t>Pelletier et al. 2009.</w:t>
      </w:r>
    </w:p>
    <w:p w14:paraId="6AA6DE31" w14:textId="77777777" w:rsidR="001E4E1C" w:rsidRDefault="001E4E1C" w:rsidP="001E4E1C"/>
    <w:p w14:paraId="1EA6F850" w14:textId="77777777" w:rsidR="001E4E1C" w:rsidRDefault="001E4E1C" w:rsidP="001E4E1C"/>
    <w:p w14:paraId="0690D355" w14:textId="77777777" w:rsidR="001E4E1C" w:rsidRDefault="001E4E1C" w:rsidP="001E4E1C">
      <w:r>
        <w:t>Lau and terHorst 2020. Evolutionary responses to global change in species-rich communities.</w:t>
      </w:r>
    </w:p>
    <w:p w14:paraId="7D08152E" w14:textId="77777777" w:rsidR="001E4E1C" w:rsidRDefault="001E4E1C" w:rsidP="001E4E1C"/>
    <w:p w14:paraId="3A21737B" w14:textId="77777777" w:rsidR="001E4E1C" w:rsidRDefault="001E4E1C" w:rsidP="001E4E1C"/>
    <w:p w14:paraId="30581392" w14:textId="77777777" w:rsidR="001E4E1C" w:rsidRDefault="001E4E1C" w:rsidP="001E4E1C">
      <w:proofErr w:type="spellStart"/>
      <w:r>
        <w:t>Devetter</w:t>
      </w:r>
      <w:proofErr w:type="spellEnd"/>
      <w:r>
        <w:t xml:space="preserve"> 2007. Clearance rates of the bdelloid rotifer, Habrotrocha </w:t>
      </w:r>
      <w:proofErr w:type="spellStart"/>
      <w:r>
        <w:t>thienemanni</w:t>
      </w:r>
      <w:proofErr w:type="spellEnd"/>
      <w:r>
        <w:t>, a tree-hole inhabitant.</w:t>
      </w:r>
    </w:p>
    <w:p w14:paraId="3DF3925E" w14:textId="77777777" w:rsidR="001E4E1C" w:rsidRDefault="001E4E1C" w:rsidP="001E4E1C"/>
    <w:p w14:paraId="4443012E" w14:textId="77777777" w:rsidR="001E4E1C" w:rsidRDefault="001E4E1C" w:rsidP="001E4E1C">
      <w:r>
        <w:t>Eisenmann et al. 1998. Grazing of a Tetrahymena sp. on adhered bacteria in percolated columns monitored by in situ hybridization with fluorescent oligonucleotide probes.</w:t>
      </w:r>
    </w:p>
    <w:p w14:paraId="5991242A" w14:textId="77777777" w:rsidR="001E4E1C" w:rsidRDefault="001E4E1C" w:rsidP="001E4E1C"/>
    <w:p w14:paraId="30255306" w14:textId="77777777" w:rsidR="001E4E1C" w:rsidRDefault="001E4E1C" w:rsidP="001E4E1C"/>
    <w:p w14:paraId="22EED902" w14:textId="77777777" w:rsidR="001E4E1C" w:rsidRDefault="001E4E1C" w:rsidP="001E4E1C">
      <w:r>
        <w:t>For public-scale data obtained through NatureServe Explorer:</w:t>
      </w:r>
    </w:p>
    <w:p w14:paraId="2505A0BD" w14:textId="4007F4AC" w:rsidR="00C869DD" w:rsidRDefault="001E4E1C" w:rsidP="001E4E1C">
      <w:r>
        <w:t>NatureServe. YYYY. NatureServe Explorer [web application]. NatureServe, Arlington, Virginia. Available https://explorer.natureserve.org/pro/. (Accessed: Month DD, YYYY).</w:t>
      </w:r>
    </w:p>
    <w:p w14:paraId="501BE40F" w14:textId="77777777" w:rsidR="001E4E1C" w:rsidRDefault="001E4E1C" w:rsidP="001E4E1C"/>
    <w:p w14:paraId="4F185B47" w14:textId="77777777" w:rsidR="001E4E1C" w:rsidRDefault="001E4E1C" w:rsidP="001E4E1C"/>
    <w:p w14:paraId="7472A342" w14:textId="77777777" w:rsidR="001E4E1C" w:rsidRDefault="001E4E1C" w:rsidP="001E4E1C">
      <w:r>
        <w:t xml:space="preserve">YOLO </w:t>
      </w:r>
      <w:proofErr w:type="spellStart"/>
      <w:r>
        <w:t>ultralytics</w:t>
      </w:r>
      <w:proofErr w:type="spellEnd"/>
      <w:r>
        <w:t xml:space="preserve"> citation:</w:t>
      </w:r>
    </w:p>
    <w:p w14:paraId="47CBB2D0" w14:textId="3B5CB418" w:rsidR="001E4E1C" w:rsidRDefault="001E4E1C" w:rsidP="001E4E1C">
      <w:hyperlink r:id="rId6" w:history="1">
        <w:r w:rsidRPr="004D2288">
          <w:rPr>
            <w:rStyle w:val="Hyperlink"/>
          </w:rPr>
          <w:t>https://github.com/ultralytics/ultralytics/blob/main/CITATION.cff</w:t>
        </w:r>
      </w:hyperlink>
    </w:p>
    <w:p w14:paraId="52B889A1" w14:textId="77777777" w:rsidR="001E4E1C" w:rsidRDefault="001E4E1C" w:rsidP="001E4E1C"/>
    <w:p w14:paraId="3CFDE7F1" w14:textId="77777777" w:rsidR="001E4E1C" w:rsidRDefault="001E4E1C" w:rsidP="001E4E1C">
      <w:r>
        <w:t>Readings:</w:t>
      </w:r>
    </w:p>
    <w:p w14:paraId="73B7EC0D" w14:textId="77777777" w:rsidR="001E4E1C" w:rsidRDefault="001E4E1C" w:rsidP="001E4E1C">
      <w:r>
        <w:t>Outstanding questions</w:t>
      </w:r>
    </w:p>
    <w:p w14:paraId="71E7B750" w14:textId="77777777" w:rsidR="001E4E1C" w:rsidRDefault="001E4E1C" w:rsidP="001E4E1C">
      <w:r>
        <w:t>Future reading</w:t>
      </w:r>
    </w:p>
    <w:p w14:paraId="61707D5C" w14:textId="77777777" w:rsidR="001E4E1C" w:rsidRDefault="001E4E1C" w:rsidP="001E4E1C">
      <w:r>
        <w:lastRenderedPageBreak/>
        <w:t xml:space="preserve">Read already (w/ link) </w:t>
      </w:r>
    </w:p>
    <w:p w14:paraId="338611A8" w14:textId="77777777" w:rsidR="001E4E1C" w:rsidRDefault="001E4E1C" w:rsidP="001E4E1C">
      <w:r>
        <w:t>To-do</w:t>
      </w:r>
    </w:p>
    <w:p w14:paraId="39602EB3" w14:textId="77777777" w:rsidR="001E4E1C" w:rsidRDefault="001E4E1C" w:rsidP="001E4E1C"/>
    <w:p w14:paraId="39EC6C9C" w14:textId="77777777" w:rsidR="001E4E1C" w:rsidRDefault="001E4E1C" w:rsidP="001E4E1C"/>
    <w:p w14:paraId="3E0F5F82" w14:textId="77777777" w:rsidR="001E4E1C" w:rsidRDefault="001E4E1C" w:rsidP="001E4E1C">
      <w:r>
        <w:t>Ahrens (2020) – Commentary</w:t>
      </w:r>
    </w:p>
    <w:p w14:paraId="6ECFD8F6" w14:textId="77777777" w:rsidR="001E4E1C" w:rsidRDefault="001E4E1C" w:rsidP="001E4E1C">
      <w:r>
        <w:t>Intra-specific trait variation remains hidden in the environment</w:t>
      </w:r>
    </w:p>
    <w:p w14:paraId="36C3544C" w14:textId="77777777" w:rsidR="001E4E1C" w:rsidRDefault="001E4E1C" w:rsidP="001E4E1C">
      <w:r>
        <w:t>New Phytologist, 229:1375-1387</w:t>
      </w:r>
    </w:p>
    <w:p w14:paraId="7E85B60E" w14:textId="77777777" w:rsidR="001E4E1C" w:rsidRDefault="001E4E1C" w:rsidP="001E4E1C"/>
    <w:p w14:paraId="6AA63E1B" w14:textId="77777777" w:rsidR="001E4E1C" w:rsidRDefault="001E4E1C" w:rsidP="001E4E1C">
      <w:r>
        <w:t>Buckley (2004)</w:t>
      </w:r>
    </w:p>
    <w:p w14:paraId="06A977F1" w14:textId="77777777" w:rsidR="001E4E1C" w:rsidRDefault="001E4E1C" w:rsidP="001E4E1C">
      <w:r>
        <w:t>Small-scale patterns in community structure of Sarracenia purpurea inquilines</w:t>
      </w:r>
    </w:p>
    <w:p w14:paraId="2E6AFBC5" w14:textId="77777777" w:rsidR="001E4E1C" w:rsidRDefault="001E4E1C" w:rsidP="001E4E1C">
      <w:r>
        <w:t>Community Ecology, 5(2): 181-188</w:t>
      </w:r>
    </w:p>
    <w:p w14:paraId="59497647" w14:textId="77777777" w:rsidR="001E4E1C" w:rsidRDefault="001E4E1C" w:rsidP="001E4E1C">
      <w:r>
        <w:t>-</w:t>
      </w:r>
      <w:r>
        <w:tab/>
        <w:t>Talks about rotifer and protist abundances and co-occurrences</w:t>
      </w:r>
    </w:p>
    <w:p w14:paraId="724B6718" w14:textId="77777777" w:rsidR="001E4E1C" w:rsidRDefault="001E4E1C" w:rsidP="001E4E1C"/>
    <w:p w14:paraId="51BEF3BC" w14:textId="77777777" w:rsidR="001E4E1C" w:rsidRDefault="001E4E1C" w:rsidP="001E4E1C">
      <w:r>
        <w:t>Catullo (2019) - REVIEW</w:t>
      </w:r>
    </w:p>
    <w:p w14:paraId="2599626B" w14:textId="77777777" w:rsidR="001E4E1C" w:rsidRDefault="001E4E1C" w:rsidP="001E4E1C">
      <w:r>
        <w:t>The potential for rapid evolution under anthropogenic climate change.</w:t>
      </w:r>
    </w:p>
    <w:p w14:paraId="086164A9" w14:textId="77777777" w:rsidR="001E4E1C" w:rsidRDefault="001E4E1C" w:rsidP="001E4E1C"/>
    <w:p w14:paraId="1B5F6D4E" w14:textId="77777777" w:rsidR="001E4E1C" w:rsidRDefault="001E4E1C" w:rsidP="001E4E1C">
      <w:r>
        <w:t>-</w:t>
      </w:r>
      <w:r>
        <w:tab/>
        <w:t>Selection on thermal performance:</w:t>
      </w:r>
    </w:p>
    <w:p w14:paraId="36F10EDF" w14:textId="77777777" w:rsidR="001E4E1C" w:rsidRDefault="001E4E1C" w:rsidP="001E4E1C">
      <w:r>
        <w:t>o</w:t>
      </w:r>
      <w:r>
        <w:tab/>
        <w:t>Loeschcke, V., and Hoffmann, A.A. (2007). Consequences of heat hardening on a field fitness component in Drosophila depend on environmental temperature. Am. Nat. 169, 175–183.</w:t>
      </w:r>
    </w:p>
    <w:p w14:paraId="58D44A11" w14:textId="77777777" w:rsidR="001E4E1C" w:rsidRDefault="001E4E1C" w:rsidP="001E4E1C">
      <w:proofErr w:type="gramStart"/>
      <w:r>
        <w:t>o</w:t>
      </w:r>
      <w:r>
        <w:tab/>
        <w:t>Logan</w:t>
      </w:r>
      <w:proofErr w:type="gramEnd"/>
      <w:r>
        <w:t xml:space="preserve">, M.L., Cox, R.M., and </w:t>
      </w:r>
      <w:proofErr w:type="spellStart"/>
      <w:r>
        <w:t>Calsbeek</w:t>
      </w:r>
      <w:proofErr w:type="spellEnd"/>
      <w:r>
        <w:t>, R. (2014). Natural selection on thermal performance in a novel thermal environment. Proc. Natl. Acad. Sci. USA 111, 14165–14169.</w:t>
      </w:r>
    </w:p>
    <w:p w14:paraId="632A4BD6" w14:textId="77777777" w:rsidR="001E4E1C" w:rsidRDefault="001E4E1C" w:rsidP="001E4E1C">
      <w:r>
        <w:t>-</w:t>
      </w:r>
      <w:r>
        <w:tab/>
        <w:t>Changing climate does not necessarily mean selection happens – only one of four possible outcomes lead to selection (p. 3, “Selection”)</w:t>
      </w:r>
    </w:p>
    <w:p w14:paraId="68AC2C87" w14:textId="77777777" w:rsidR="001E4E1C" w:rsidRDefault="001E4E1C" w:rsidP="001E4E1C">
      <w:r>
        <w:t>-</w:t>
      </w:r>
      <w:r>
        <w:tab/>
        <w:t>Heritability of traits relevant to climate (relatively low h2 in insects overall, but highest in the habitats with more variable climate)</w:t>
      </w:r>
    </w:p>
    <w:p w14:paraId="30352471" w14:textId="77777777" w:rsidR="001E4E1C" w:rsidRDefault="001E4E1C" w:rsidP="001E4E1C">
      <w:r>
        <w:t>o</w:t>
      </w:r>
      <w:r>
        <w:tab/>
        <w:t xml:space="preserve">Diamon, S. E. (2017). Evolutionary potential of upper thermal tolerance: biogeographic patterns and expectations under climate change Ann. N. Y. Acad. Sci. </w:t>
      </w:r>
    </w:p>
    <w:p w14:paraId="01C3BE06" w14:textId="77777777" w:rsidR="001E4E1C" w:rsidRDefault="001E4E1C" w:rsidP="001E4E1C">
      <w:r>
        <w:lastRenderedPageBreak/>
        <w:t>o</w:t>
      </w:r>
      <w:r>
        <w:tab/>
        <w:t>Martins, F. (2019). Heritability of climate-relevant traits in a rainforest skink. Heredity 122, 41.</w:t>
      </w:r>
    </w:p>
    <w:p w14:paraId="4D5D9DC8" w14:textId="77777777" w:rsidR="001E4E1C" w:rsidRDefault="001E4E1C" w:rsidP="001E4E1C">
      <w:r>
        <w:t>-</w:t>
      </w:r>
      <w:r>
        <w:tab/>
        <w:t>Low heritability could be explained by theory if traits measured are directly importance for fitness. Such traits are under constant strong selection, meaning additive genetic variation is reduced (sited Fisher, 1930)</w:t>
      </w:r>
    </w:p>
    <w:p w14:paraId="1B7AE4F1" w14:textId="77777777" w:rsidR="001E4E1C" w:rsidRDefault="001E4E1C" w:rsidP="001E4E1C">
      <w:r>
        <w:t>o</w:t>
      </w:r>
      <w:r>
        <w:tab/>
        <w:t>Learn what heritability (h2) actually is, is measured, and whether it’s worth mentioning in discussion</w:t>
      </w:r>
    </w:p>
    <w:p w14:paraId="54ADAF84" w14:textId="77777777" w:rsidR="001E4E1C" w:rsidRDefault="001E4E1C" w:rsidP="001E4E1C">
      <w:r>
        <w:t>o</w:t>
      </w:r>
      <w:r>
        <w:tab/>
        <w:t>Casey: read Jeff Connor’s book (first couple chapters: heritability, additive genetic variation). A primer of population genetics</w:t>
      </w:r>
    </w:p>
    <w:p w14:paraId="26333D1C" w14:textId="77777777" w:rsidR="001E4E1C" w:rsidRDefault="001E4E1C" w:rsidP="001E4E1C">
      <w:r>
        <w:t>-</w:t>
      </w:r>
      <w:r>
        <w:tab/>
        <w:t xml:space="preserve">Talks about </w:t>
      </w:r>
      <w:proofErr w:type="spellStart"/>
      <w:r>
        <w:t>CTmax</w:t>
      </w:r>
      <w:proofErr w:type="spellEnd"/>
      <w:r>
        <w:t xml:space="preserve"> a bit, might be useful; also see above. Search term: critical thermal maximum</w:t>
      </w:r>
    </w:p>
    <w:p w14:paraId="16BC3311" w14:textId="77777777" w:rsidR="001E4E1C" w:rsidRDefault="001E4E1C" w:rsidP="001E4E1C">
      <w:r>
        <w:t>-</w:t>
      </w:r>
      <w:r>
        <w:tab/>
        <w:t>Trait changes under constant and fluctuating temperatures…</w:t>
      </w:r>
    </w:p>
    <w:p w14:paraId="4CFFC920" w14:textId="77777777" w:rsidR="001E4E1C" w:rsidRDefault="001E4E1C" w:rsidP="001E4E1C">
      <w:r>
        <w:t>o</w:t>
      </w:r>
      <w:r>
        <w:tab/>
        <w:t xml:space="preserve">Trait variation in extreme thermal environments under constant and fluctuating temperatures Philos. Trans. R. Soc. Lond. B. Biol. Sci. S. Salinas, S.E. Irvine, C.L. </w:t>
      </w:r>
      <w:proofErr w:type="spellStart"/>
      <w:r>
        <w:t>Schertzing</w:t>
      </w:r>
      <w:proofErr w:type="spellEnd"/>
      <w:r>
        <w:t>, 2019</w:t>
      </w:r>
    </w:p>
    <w:p w14:paraId="0BD3A213" w14:textId="77777777" w:rsidR="001E4E1C" w:rsidRDefault="001E4E1C" w:rsidP="001E4E1C">
      <w:r>
        <w:t>o</w:t>
      </w:r>
      <w:r>
        <w:tab/>
        <w:t>Extreme environmental change and evolution, A.A. Hoffmann, 1997</w:t>
      </w:r>
    </w:p>
    <w:p w14:paraId="50FD7763" w14:textId="77777777" w:rsidR="001E4E1C" w:rsidRDefault="001E4E1C" w:rsidP="001E4E1C">
      <w:r>
        <w:t>-</w:t>
      </w:r>
      <w:r>
        <w:tab/>
        <w:t>It seems obvious that selection occurs on the plasticity of thermal physiology, but there are only a few experimental studies that test this, and at best they provide weak support for direct selection on the plasticity of thermal physiology</w:t>
      </w:r>
    </w:p>
    <w:p w14:paraId="26D9EB8E" w14:textId="77777777" w:rsidR="001E4E1C" w:rsidRDefault="001E4E1C" w:rsidP="001E4E1C">
      <w:r>
        <w:t>o</w:t>
      </w:r>
      <w:r>
        <w:tab/>
        <w:t>Chevin, L.-M., and Hoffmann, A.A. (2017). Evolution of phenotypic plasticity in extreme environments. Philos. Trans. R. Soc. Lond. B. Biol. Sci. 372, 20160138.</w:t>
      </w:r>
    </w:p>
    <w:p w14:paraId="112E7138" w14:textId="77777777" w:rsidR="001E4E1C" w:rsidRDefault="001E4E1C" w:rsidP="001E4E1C">
      <w:r>
        <w:t>o</w:t>
      </w:r>
      <w:r>
        <w:tab/>
        <w:t xml:space="preserve">Arnold, P.A., Nicotra, A.B., and </w:t>
      </w:r>
      <w:proofErr w:type="spellStart"/>
      <w:r>
        <w:t>Kruuk</w:t>
      </w:r>
      <w:proofErr w:type="spellEnd"/>
      <w:r>
        <w:t>, L.E.B. (2019). Sparse evidence for selection on phenotypic plasticity in response to temperature. Philos. Trans. R. Soc. Lond. B. Biol. Sci. 374, 20180185.</w:t>
      </w:r>
    </w:p>
    <w:p w14:paraId="3DBA2186" w14:textId="77777777" w:rsidR="001E4E1C" w:rsidRDefault="001E4E1C" w:rsidP="001E4E1C">
      <w:r>
        <w:t>-</w:t>
      </w:r>
      <w:r>
        <w:tab/>
        <w:t>Variation in thermal traits of different natural populations results mainly from plastic response to the local environment in common garden studies (dinoflagellates)</w:t>
      </w:r>
    </w:p>
    <w:p w14:paraId="28A4E3A7" w14:textId="77777777" w:rsidR="001E4E1C" w:rsidRDefault="001E4E1C" w:rsidP="001E4E1C">
      <w:r>
        <w:t>o</w:t>
      </w:r>
      <w:r>
        <w:tab/>
        <w:t xml:space="preserve">Evidence of concurrent local adaptation and high phenotypic plasticity in a polar microeukaryote Environ. </w:t>
      </w:r>
      <w:proofErr w:type="spellStart"/>
      <w:r>
        <w:t>Microbiol</w:t>
      </w:r>
      <w:proofErr w:type="spellEnd"/>
      <w:r>
        <w:t xml:space="preserve">. K. </w:t>
      </w:r>
      <w:proofErr w:type="spellStart"/>
      <w:r>
        <w:t>Rengefors</w:t>
      </w:r>
      <w:proofErr w:type="spellEnd"/>
      <w:r>
        <w:t xml:space="preserve">, R. </w:t>
      </w:r>
      <w:proofErr w:type="spellStart"/>
      <w:r>
        <w:t>Logares</w:t>
      </w:r>
      <w:proofErr w:type="spellEnd"/>
      <w:r>
        <w:t>, J. Laybourn-Parry.  2015</w:t>
      </w:r>
    </w:p>
    <w:p w14:paraId="58BE4C91" w14:textId="77777777" w:rsidR="001E4E1C" w:rsidRDefault="001E4E1C" w:rsidP="001E4E1C">
      <w:r>
        <w:t>o</w:t>
      </w:r>
      <w:r>
        <w:tab/>
        <w:t>More examples in text</w:t>
      </w:r>
    </w:p>
    <w:p w14:paraId="178C3AC8" w14:textId="77777777" w:rsidR="001E4E1C" w:rsidRDefault="001E4E1C" w:rsidP="001E4E1C">
      <w:r>
        <w:lastRenderedPageBreak/>
        <w:t>-</w:t>
      </w:r>
      <w:r>
        <w:tab/>
        <w:t>Variability hypothesis: posits that plasticity will evolve to be higher in predictably variable environments [1], and lower unpredictable or homogeneous environments [2] (because of the cost of plastic responses). This is poorly supported, however: [3-5]</w:t>
      </w:r>
    </w:p>
    <w:p w14:paraId="79B7D7E7" w14:textId="77777777" w:rsidR="001E4E1C" w:rsidRDefault="001E4E1C" w:rsidP="001E4E1C">
      <w:r>
        <w:t>o</w:t>
      </w:r>
      <w:r>
        <w:tab/>
        <w:t>[1] Adaptive phenotypic plasticity and resilience of vertebrates to increasing climatic unpredictability. Clim. Res. C.I. Canale. 2010.</w:t>
      </w:r>
    </w:p>
    <w:p w14:paraId="1CE2C38A" w14:textId="77777777" w:rsidR="001E4E1C" w:rsidRDefault="001E4E1C" w:rsidP="001E4E1C">
      <w:r>
        <w:t>o</w:t>
      </w:r>
      <w:r>
        <w:tab/>
        <w:t>[2] Constraints on the evolution of phenotypic plasticity: limits and costs of phenotype and plasticity. Heredity. C.J. Murren. 2015.</w:t>
      </w:r>
    </w:p>
    <w:p w14:paraId="42743A1B" w14:textId="77777777" w:rsidR="001E4E1C" w:rsidRDefault="001E4E1C" w:rsidP="001E4E1C">
      <w:r>
        <w:t>o</w:t>
      </w:r>
      <w:r>
        <w:tab/>
        <w:t>[3] Developmental plasticity of thermal tolerances in temperate and subtropical populations of Drosophila melanogaster. J. Therm. Biol. B.S. Cooper. 2012.</w:t>
      </w:r>
    </w:p>
    <w:p w14:paraId="7FE607C1" w14:textId="77777777" w:rsidR="001E4E1C" w:rsidRDefault="001E4E1C" w:rsidP="001E4E1C">
      <w:r>
        <w:t>o</w:t>
      </w:r>
      <w:r>
        <w:tab/>
        <w:t>[4] Plasticity for desiccation tolerance across Drosophila species is affected by phylogeny and climate in complex ways. Proc. Biol. Sci. V. Kellermann. 2018.</w:t>
      </w:r>
    </w:p>
    <w:p w14:paraId="36C4712C" w14:textId="77777777" w:rsidR="001E4E1C" w:rsidRDefault="001E4E1C" w:rsidP="001E4E1C">
      <w:r>
        <w:t>o</w:t>
      </w:r>
      <w:r>
        <w:tab/>
        <w:t>[5] Environmental heterogeneity does not affect levels of phenotypic plasticity in natural populations of three Drosophila species. Ecol. Evol. T. Manenti. 2017.</w:t>
      </w:r>
    </w:p>
    <w:p w14:paraId="29367AC7" w14:textId="77777777" w:rsidR="001E4E1C" w:rsidRDefault="001E4E1C" w:rsidP="001E4E1C"/>
    <w:p w14:paraId="2A10FD4F" w14:textId="77777777" w:rsidR="001E4E1C" w:rsidRDefault="001E4E1C" w:rsidP="001E4E1C"/>
    <w:p w14:paraId="68D29172" w14:textId="77777777" w:rsidR="001E4E1C" w:rsidRDefault="001E4E1C" w:rsidP="001E4E1C">
      <w:r>
        <w:t>Hendry, A. P. (2016) - REVIEW</w:t>
      </w:r>
    </w:p>
    <w:p w14:paraId="7122A2C5" w14:textId="77777777" w:rsidR="001E4E1C" w:rsidRDefault="001E4E1C" w:rsidP="001E4E1C">
      <w:r>
        <w:t xml:space="preserve">Key questions on the role of phenotypic plasticity in eco-evolutionary dynamics. </w:t>
      </w:r>
    </w:p>
    <w:p w14:paraId="58CB5008" w14:textId="77777777" w:rsidR="001E4E1C" w:rsidRDefault="001E4E1C" w:rsidP="001E4E1C">
      <w:r>
        <w:t>Journal of Heredity, 107(1), 25-41.</w:t>
      </w:r>
    </w:p>
    <w:p w14:paraId="0ACA357A" w14:textId="77777777" w:rsidR="001E4E1C" w:rsidRDefault="001E4E1C" w:rsidP="001E4E1C"/>
    <w:p w14:paraId="0A723262" w14:textId="77777777" w:rsidR="001E4E1C" w:rsidRDefault="001E4E1C" w:rsidP="001E4E1C">
      <w:r>
        <w:t>-</w:t>
      </w:r>
      <w:r>
        <w:tab/>
        <w:t>Some examples of evo-to-eco effects:</w:t>
      </w:r>
    </w:p>
    <w:p w14:paraId="5A03A1C2" w14:textId="77777777" w:rsidR="001E4E1C" w:rsidRDefault="001E4E1C" w:rsidP="001E4E1C">
      <w:r>
        <w:t>o</w:t>
      </w:r>
      <w:r>
        <w:tab/>
        <w:t xml:space="preserve">Thompson, J.N. 1998. Rapid evolution </w:t>
      </w:r>
      <w:proofErr w:type="gramStart"/>
      <w:r>
        <w:t>as</w:t>
      </w:r>
      <w:proofErr w:type="gramEnd"/>
      <w:r>
        <w:t xml:space="preserve"> an ecological process. </w:t>
      </w:r>
      <w:proofErr w:type="spellStart"/>
      <w:r>
        <w:t>Treds</w:t>
      </w:r>
      <w:proofErr w:type="spellEnd"/>
      <w:r>
        <w:t xml:space="preserve"> </w:t>
      </w:r>
      <w:proofErr w:type="spellStart"/>
      <w:r>
        <w:t>Ecol</w:t>
      </w:r>
      <w:proofErr w:type="spellEnd"/>
      <w:r>
        <w:t xml:space="preserve"> Evol. 12:329-332.</w:t>
      </w:r>
    </w:p>
    <w:p w14:paraId="5861663E" w14:textId="77777777" w:rsidR="001E4E1C" w:rsidRDefault="001E4E1C" w:rsidP="001E4E1C">
      <w:r>
        <w:t>o</w:t>
      </w:r>
      <w:r>
        <w:tab/>
        <w:t xml:space="preserve">Hairston, N.G. 2005. Rapid evolution and the convergence of ecological and evolutionary </w:t>
      </w:r>
      <w:proofErr w:type="gramStart"/>
      <w:r>
        <w:t>time</w:t>
      </w:r>
      <w:proofErr w:type="gramEnd"/>
      <w:r>
        <w:t xml:space="preserve">. </w:t>
      </w:r>
      <w:proofErr w:type="spellStart"/>
      <w:r>
        <w:t>Ecol</w:t>
      </w:r>
      <w:proofErr w:type="spellEnd"/>
      <w:r>
        <w:t xml:space="preserve"> Lett. 8:1114-1127.</w:t>
      </w:r>
    </w:p>
    <w:p w14:paraId="2B9C3F67" w14:textId="77777777" w:rsidR="001E4E1C" w:rsidRDefault="001E4E1C" w:rsidP="001E4E1C">
      <w:r>
        <w:t>o</w:t>
      </w:r>
      <w:r>
        <w:tab/>
        <w:t>Fussman, G.F. 2007. Eco-evolutionary dynamics of communities and ecosystems. Func Ecol. 21:465-477.</w:t>
      </w:r>
    </w:p>
    <w:p w14:paraId="243914F5" w14:textId="77777777" w:rsidR="001E4E1C" w:rsidRDefault="001E4E1C" w:rsidP="001E4E1C">
      <w:r>
        <w:t>o</w:t>
      </w:r>
      <w:r>
        <w:tab/>
        <w:t>Kinnison, M.T. 2007. Eco-evolutionary conservation biology: contemporary evolution and the dynamics of persistence. Func Ecol. 21:444-454.</w:t>
      </w:r>
    </w:p>
    <w:p w14:paraId="3CE5B9DF" w14:textId="77777777" w:rsidR="001E4E1C" w:rsidRDefault="001E4E1C" w:rsidP="001E4E1C">
      <w:r>
        <w:t>o</w:t>
      </w:r>
      <w:r>
        <w:tab/>
        <w:t xml:space="preserve">Pelletier, F. 2009. Eco-evolutionary dynamics. </w:t>
      </w:r>
      <w:proofErr w:type="spellStart"/>
      <w:r>
        <w:t>Philos</w:t>
      </w:r>
      <w:proofErr w:type="spellEnd"/>
      <w:r>
        <w:t xml:space="preserve"> Trans R Soc B: Biol Sci. 364:1483-1489.</w:t>
      </w:r>
    </w:p>
    <w:p w14:paraId="541862B2" w14:textId="77777777" w:rsidR="001E4E1C" w:rsidRDefault="001E4E1C" w:rsidP="001E4E1C">
      <w:r>
        <w:lastRenderedPageBreak/>
        <w:t>o</w:t>
      </w:r>
      <w:r>
        <w:tab/>
        <w:t>Schoener T.W. 2011. The newest synthesis: understanding the interplay of evolutionary and ecological dynamics. Science. 331:426-429.</w:t>
      </w:r>
    </w:p>
    <w:p w14:paraId="468F39D4" w14:textId="77777777" w:rsidR="001E4E1C" w:rsidRDefault="001E4E1C" w:rsidP="001E4E1C">
      <w:r>
        <w:t>-</w:t>
      </w:r>
      <w:r>
        <w:tab/>
        <w:t>Eco-evo feedback can enhance or dampen evolutionary or ecological effects</w:t>
      </w:r>
    </w:p>
    <w:p w14:paraId="7FAA5AD2" w14:textId="77777777" w:rsidR="001E4E1C" w:rsidRDefault="001E4E1C" w:rsidP="001E4E1C">
      <w:r>
        <w:t>o</w:t>
      </w:r>
      <w:r>
        <w:tab/>
        <w:t xml:space="preserve">Post, D.M. 2009. Eco-evolutionary feedback in community and ecosystem ecology: interactions between the ecological theatre and the evolutionary play. </w:t>
      </w:r>
      <w:proofErr w:type="spellStart"/>
      <w:r>
        <w:t>Philos</w:t>
      </w:r>
      <w:proofErr w:type="spellEnd"/>
      <w:r>
        <w:t xml:space="preserve"> Trans R Soc B: Biol Sci. 364:1629-1640.</w:t>
      </w:r>
    </w:p>
    <w:p w14:paraId="456B1E34" w14:textId="77777777" w:rsidR="001E4E1C" w:rsidRDefault="001E4E1C" w:rsidP="001E4E1C">
      <w:r>
        <w:t>-</w:t>
      </w:r>
      <w:r>
        <w:tab/>
        <w:t>Argues that plasticity must be an integral part of any framework aimed at investigating eco-evolutionary dynamics</w:t>
      </w:r>
    </w:p>
    <w:p w14:paraId="39728ABB" w14:textId="77777777" w:rsidR="001E4E1C" w:rsidRDefault="001E4E1C" w:rsidP="001E4E1C">
      <w:r>
        <w:t>-</w:t>
      </w:r>
      <w:r>
        <w:tab/>
        <w:t>Plasticity in this manuscript:</w:t>
      </w:r>
    </w:p>
    <w:p w14:paraId="7A40F99A" w14:textId="77777777" w:rsidR="001E4E1C" w:rsidRDefault="001E4E1C" w:rsidP="001E4E1C">
      <w:r>
        <w:t>o</w:t>
      </w:r>
      <w:r>
        <w:tab/>
        <w:t>Differences in fitness (r) when clones are grown at two temperatures—the resulting reaction norms differ, indicating differential plastic response.</w:t>
      </w:r>
    </w:p>
    <w:p w14:paraId="29B488B3" w14:textId="77777777" w:rsidR="001E4E1C" w:rsidRDefault="001E4E1C" w:rsidP="001E4E1C">
      <w:proofErr w:type="gramStart"/>
      <w:r>
        <w:t>o</w:t>
      </w:r>
      <w:r>
        <w:tab/>
        <w:t>Useful analysis</w:t>
      </w:r>
      <w:proofErr w:type="gramEnd"/>
      <w:r>
        <w:t xml:space="preserve"> for plasticity: look at reaction norms of 17 clones at 2 temps independent of the spatial distribution of the origin leaf water samples?</w:t>
      </w:r>
    </w:p>
    <w:p w14:paraId="0DED0955" w14:textId="77777777" w:rsidR="001E4E1C" w:rsidRDefault="001E4E1C" w:rsidP="001E4E1C">
      <w:r>
        <w:t>-</w:t>
      </w:r>
      <w:r>
        <w:tab/>
        <w:t>Reaction norms:</w:t>
      </w:r>
    </w:p>
    <w:p w14:paraId="598BAE3C" w14:textId="77777777" w:rsidR="001E4E1C" w:rsidRDefault="001E4E1C" w:rsidP="001E4E1C">
      <w:r>
        <w:t>o</w:t>
      </w:r>
      <w:r>
        <w:tab/>
        <w:t>Schlichting, C.D. 1998. Phenotypic evolution: a reaction norm perspective. Sunderland (MA): Sinauer Associates Inc. Book.</w:t>
      </w:r>
    </w:p>
    <w:p w14:paraId="5EA82204" w14:textId="77777777" w:rsidR="001E4E1C" w:rsidRDefault="001E4E1C" w:rsidP="001E4E1C">
      <w:r>
        <w:t>o</w:t>
      </w:r>
      <w:r>
        <w:tab/>
        <w:t xml:space="preserve">Conover D.O. 1995. Phenotypic similarity and the evolutionary significance of </w:t>
      </w:r>
      <w:proofErr w:type="spellStart"/>
      <w:r>
        <w:t>countergradient</w:t>
      </w:r>
      <w:proofErr w:type="spellEnd"/>
      <w:r>
        <w:t xml:space="preserve"> variation. Trends </w:t>
      </w:r>
      <w:proofErr w:type="spellStart"/>
      <w:r>
        <w:t>Ecol</w:t>
      </w:r>
      <w:proofErr w:type="spellEnd"/>
      <w:r>
        <w:t xml:space="preserve"> Evol. 10:248-252.</w:t>
      </w:r>
    </w:p>
    <w:p w14:paraId="732DD4B5" w14:textId="77777777" w:rsidR="001E4E1C" w:rsidRDefault="001E4E1C" w:rsidP="001E4E1C">
      <w:proofErr w:type="gramStart"/>
      <w:r>
        <w:t>o</w:t>
      </w:r>
      <w:r>
        <w:tab/>
        <w:t>It’s</w:t>
      </w:r>
      <w:proofErr w:type="gramEnd"/>
      <w:r>
        <w:t xml:space="preserve"> mentioned that reaction norms, while traditionally used for only 2 environments, can be used for more environments, or even continuous environmental variables.</w:t>
      </w:r>
    </w:p>
    <w:p w14:paraId="40461B1D" w14:textId="77777777" w:rsidR="001E4E1C" w:rsidRDefault="001E4E1C" w:rsidP="001E4E1C">
      <w:r>
        <w:t>-</w:t>
      </w:r>
      <w:r>
        <w:tab/>
        <w:t>Function-valued traits</w:t>
      </w:r>
    </w:p>
    <w:p w14:paraId="5C8B0F02" w14:textId="77777777" w:rsidR="001E4E1C" w:rsidRDefault="001E4E1C" w:rsidP="001E4E1C">
      <w:r>
        <w:t>o</w:t>
      </w:r>
      <w:r>
        <w:tab/>
        <w:t>Growth curves</w:t>
      </w:r>
    </w:p>
    <w:p w14:paraId="5DCBBA02" w14:textId="77777777" w:rsidR="001E4E1C" w:rsidRDefault="001E4E1C" w:rsidP="001E4E1C">
      <w:r>
        <w:t>o</w:t>
      </w:r>
      <w:r>
        <w:tab/>
      </w:r>
      <w:proofErr w:type="spellStart"/>
      <w:r>
        <w:t>Kingslover</w:t>
      </w:r>
      <w:proofErr w:type="spellEnd"/>
      <w:r>
        <w:t xml:space="preserve"> J.G. 2001. Variation, selection and evolution of function-valued traits. </w:t>
      </w:r>
      <w:proofErr w:type="spellStart"/>
      <w:r>
        <w:t>Genetica</w:t>
      </w:r>
      <w:proofErr w:type="spellEnd"/>
      <w:r>
        <w:t>. 112-113:87-104.</w:t>
      </w:r>
    </w:p>
    <w:p w14:paraId="6BABC959" w14:textId="77777777" w:rsidR="001E4E1C" w:rsidRDefault="001E4E1C" w:rsidP="001E4E1C">
      <w:r>
        <w:t>o</w:t>
      </w:r>
      <w:r>
        <w:tab/>
        <w:t xml:space="preserve">Stinchcombe J.R. 2012. Genetics and evolution of function-valued traits: understanding environmentally responsive phenotypes. Trends </w:t>
      </w:r>
      <w:proofErr w:type="spellStart"/>
      <w:r>
        <w:t>Ecol</w:t>
      </w:r>
      <w:proofErr w:type="spellEnd"/>
      <w:r>
        <w:t xml:space="preserve"> Evol. 27:637-647.</w:t>
      </w:r>
    </w:p>
    <w:p w14:paraId="38584761" w14:textId="77777777" w:rsidR="001E4E1C" w:rsidRDefault="001E4E1C" w:rsidP="001E4E1C">
      <w:r>
        <w:t>-</w:t>
      </w:r>
      <w:r>
        <w:tab/>
        <w:t>Partitioning out genetic differences from plasticity</w:t>
      </w:r>
    </w:p>
    <w:p w14:paraId="2DB72B62" w14:textId="77777777" w:rsidR="001E4E1C" w:rsidRDefault="001E4E1C" w:rsidP="001E4E1C">
      <w:r>
        <w:t>o</w:t>
      </w:r>
      <w:r>
        <w:tab/>
        <w:t>Merila J. 2014. Climate change, adaptation, and phenotypic plasticity: the problem and the evidence. Evol Appl. 7:1-14.</w:t>
      </w:r>
    </w:p>
    <w:p w14:paraId="67080B97" w14:textId="77777777" w:rsidR="001E4E1C" w:rsidRDefault="001E4E1C" w:rsidP="001E4E1C">
      <w:r>
        <w:t>-</w:t>
      </w:r>
      <w:r>
        <w:tab/>
        <w:t>Price equation (also reviewed above, Merila J. 2014)</w:t>
      </w:r>
    </w:p>
    <w:p w14:paraId="3AB19A84" w14:textId="77777777" w:rsidR="001E4E1C" w:rsidRDefault="001E4E1C" w:rsidP="001E4E1C">
      <w:r>
        <w:lastRenderedPageBreak/>
        <w:t>o</w:t>
      </w:r>
      <w:r>
        <w:tab/>
        <w:t xml:space="preserve">Ellner S.P. 2011. Does rapid evolution matter? Measuring the rate of contemporary evolution and its </w:t>
      </w:r>
      <w:proofErr w:type="gramStart"/>
      <w:r>
        <w:t>impacts</w:t>
      </w:r>
      <w:proofErr w:type="gramEnd"/>
      <w:r>
        <w:t xml:space="preserve"> on ecological dynamics. </w:t>
      </w:r>
      <w:proofErr w:type="spellStart"/>
      <w:r>
        <w:t>Ecol</w:t>
      </w:r>
      <w:proofErr w:type="spellEnd"/>
      <w:r>
        <w:t xml:space="preserve"> Lett. 14:603-614.</w:t>
      </w:r>
    </w:p>
    <w:p w14:paraId="4A817AB1" w14:textId="77777777" w:rsidR="001E4E1C" w:rsidRDefault="001E4E1C" w:rsidP="001E4E1C"/>
    <w:p w14:paraId="644CAFBD" w14:textId="77777777" w:rsidR="001E4E1C" w:rsidRDefault="001E4E1C" w:rsidP="001E4E1C">
      <w:r>
        <w:t>Holdridge (2017)</w:t>
      </w:r>
    </w:p>
    <w:p w14:paraId="6CFEE4E3" w14:textId="77777777" w:rsidR="001E4E1C" w:rsidRDefault="001E4E1C" w:rsidP="001E4E1C">
      <w:r>
        <w:t>Predator trait evolution alters prey community composition</w:t>
      </w:r>
    </w:p>
    <w:p w14:paraId="099FC2A4" w14:textId="77777777" w:rsidR="001E4E1C" w:rsidRDefault="001E4E1C" w:rsidP="001E4E1C"/>
    <w:p w14:paraId="50FACFE4" w14:textId="77777777" w:rsidR="001E4E1C" w:rsidRDefault="001E4E1C" w:rsidP="001E4E1C"/>
    <w:p w14:paraId="41062E27" w14:textId="77777777" w:rsidR="001E4E1C" w:rsidRDefault="001E4E1C" w:rsidP="001E4E1C">
      <w:r>
        <w:t>Lau and terHorst (2020) - REVIEW</w:t>
      </w:r>
    </w:p>
    <w:p w14:paraId="25255D38" w14:textId="77777777" w:rsidR="001E4E1C" w:rsidRDefault="001E4E1C" w:rsidP="001E4E1C">
      <w:r>
        <w:t xml:space="preserve">Evolutionary responses to global change </w:t>
      </w:r>
      <w:proofErr w:type="gramStart"/>
      <w:r>
        <w:t>in species-</w:t>
      </w:r>
      <w:proofErr w:type="gramEnd"/>
      <w:r>
        <w:t>rich communities</w:t>
      </w:r>
    </w:p>
    <w:p w14:paraId="2575F906" w14:textId="77777777" w:rsidR="001E4E1C" w:rsidRDefault="001E4E1C" w:rsidP="001E4E1C"/>
    <w:p w14:paraId="39DF2030" w14:textId="77777777" w:rsidR="001E4E1C" w:rsidRDefault="001E4E1C" w:rsidP="001E4E1C"/>
    <w:p w14:paraId="3FE2B671" w14:textId="77777777" w:rsidR="001E4E1C" w:rsidRDefault="001E4E1C" w:rsidP="001E4E1C">
      <w:r>
        <w:t>Miner, B.G. (2005)</w:t>
      </w:r>
    </w:p>
    <w:p w14:paraId="777DE131" w14:textId="77777777" w:rsidR="001E4E1C" w:rsidRDefault="001E4E1C" w:rsidP="001E4E1C">
      <w:r>
        <w:t xml:space="preserve">Ecological consequences of phenotypic plasticity. </w:t>
      </w:r>
    </w:p>
    <w:p w14:paraId="33351454" w14:textId="77777777" w:rsidR="001E4E1C" w:rsidRDefault="001E4E1C" w:rsidP="001E4E1C">
      <w:r>
        <w:t xml:space="preserve">Trends </w:t>
      </w:r>
      <w:proofErr w:type="spellStart"/>
      <w:r>
        <w:t>Ecol</w:t>
      </w:r>
      <w:proofErr w:type="spellEnd"/>
      <w:r>
        <w:t xml:space="preserve"> Evol. 20:685–692.</w:t>
      </w:r>
    </w:p>
    <w:p w14:paraId="1659BA5A" w14:textId="77777777" w:rsidR="001E4E1C" w:rsidRDefault="001E4E1C" w:rsidP="001E4E1C"/>
    <w:p w14:paraId="0B4ECE63" w14:textId="77777777" w:rsidR="001E4E1C" w:rsidRDefault="001E4E1C" w:rsidP="001E4E1C">
      <w:r>
        <w:t>Parker (2021)</w:t>
      </w:r>
    </w:p>
    <w:p w14:paraId="69506E93" w14:textId="77777777" w:rsidR="001E4E1C" w:rsidRDefault="001E4E1C" w:rsidP="001E4E1C">
      <w:r>
        <w:t xml:space="preserve">Intraspecific variation in phenology offers resilience to climate change for </w:t>
      </w:r>
      <w:proofErr w:type="spellStart"/>
      <w:r>
        <w:t>Eriophorum</w:t>
      </w:r>
      <w:proofErr w:type="spellEnd"/>
      <w:r>
        <w:t xml:space="preserve"> </w:t>
      </w:r>
      <w:proofErr w:type="spellStart"/>
      <w:r>
        <w:t>vaginatum</w:t>
      </w:r>
      <w:proofErr w:type="spellEnd"/>
      <w:r>
        <w:t>.</w:t>
      </w:r>
    </w:p>
    <w:p w14:paraId="4DAEE999" w14:textId="77777777" w:rsidR="001E4E1C" w:rsidRDefault="001E4E1C" w:rsidP="001E4E1C">
      <w:r>
        <w:t>Arctic Science. 8:935-951</w:t>
      </w:r>
    </w:p>
    <w:p w14:paraId="4A447783" w14:textId="77777777" w:rsidR="001E4E1C" w:rsidRDefault="001E4E1C" w:rsidP="001E4E1C"/>
    <w:p w14:paraId="3FA9A9C4" w14:textId="77777777" w:rsidR="001E4E1C" w:rsidRDefault="001E4E1C" w:rsidP="001E4E1C"/>
    <w:p w14:paraId="6AE2A17D" w14:textId="77777777" w:rsidR="001E4E1C" w:rsidRDefault="001E4E1C" w:rsidP="001E4E1C"/>
    <w:p w14:paraId="135A17B9" w14:textId="77777777" w:rsidR="001E4E1C" w:rsidRDefault="001E4E1C" w:rsidP="001E4E1C">
      <w:r>
        <w:t>Salinas, S. (2019)</w:t>
      </w:r>
    </w:p>
    <w:p w14:paraId="024CC97C" w14:textId="77777777" w:rsidR="001E4E1C" w:rsidRDefault="001E4E1C" w:rsidP="001E4E1C">
      <w:r>
        <w:t>Trait variation in extreme thermal environments under constant and fluctuating temperatures. Philos. Trans. R. Soc. Lond. B. Biol. Sci.</w:t>
      </w:r>
    </w:p>
    <w:p w14:paraId="56DA5324" w14:textId="77777777" w:rsidR="001E4E1C" w:rsidRDefault="001E4E1C" w:rsidP="001E4E1C"/>
    <w:p w14:paraId="10B475A8" w14:textId="77777777" w:rsidR="001E4E1C" w:rsidRDefault="001E4E1C" w:rsidP="001E4E1C">
      <w:r>
        <w:lastRenderedPageBreak/>
        <w:t>-</w:t>
      </w:r>
      <w:r>
        <w:tab/>
        <w:t xml:space="preserve">Fluctuating temperature did not affect mean responses in any of the traits </w:t>
      </w:r>
      <w:proofErr w:type="gramStart"/>
      <w:r>
        <w:t>measured by</w:t>
      </w:r>
      <w:proofErr w:type="gramEnd"/>
      <w:r>
        <w:t xml:space="preserve"> very much (usually </w:t>
      </w:r>
      <w:proofErr w:type="spellStart"/>
      <w:r>
        <w:t>n.s</w:t>
      </w:r>
      <w:proofErr w:type="spellEnd"/>
      <w:r>
        <w:t xml:space="preserve">. between </w:t>
      </w:r>
      <w:proofErr w:type="spellStart"/>
      <w:r>
        <w:t>Δtemperature</w:t>
      </w:r>
      <w:proofErr w:type="spellEnd"/>
      <w:r>
        <w:t xml:space="preserve"> regimes)</w:t>
      </w:r>
    </w:p>
    <w:p w14:paraId="761275E2" w14:textId="77777777" w:rsidR="001E4E1C" w:rsidRDefault="001E4E1C" w:rsidP="001E4E1C">
      <w:r>
        <w:t>-</w:t>
      </w:r>
      <w:r>
        <w:tab/>
        <w:t>Constant temperature had more variance than fluctuating temperature</w:t>
      </w:r>
    </w:p>
    <w:p w14:paraId="3D4166B9" w14:textId="77777777" w:rsidR="001E4E1C" w:rsidRDefault="001E4E1C" w:rsidP="001E4E1C">
      <w:r>
        <w:t>o</w:t>
      </w:r>
      <w:r>
        <w:tab/>
        <w:t>Consistent with variability hypothesis? (see below, Catullo 2019)</w:t>
      </w:r>
    </w:p>
    <w:p w14:paraId="110E985C" w14:textId="77777777" w:rsidR="001E4E1C" w:rsidRDefault="001E4E1C" w:rsidP="001E4E1C">
      <w:r>
        <w:t>-</w:t>
      </w:r>
      <w:r>
        <w:tab/>
        <w:t>For a review of using mean thermal limit of populations:</w:t>
      </w:r>
    </w:p>
    <w:p w14:paraId="77F7AA08" w14:textId="77777777" w:rsidR="001E4E1C" w:rsidRDefault="001E4E1C" w:rsidP="001E4E1C">
      <w:r>
        <w:t>o</w:t>
      </w:r>
      <w:r>
        <w:tab/>
      </w:r>
      <w:proofErr w:type="spellStart"/>
      <w:r>
        <w:t>Lutterschmidt</w:t>
      </w:r>
      <w:proofErr w:type="spellEnd"/>
      <w:r>
        <w:t xml:space="preserve"> WI, Hutchison VH. 1997 The critical thermal maximum: history and critique.</w:t>
      </w:r>
    </w:p>
    <w:p w14:paraId="7342DFFA" w14:textId="77777777" w:rsidR="001E4E1C" w:rsidRDefault="001E4E1C" w:rsidP="001E4E1C">
      <w:r>
        <w:t>Lenormand (2002)</w:t>
      </w:r>
    </w:p>
    <w:p w14:paraId="67976963" w14:textId="77777777" w:rsidR="001E4E1C" w:rsidRDefault="001E4E1C" w:rsidP="001E4E1C">
      <w:r>
        <w:t>Gene flow and limits to adaptation</w:t>
      </w:r>
    </w:p>
    <w:p w14:paraId="36B2E6A3" w14:textId="77777777" w:rsidR="001E4E1C" w:rsidRDefault="001E4E1C" w:rsidP="001E4E1C"/>
    <w:p w14:paraId="0846D5BB" w14:textId="77777777" w:rsidR="001E4E1C" w:rsidRDefault="001E4E1C" w:rsidP="001E4E1C">
      <w:proofErr w:type="gramStart"/>
      <w:r>
        <w:t>-</w:t>
      </w:r>
      <w:r>
        <w:tab/>
        <w:t xml:space="preserve"> When</w:t>
      </w:r>
      <w:proofErr w:type="gramEnd"/>
      <w:r>
        <w:t xml:space="preserve"> scale of variation and selection mismatch</w:t>
      </w:r>
    </w:p>
    <w:p w14:paraId="20822A99" w14:textId="77777777" w:rsidR="001E4E1C" w:rsidRDefault="001E4E1C" w:rsidP="001E4E1C">
      <w:r>
        <w:t>-</w:t>
      </w:r>
      <w:r>
        <w:tab/>
        <w:t>For discussion?</w:t>
      </w:r>
    </w:p>
    <w:p w14:paraId="3CA8E3E2" w14:textId="77777777" w:rsidR="001E4E1C" w:rsidRDefault="001E4E1C" w:rsidP="001E4E1C"/>
    <w:p w14:paraId="37259B1C" w14:textId="363B26B3" w:rsidR="001E4E1C" w:rsidRDefault="001E4E1C" w:rsidP="001E4E1C">
      <w:r>
        <w:t>Martins (2019</w:t>
      </w:r>
    </w:p>
    <w:sectPr w:rsidR="001E4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
  </w:num>
  <w:num w:numId="2" w16cid:durableId="595990029">
    <w:abstractNumId w:val="0"/>
  </w:num>
  <w:num w:numId="3" w16cid:durableId="804464942">
    <w:abstractNumId w:val="4"/>
  </w:num>
  <w:num w:numId="4" w16cid:durableId="724453722">
    <w:abstractNumId w:val="2"/>
  </w:num>
  <w:num w:numId="5" w16cid:durableId="1396513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FC"/>
    <w:rsid w:val="000A5EE5"/>
    <w:rsid w:val="00136334"/>
    <w:rsid w:val="001E4E1C"/>
    <w:rsid w:val="002665B5"/>
    <w:rsid w:val="002D4C1E"/>
    <w:rsid w:val="003A694D"/>
    <w:rsid w:val="0043290D"/>
    <w:rsid w:val="004A2DD8"/>
    <w:rsid w:val="006B60AD"/>
    <w:rsid w:val="007812C8"/>
    <w:rsid w:val="00784420"/>
    <w:rsid w:val="007A7822"/>
    <w:rsid w:val="00971FD2"/>
    <w:rsid w:val="00A961F5"/>
    <w:rsid w:val="00AF59AF"/>
    <w:rsid w:val="00B50F2F"/>
    <w:rsid w:val="00B6022E"/>
    <w:rsid w:val="00C31E61"/>
    <w:rsid w:val="00C869DD"/>
    <w:rsid w:val="00D60520"/>
    <w:rsid w:val="00E53182"/>
    <w:rsid w:val="00E60691"/>
    <w:rsid w:val="00E706B2"/>
    <w:rsid w:val="00F32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2E75"/>
  <w15:chartTrackingRefBased/>
  <w15:docId w15:val="{B0F6342B-CCA2-43F1-A9BD-C21C55525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FC"/>
    <w:rPr>
      <w:rFonts w:eastAsiaTheme="majorEastAsia" w:cstheme="majorBidi"/>
      <w:color w:val="272727" w:themeColor="text1" w:themeTint="D8"/>
    </w:rPr>
  </w:style>
  <w:style w:type="paragraph" w:styleId="Title">
    <w:name w:val="Title"/>
    <w:basedOn w:val="Normal"/>
    <w:next w:val="Normal"/>
    <w:link w:val="TitleChar"/>
    <w:uiPriority w:val="10"/>
    <w:qFormat/>
    <w:rsid w:val="00F32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FC"/>
    <w:pPr>
      <w:spacing w:before="160"/>
      <w:jc w:val="center"/>
    </w:pPr>
    <w:rPr>
      <w:i/>
      <w:iCs/>
      <w:color w:val="404040" w:themeColor="text1" w:themeTint="BF"/>
    </w:rPr>
  </w:style>
  <w:style w:type="character" w:customStyle="1" w:styleId="QuoteChar">
    <w:name w:val="Quote Char"/>
    <w:basedOn w:val="DefaultParagraphFont"/>
    <w:link w:val="Quote"/>
    <w:uiPriority w:val="29"/>
    <w:rsid w:val="00F32DFC"/>
    <w:rPr>
      <w:i/>
      <w:iCs/>
      <w:color w:val="404040" w:themeColor="text1" w:themeTint="BF"/>
    </w:rPr>
  </w:style>
  <w:style w:type="paragraph" w:styleId="ListParagraph">
    <w:name w:val="List Paragraph"/>
    <w:basedOn w:val="Normal"/>
    <w:uiPriority w:val="34"/>
    <w:qFormat/>
    <w:rsid w:val="00F32DFC"/>
    <w:pPr>
      <w:ind w:left="720"/>
      <w:contextualSpacing/>
    </w:pPr>
  </w:style>
  <w:style w:type="character" w:styleId="IntenseEmphasis">
    <w:name w:val="Intense Emphasis"/>
    <w:basedOn w:val="DefaultParagraphFont"/>
    <w:uiPriority w:val="21"/>
    <w:qFormat/>
    <w:rsid w:val="00F32DFC"/>
    <w:rPr>
      <w:i/>
      <w:iCs/>
      <w:color w:val="0F4761" w:themeColor="accent1" w:themeShade="BF"/>
    </w:rPr>
  </w:style>
  <w:style w:type="paragraph" w:styleId="IntenseQuote">
    <w:name w:val="Intense Quote"/>
    <w:basedOn w:val="Normal"/>
    <w:next w:val="Normal"/>
    <w:link w:val="IntenseQuoteChar"/>
    <w:uiPriority w:val="30"/>
    <w:qFormat/>
    <w:rsid w:val="00F32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DFC"/>
    <w:rPr>
      <w:i/>
      <w:iCs/>
      <w:color w:val="0F4761" w:themeColor="accent1" w:themeShade="BF"/>
    </w:rPr>
  </w:style>
  <w:style w:type="character" w:styleId="IntenseReference">
    <w:name w:val="Intense Reference"/>
    <w:basedOn w:val="DefaultParagraphFont"/>
    <w:uiPriority w:val="32"/>
    <w:qFormat/>
    <w:rsid w:val="00F32DFC"/>
    <w:rPr>
      <w:b/>
      <w:bCs/>
      <w:smallCaps/>
      <w:color w:val="0F4761" w:themeColor="accent1" w:themeShade="BF"/>
      <w:spacing w:val="5"/>
    </w:rPr>
  </w:style>
  <w:style w:type="character" w:styleId="Hyperlink">
    <w:name w:val="Hyperlink"/>
    <w:basedOn w:val="DefaultParagraphFont"/>
    <w:uiPriority w:val="99"/>
    <w:unhideWhenUsed/>
    <w:rsid w:val="001E4E1C"/>
    <w:rPr>
      <w:color w:val="467886" w:themeColor="hyperlink"/>
      <w:u w:val="single"/>
    </w:rPr>
  </w:style>
  <w:style w:type="character" w:styleId="UnresolvedMention">
    <w:name w:val="Unresolved Mention"/>
    <w:basedOn w:val="DefaultParagraphFont"/>
    <w:uiPriority w:val="99"/>
    <w:semiHidden/>
    <w:unhideWhenUsed/>
    <w:rsid w:val="001E4E1C"/>
    <w:rPr>
      <w:color w:val="605E5C"/>
      <w:shd w:val="clear" w:color="auto" w:fill="E1DFDD"/>
    </w:rPr>
  </w:style>
  <w:style w:type="table" w:styleId="TableGrid">
    <w:name w:val="Table Grid"/>
    <w:basedOn w:val="TableNormal"/>
    <w:uiPriority w:val="39"/>
    <w:rsid w:val="00C31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ltralytics/ultralytics/blob/main/CITATION.cff" TargetMode="External"/><Relationship Id="rId5" Type="http://schemas.openxmlformats.org/officeDocument/2006/relationships/hyperlink" Target="https://doi.org/10.1111/ede.7001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1</Pages>
  <Words>2162</Words>
  <Characters>12328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9</cp:revision>
  <dcterms:created xsi:type="dcterms:W3CDTF">2026-05-09T21:11:00Z</dcterms:created>
  <dcterms:modified xsi:type="dcterms:W3CDTF">2026-05-27T22:52:00Z</dcterms:modified>
</cp:coreProperties>
</file>