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592C" w14:textId="5A83387C" w:rsidR="00817063" w:rsidRPr="00356B68" w:rsidRDefault="00817063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The effect of diversity on competition: complementarity in pitcher plant rotifers</w:t>
      </w:r>
    </w:p>
    <w:p w14:paraId="3B7D056C" w14:textId="42ACB95E" w:rsidR="0023326A" w:rsidRDefault="0023326A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 xml:space="preserve">Breana </w:t>
      </w:r>
      <w:r w:rsidR="00CC27A1" w:rsidRPr="00356B68">
        <w:rPr>
          <w:rFonts w:ascii="Times New Roman" w:hAnsi="Times New Roman" w:cs="Times New Roman"/>
        </w:rPr>
        <w:t xml:space="preserve">M. </w:t>
      </w:r>
      <w:r w:rsidRPr="00356B68">
        <w:rPr>
          <w:rFonts w:ascii="Times New Roman" w:hAnsi="Times New Roman" w:cs="Times New Roman"/>
        </w:rPr>
        <w:t>Morales</w:t>
      </w:r>
      <w:r w:rsidR="00B94A00" w:rsidRPr="00356B68">
        <w:rPr>
          <w:rFonts w:ascii="Times New Roman" w:hAnsi="Times New Roman" w:cs="Times New Roman"/>
        </w:rPr>
        <w:t>*</w:t>
      </w:r>
      <w:r w:rsidRPr="00356B68">
        <w:rPr>
          <w:rFonts w:ascii="Times New Roman" w:hAnsi="Times New Roman" w:cs="Times New Roman"/>
        </w:rPr>
        <w:t xml:space="preserve">, Vincent Cannizzaro, Alex </w:t>
      </w:r>
      <w:r w:rsidR="00CC27A1" w:rsidRPr="00356B68">
        <w:rPr>
          <w:rFonts w:ascii="Times New Roman" w:hAnsi="Times New Roman" w:cs="Times New Roman"/>
        </w:rPr>
        <w:t xml:space="preserve">A. </w:t>
      </w:r>
      <w:r w:rsidRPr="00356B68">
        <w:rPr>
          <w:rFonts w:ascii="Times New Roman" w:hAnsi="Times New Roman" w:cs="Times New Roman"/>
        </w:rPr>
        <w:t>Mendelson</w:t>
      </w:r>
      <w:r w:rsidR="009558D4">
        <w:rPr>
          <w:rFonts w:ascii="Times New Roman" w:hAnsi="Times New Roman" w:cs="Times New Roman"/>
        </w:rPr>
        <w:t xml:space="preserve">, </w:t>
      </w:r>
      <w:r w:rsidR="009558D4">
        <w:rPr>
          <w:rFonts w:ascii="Times New Roman" w:eastAsia="Times New Roman" w:hAnsi="Times New Roman" w:cs="Times New Roman"/>
        </w:rPr>
        <w:t>Casey P. terHorst</w:t>
      </w:r>
    </w:p>
    <w:p w14:paraId="4BA83C93" w14:textId="77777777" w:rsidR="00356B68" w:rsidRPr="00356B68" w:rsidRDefault="00356B68" w:rsidP="00356B68">
      <w:pPr>
        <w:spacing w:after="0"/>
        <w:rPr>
          <w:rFonts w:ascii="Times New Roman" w:hAnsi="Times New Roman" w:cs="Times New Roman"/>
        </w:rPr>
      </w:pPr>
    </w:p>
    <w:p w14:paraId="6B9A8138" w14:textId="3F2AA195" w:rsidR="000E379C" w:rsidRPr="00356B68" w:rsidRDefault="00CA031B" w:rsidP="00356B6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Higher genetic diversity within a population </w:t>
      </w:r>
      <w:r w:rsidR="004B263C">
        <w:rPr>
          <w:rFonts w:ascii="Times New Roman" w:hAnsi="Times New Roman" w:cs="Times New Roman"/>
        </w:rPr>
        <w:t xml:space="preserve">likely </w:t>
      </w:r>
      <w:r>
        <w:rPr>
          <w:rFonts w:ascii="Times New Roman" w:hAnsi="Times New Roman" w:cs="Times New Roman"/>
        </w:rPr>
        <w:t xml:space="preserve">leads to </w:t>
      </w:r>
      <w:r w:rsidR="00310245" w:rsidRPr="00356B68">
        <w:rPr>
          <w:rFonts w:ascii="Times New Roman" w:hAnsi="Times New Roman" w:cs="Times New Roman"/>
        </w:rPr>
        <w:t>more efficient resource use</w:t>
      </w:r>
      <w:r>
        <w:rPr>
          <w:rFonts w:ascii="Times New Roman" w:hAnsi="Times New Roman" w:cs="Times New Roman"/>
        </w:rPr>
        <w:t xml:space="preserve"> and the </w:t>
      </w:r>
      <w:r w:rsidR="000923D1" w:rsidRPr="00356B68">
        <w:rPr>
          <w:rFonts w:ascii="Times New Roman" w:hAnsi="Times New Roman" w:cs="Times New Roman"/>
        </w:rPr>
        <w:t>outperform</w:t>
      </w:r>
      <w:r>
        <w:rPr>
          <w:rFonts w:ascii="Times New Roman" w:hAnsi="Times New Roman" w:cs="Times New Roman"/>
        </w:rPr>
        <w:t>ance of</w:t>
      </w:r>
      <w:r w:rsidR="000923D1" w:rsidRPr="00356B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interspecific competitors</w:t>
      </w:r>
      <w:r w:rsidR="000923D1" w:rsidRPr="00356B68">
        <w:rPr>
          <w:rFonts w:ascii="Times New Roman" w:hAnsi="Times New Roman" w:cs="Times New Roman"/>
        </w:rPr>
        <w:t xml:space="preserve">. This complementarity effect has been observed in plants and bacteria, but </w:t>
      </w:r>
      <w:r w:rsidR="00707E01" w:rsidRPr="00356B68">
        <w:rPr>
          <w:rFonts w:ascii="Times New Roman" w:hAnsi="Times New Roman" w:cs="Times New Roman"/>
        </w:rPr>
        <w:t>rarely</w:t>
      </w:r>
      <w:r w:rsidR="000923D1" w:rsidRPr="00356B68">
        <w:rPr>
          <w:rFonts w:ascii="Times New Roman" w:hAnsi="Times New Roman" w:cs="Times New Roman"/>
        </w:rPr>
        <w:t xml:space="preserve"> in an animal. </w:t>
      </w:r>
      <w:r w:rsidR="005227E6">
        <w:rPr>
          <w:rFonts w:ascii="Times New Roman" w:hAnsi="Times New Roman" w:cs="Times New Roman"/>
        </w:rPr>
        <w:t>We</w:t>
      </w:r>
      <w:r w:rsidR="001B5DC7" w:rsidRPr="00356B68">
        <w:rPr>
          <w:rFonts w:ascii="Times New Roman" w:hAnsi="Times New Roman" w:cs="Times New Roman"/>
        </w:rPr>
        <w:t xml:space="preserve"> aim to </w:t>
      </w:r>
      <w:r w:rsidR="00FB1D72">
        <w:rPr>
          <w:rFonts w:ascii="Times New Roman" w:hAnsi="Times New Roman" w:cs="Times New Roman"/>
        </w:rPr>
        <w:t>observe</w:t>
      </w:r>
      <w:r w:rsidR="001B5DC7" w:rsidRPr="00356B68">
        <w:rPr>
          <w:rFonts w:ascii="Times New Roman" w:hAnsi="Times New Roman" w:cs="Times New Roman"/>
        </w:rPr>
        <w:t xml:space="preserve"> </w:t>
      </w:r>
      <w:r w:rsidR="000923D1" w:rsidRPr="00356B68">
        <w:rPr>
          <w:rFonts w:ascii="Times New Roman" w:hAnsi="Times New Roman" w:cs="Times New Roman"/>
        </w:rPr>
        <w:t>complementarity in populations of</w:t>
      </w:r>
      <w:r w:rsidR="00857490" w:rsidRPr="00356B68">
        <w:rPr>
          <w:rFonts w:ascii="Times New Roman" w:hAnsi="Times New Roman" w:cs="Times New Roman"/>
        </w:rPr>
        <w:t xml:space="preserve"> </w:t>
      </w:r>
      <w:r w:rsidR="000923D1" w:rsidRPr="00356B68">
        <w:rPr>
          <w:rFonts w:ascii="Times New Roman" w:hAnsi="Times New Roman" w:cs="Times New Roman"/>
        </w:rPr>
        <w:t>a rotifer</w:t>
      </w:r>
      <w:r w:rsidR="00857490" w:rsidRPr="00356B68">
        <w:rPr>
          <w:rFonts w:ascii="Times New Roman" w:hAnsi="Times New Roman" w:cs="Times New Roman"/>
        </w:rPr>
        <w:t xml:space="preserve"> </w:t>
      </w:r>
      <w:r w:rsidR="00177F7E">
        <w:rPr>
          <w:rFonts w:ascii="Times New Roman" w:hAnsi="Times New Roman" w:cs="Times New Roman"/>
        </w:rPr>
        <w:t>(</w:t>
      </w:r>
      <w:r w:rsidR="00857490" w:rsidRPr="00356B68">
        <w:rPr>
          <w:rFonts w:ascii="Times New Roman" w:hAnsi="Times New Roman" w:cs="Times New Roman"/>
          <w:i/>
          <w:iCs/>
        </w:rPr>
        <w:t>Habrotrocha rosa</w:t>
      </w:r>
      <w:r w:rsidR="00177F7E">
        <w:rPr>
          <w:rFonts w:ascii="Times New Roman" w:hAnsi="Times New Roman" w:cs="Times New Roman"/>
        </w:rPr>
        <w:t>)</w:t>
      </w:r>
      <w:r w:rsidR="00857490" w:rsidRPr="00356B68">
        <w:rPr>
          <w:rFonts w:ascii="Times New Roman" w:hAnsi="Times New Roman" w:cs="Times New Roman"/>
        </w:rPr>
        <w:t xml:space="preserve"> </w:t>
      </w:r>
      <w:r w:rsidR="00177F7E">
        <w:rPr>
          <w:rFonts w:ascii="Times New Roman" w:hAnsi="Times New Roman" w:cs="Times New Roman"/>
        </w:rPr>
        <w:t>endemic to the</w:t>
      </w:r>
      <w:r w:rsidR="00730861">
        <w:rPr>
          <w:rFonts w:ascii="Times New Roman" w:hAnsi="Times New Roman" w:cs="Times New Roman"/>
        </w:rPr>
        <w:t xml:space="preserve"> diverse</w:t>
      </w:r>
      <w:r w:rsidR="00177F7E">
        <w:rPr>
          <w:rFonts w:ascii="Times New Roman" w:hAnsi="Times New Roman" w:cs="Times New Roman"/>
        </w:rPr>
        <w:t xml:space="preserve"> leaf-water community of the </w:t>
      </w:r>
      <w:r w:rsidR="0000564A" w:rsidRPr="00356B68">
        <w:rPr>
          <w:rFonts w:ascii="Times New Roman" w:hAnsi="Times New Roman" w:cs="Times New Roman"/>
        </w:rPr>
        <w:t>purple</w:t>
      </w:r>
      <w:r w:rsidR="001B5DC7" w:rsidRPr="00356B68">
        <w:rPr>
          <w:rFonts w:ascii="Times New Roman" w:hAnsi="Times New Roman" w:cs="Times New Roman"/>
        </w:rPr>
        <w:t xml:space="preserve"> pitcher plant </w:t>
      </w:r>
      <w:r w:rsidR="001B5DC7" w:rsidRPr="00356B68">
        <w:rPr>
          <w:rFonts w:ascii="Times New Roman" w:hAnsi="Times New Roman" w:cs="Times New Roman"/>
          <w:i/>
          <w:iCs/>
        </w:rPr>
        <w:t>Sarracenia purpurea</w:t>
      </w:r>
      <w:r w:rsidR="001B5DC7" w:rsidRPr="00356B68">
        <w:rPr>
          <w:rFonts w:ascii="Times New Roman" w:hAnsi="Times New Roman" w:cs="Times New Roman"/>
        </w:rPr>
        <w:t xml:space="preserve">. </w:t>
      </w:r>
      <w:r w:rsidR="008B231C" w:rsidRPr="00356B68">
        <w:rPr>
          <w:rFonts w:ascii="Times New Roman" w:hAnsi="Times New Roman" w:cs="Times New Roman"/>
        </w:rPr>
        <w:t xml:space="preserve">Rotifer culture diversity can be manipulated in the </w:t>
      </w:r>
      <w:r w:rsidR="00D45710" w:rsidRPr="00356B68">
        <w:rPr>
          <w:rFonts w:ascii="Times New Roman" w:hAnsi="Times New Roman" w:cs="Times New Roman"/>
        </w:rPr>
        <w:t>lab because</w:t>
      </w:r>
      <w:r w:rsidR="008B231C" w:rsidRPr="00356B68">
        <w:rPr>
          <w:rFonts w:ascii="Times New Roman" w:hAnsi="Times New Roman" w:cs="Times New Roman"/>
        </w:rPr>
        <w:t xml:space="preserve"> </w:t>
      </w:r>
      <w:r w:rsidR="001B5DC7" w:rsidRPr="00356B68">
        <w:rPr>
          <w:rFonts w:ascii="Times New Roman" w:hAnsi="Times New Roman" w:cs="Times New Roman"/>
          <w:i/>
          <w:iCs/>
        </w:rPr>
        <w:t>H</w:t>
      </w:r>
      <w:r w:rsidR="008B231C" w:rsidRPr="00356B68">
        <w:rPr>
          <w:rFonts w:ascii="Times New Roman" w:hAnsi="Times New Roman" w:cs="Times New Roman"/>
          <w:i/>
          <w:iCs/>
        </w:rPr>
        <w:t xml:space="preserve">. </w:t>
      </w:r>
      <w:r w:rsidR="001B5DC7" w:rsidRPr="00356B68">
        <w:rPr>
          <w:rFonts w:ascii="Times New Roman" w:hAnsi="Times New Roman" w:cs="Times New Roman"/>
          <w:i/>
          <w:iCs/>
        </w:rPr>
        <w:t xml:space="preserve">rosa </w:t>
      </w:r>
      <w:r w:rsidR="0053789C" w:rsidRPr="00356B68">
        <w:rPr>
          <w:rFonts w:ascii="Times New Roman" w:hAnsi="Times New Roman" w:cs="Times New Roman"/>
        </w:rPr>
        <w:t>reproduce</w:t>
      </w:r>
      <w:r w:rsidR="001B5DC7" w:rsidRPr="00356B68">
        <w:rPr>
          <w:rFonts w:ascii="Times New Roman" w:hAnsi="Times New Roman" w:cs="Times New Roman"/>
        </w:rPr>
        <w:t xml:space="preserve"> clonal</w:t>
      </w:r>
      <w:r w:rsidR="0053789C" w:rsidRPr="00356B68">
        <w:rPr>
          <w:rFonts w:ascii="Times New Roman" w:hAnsi="Times New Roman" w:cs="Times New Roman"/>
        </w:rPr>
        <w:t>ly</w:t>
      </w:r>
      <w:r w:rsidR="002E64AB">
        <w:rPr>
          <w:rFonts w:ascii="Times New Roman" w:hAnsi="Times New Roman" w:cs="Times New Roman"/>
        </w:rPr>
        <w:t>.</w:t>
      </w:r>
      <w:r w:rsidR="008B231C" w:rsidRPr="00356B68">
        <w:rPr>
          <w:rFonts w:ascii="Times New Roman" w:hAnsi="Times New Roman" w:cs="Times New Roman"/>
        </w:rPr>
        <w:t xml:space="preserve"> </w:t>
      </w:r>
      <w:r w:rsidR="00B5522E" w:rsidRPr="00356B68">
        <w:rPr>
          <w:rFonts w:ascii="Times New Roman" w:hAnsi="Times New Roman" w:cs="Times New Roman"/>
        </w:rPr>
        <w:t>To compare competitive ability between diversity treatments,</w:t>
      </w:r>
      <w:r w:rsidR="001B5DC7" w:rsidRPr="00356B68">
        <w:rPr>
          <w:rFonts w:ascii="Times New Roman" w:hAnsi="Times New Roman" w:cs="Times New Roman"/>
        </w:rPr>
        <w:t xml:space="preserve"> </w:t>
      </w:r>
      <w:r w:rsidR="00593312">
        <w:rPr>
          <w:rFonts w:ascii="Times New Roman" w:hAnsi="Times New Roman" w:cs="Times New Roman"/>
        </w:rPr>
        <w:t>we</w:t>
      </w:r>
      <w:r w:rsidR="0053789C" w:rsidRPr="00356B68">
        <w:rPr>
          <w:rFonts w:ascii="Times New Roman" w:hAnsi="Times New Roman" w:cs="Times New Roman"/>
        </w:rPr>
        <w:t xml:space="preserve"> will </w:t>
      </w:r>
      <w:r w:rsidR="00BD5BEF">
        <w:rPr>
          <w:rFonts w:ascii="Times New Roman" w:hAnsi="Times New Roman" w:cs="Times New Roman"/>
        </w:rPr>
        <w:t xml:space="preserve">grow rotifers with and without </w:t>
      </w:r>
      <w:r w:rsidR="008B234E">
        <w:rPr>
          <w:rFonts w:ascii="Times New Roman" w:hAnsi="Times New Roman" w:cs="Times New Roman"/>
        </w:rPr>
        <w:t>a natural competitor (the</w:t>
      </w:r>
      <w:r w:rsidR="00BD5BEF">
        <w:rPr>
          <w:rFonts w:ascii="Times New Roman" w:hAnsi="Times New Roman" w:cs="Times New Roman"/>
        </w:rPr>
        <w:t xml:space="preserve"> ciliate </w:t>
      </w:r>
      <w:r w:rsidR="00BD5BEF" w:rsidRPr="00BD5BEF">
        <w:rPr>
          <w:rFonts w:ascii="Times New Roman" w:hAnsi="Times New Roman" w:cs="Times New Roman"/>
          <w:i/>
          <w:iCs/>
        </w:rPr>
        <w:t>Tetrahymena</w:t>
      </w:r>
      <w:r w:rsidR="008B234E" w:rsidRPr="008B234E">
        <w:rPr>
          <w:rFonts w:ascii="Times New Roman" w:hAnsi="Times New Roman" w:cs="Times New Roman"/>
        </w:rPr>
        <w:t>)</w:t>
      </w:r>
      <w:r w:rsidR="00BD5BEF">
        <w:rPr>
          <w:rFonts w:ascii="Times New Roman" w:hAnsi="Times New Roman" w:cs="Times New Roman"/>
        </w:rPr>
        <w:t xml:space="preserve">, then </w:t>
      </w:r>
      <w:r w:rsidR="00F10574">
        <w:rPr>
          <w:rFonts w:ascii="Times New Roman" w:hAnsi="Times New Roman" w:cs="Times New Roman"/>
        </w:rPr>
        <w:t xml:space="preserve">estimate </w:t>
      </w:r>
      <w:r w:rsidR="002520DC">
        <w:rPr>
          <w:rFonts w:ascii="Times New Roman" w:hAnsi="Times New Roman" w:cs="Times New Roman"/>
        </w:rPr>
        <w:t xml:space="preserve">the </w:t>
      </w:r>
      <w:r w:rsidR="00F10574">
        <w:rPr>
          <w:rFonts w:ascii="Times New Roman" w:hAnsi="Times New Roman" w:cs="Times New Roman"/>
        </w:rPr>
        <w:t xml:space="preserve">intrinsic growth rate of each replicate by </w:t>
      </w:r>
      <w:r w:rsidR="004E651F" w:rsidRPr="00BD5BEF">
        <w:rPr>
          <w:rFonts w:ascii="Times New Roman" w:hAnsi="Times New Roman" w:cs="Times New Roman"/>
        </w:rPr>
        <w:t>fit</w:t>
      </w:r>
      <w:r w:rsidR="00F10574">
        <w:rPr>
          <w:rFonts w:ascii="Times New Roman" w:hAnsi="Times New Roman" w:cs="Times New Roman"/>
        </w:rPr>
        <w:t>ting</w:t>
      </w:r>
      <w:r w:rsidR="004E651F" w:rsidRPr="00356B68">
        <w:rPr>
          <w:rFonts w:ascii="Times New Roman" w:hAnsi="Times New Roman" w:cs="Times New Roman"/>
        </w:rPr>
        <w:t xml:space="preserve"> a logistic growth model</w:t>
      </w:r>
      <w:r w:rsidR="0072022B" w:rsidRPr="00356B68">
        <w:rPr>
          <w:rFonts w:ascii="Times New Roman" w:hAnsi="Times New Roman" w:cs="Times New Roman"/>
        </w:rPr>
        <w:t xml:space="preserve"> to</w:t>
      </w:r>
      <w:r w:rsidR="00F10574">
        <w:rPr>
          <w:rFonts w:ascii="Times New Roman" w:hAnsi="Times New Roman" w:cs="Times New Roman"/>
        </w:rPr>
        <w:t xml:space="preserve"> a population </w:t>
      </w:r>
      <w:r w:rsidR="00B02F53">
        <w:rPr>
          <w:rFonts w:ascii="Times New Roman" w:hAnsi="Times New Roman" w:cs="Times New Roman"/>
        </w:rPr>
        <w:t>growth curve</w:t>
      </w:r>
      <w:r w:rsidR="00F10574">
        <w:rPr>
          <w:rFonts w:ascii="Times New Roman" w:hAnsi="Times New Roman" w:cs="Times New Roman"/>
        </w:rPr>
        <w:t>.</w:t>
      </w:r>
      <w:r w:rsidR="00F010A9" w:rsidRPr="00356B68">
        <w:rPr>
          <w:rFonts w:ascii="Times New Roman" w:hAnsi="Times New Roman" w:cs="Times New Roman"/>
        </w:rPr>
        <w:t xml:space="preserve"> </w:t>
      </w:r>
      <w:r w:rsidR="00A30745">
        <w:rPr>
          <w:rFonts w:ascii="Times New Roman" w:hAnsi="Times New Roman" w:cs="Times New Roman"/>
        </w:rPr>
        <w:t xml:space="preserve">Here, we will present the results of </w:t>
      </w:r>
      <w:r w:rsidR="00A30745">
        <w:rPr>
          <w:rFonts w:ascii="Times New Roman" w:hAnsi="Times New Roman" w:cs="Times New Roman"/>
        </w:rPr>
        <w:t xml:space="preserve">such an experiment. </w:t>
      </w:r>
      <w:r w:rsidR="00BD5BEF">
        <w:rPr>
          <w:rFonts w:ascii="Times New Roman" w:hAnsi="Times New Roman" w:cs="Times New Roman"/>
        </w:rPr>
        <w:t>We</w:t>
      </w:r>
      <w:r w:rsidR="0072022B" w:rsidRPr="00356B68">
        <w:rPr>
          <w:rFonts w:ascii="Times New Roman" w:hAnsi="Times New Roman" w:cs="Times New Roman"/>
        </w:rPr>
        <w:t xml:space="preserve"> expect that </w:t>
      </w:r>
      <w:r w:rsidR="004015D4">
        <w:rPr>
          <w:rFonts w:ascii="Times New Roman" w:hAnsi="Times New Roman" w:cs="Times New Roman"/>
        </w:rPr>
        <w:t xml:space="preserve">high diversity </w:t>
      </w:r>
      <w:r w:rsidR="0072022B" w:rsidRPr="00356B68">
        <w:rPr>
          <w:rFonts w:ascii="Times New Roman" w:hAnsi="Times New Roman" w:cs="Times New Roman"/>
        </w:rPr>
        <w:t xml:space="preserve">cultures will have a </w:t>
      </w:r>
      <w:r w:rsidR="00F10574">
        <w:rPr>
          <w:rFonts w:ascii="Times New Roman" w:hAnsi="Times New Roman" w:cs="Times New Roman"/>
        </w:rPr>
        <w:t xml:space="preserve">greater </w:t>
      </w:r>
      <w:r w:rsidR="0072022B" w:rsidRPr="00356B68">
        <w:rPr>
          <w:rFonts w:ascii="Times New Roman" w:hAnsi="Times New Roman" w:cs="Times New Roman"/>
        </w:rPr>
        <w:t>competitive ability</w:t>
      </w:r>
      <w:r w:rsidR="00F10574">
        <w:rPr>
          <w:rFonts w:ascii="Times New Roman" w:hAnsi="Times New Roman" w:cs="Times New Roman"/>
          <w:i/>
          <w:iCs/>
        </w:rPr>
        <w:t>,</w:t>
      </w:r>
      <w:r w:rsidR="00F10574">
        <w:rPr>
          <w:rFonts w:ascii="Times New Roman" w:hAnsi="Times New Roman" w:cs="Times New Roman"/>
        </w:rPr>
        <w:t xml:space="preserve"> consistent with a </w:t>
      </w:r>
      <w:r w:rsidR="0072022B" w:rsidRPr="00356B68">
        <w:rPr>
          <w:rFonts w:ascii="Times New Roman" w:hAnsi="Times New Roman" w:cs="Times New Roman"/>
        </w:rPr>
        <w:t>complementarity effect of diversity.</w:t>
      </w:r>
      <w:r w:rsidR="00C213E1">
        <w:rPr>
          <w:rFonts w:ascii="Times New Roman" w:hAnsi="Times New Roman" w:cs="Times New Roman"/>
        </w:rPr>
        <w:t xml:space="preserve"> </w:t>
      </w:r>
    </w:p>
    <w:p w14:paraId="1D26ADF0" w14:textId="77777777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</w:p>
    <w:p w14:paraId="39E1BA06" w14:textId="3342AA1A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Keywords</w:t>
      </w:r>
      <w:r w:rsidR="00271571">
        <w:rPr>
          <w:rFonts w:ascii="Times New Roman" w:hAnsi="Times New Roman" w:cs="Times New Roman"/>
        </w:rPr>
        <w:t>:</w:t>
      </w:r>
    </w:p>
    <w:p w14:paraId="76026263" w14:textId="3C11DE32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Ecology</w:t>
      </w:r>
    </w:p>
    <w:p w14:paraId="73995C18" w14:textId="408608DC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Genetic diversity</w:t>
      </w:r>
    </w:p>
    <w:p w14:paraId="5E2FB18B" w14:textId="06BC4C26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Competition</w:t>
      </w:r>
    </w:p>
    <w:sectPr w:rsidR="00435934" w:rsidRPr="0035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A3"/>
    <w:multiLevelType w:val="hybridMultilevel"/>
    <w:tmpl w:val="B78CF540"/>
    <w:lvl w:ilvl="0" w:tplc="937461B4">
      <w:start w:val="99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9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45"/>
    <w:rsid w:val="00001A2D"/>
    <w:rsid w:val="0000564A"/>
    <w:rsid w:val="000923D1"/>
    <w:rsid w:val="000B1D75"/>
    <w:rsid w:val="000E379C"/>
    <w:rsid w:val="00136B07"/>
    <w:rsid w:val="00177F7E"/>
    <w:rsid w:val="001A4F81"/>
    <w:rsid w:val="001B5DC7"/>
    <w:rsid w:val="001C53CF"/>
    <w:rsid w:val="001F3E0F"/>
    <w:rsid w:val="0023326A"/>
    <w:rsid w:val="002333F4"/>
    <w:rsid w:val="00243817"/>
    <w:rsid w:val="002520DC"/>
    <w:rsid w:val="00265E20"/>
    <w:rsid w:val="00271571"/>
    <w:rsid w:val="002B0DD4"/>
    <w:rsid w:val="002E64AB"/>
    <w:rsid w:val="00310245"/>
    <w:rsid w:val="00320F65"/>
    <w:rsid w:val="00350A8F"/>
    <w:rsid w:val="00356B68"/>
    <w:rsid w:val="00381C90"/>
    <w:rsid w:val="004015D4"/>
    <w:rsid w:val="00435934"/>
    <w:rsid w:val="00490FE2"/>
    <w:rsid w:val="004B263C"/>
    <w:rsid w:val="004E651F"/>
    <w:rsid w:val="005227E6"/>
    <w:rsid w:val="0053789C"/>
    <w:rsid w:val="0057554B"/>
    <w:rsid w:val="0058236A"/>
    <w:rsid w:val="00593312"/>
    <w:rsid w:val="005B76C0"/>
    <w:rsid w:val="00603507"/>
    <w:rsid w:val="006868A7"/>
    <w:rsid w:val="006D0139"/>
    <w:rsid w:val="006E217E"/>
    <w:rsid w:val="006E3C4A"/>
    <w:rsid w:val="006E57C5"/>
    <w:rsid w:val="0070782A"/>
    <w:rsid w:val="00707E01"/>
    <w:rsid w:val="00710587"/>
    <w:rsid w:val="0072022B"/>
    <w:rsid w:val="00730861"/>
    <w:rsid w:val="00754AE3"/>
    <w:rsid w:val="007B2E67"/>
    <w:rsid w:val="007C2185"/>
    <w:rsid w:val="007C6126"/>
    <w:rsid w:val="00817063"/>
    <w:rsid w:val="00857490"/>
    <w:rsid w:val="00865557"/>
    <w:rsid w:val="008722D3"/>
    <w:rsid w:val="008A7464"/>
    <w:rsid w:val="008B231C"/>
    <w:rsid w:val="008B234E"/>
    <w:rsid w:val="008C611D"/>
    <w:rsid w:val="008D1884"/>
    <w:rsid w:val="009361B7"/>
    <w:rsid w:val="009558D4"/>
    <w:rsid w:val="0099074C"/>
    <w:rsid w:val="009A1994"/>
    <w:rsid w:val="00A30745"/>
    <w:rsid w:val="00A4683A"/>
    <w:rsid w:val="00A628A6"/>
    <w:rsid w:val="00A705A5"/>
    <w:rsid w:val="00A806F1"/>
    <w:rsid w:val="00AB3970"/>
    <w:rsid w:val="00AF057A"/>
    <w:rsid w:val="00B02F53"/>
    <w:rsid w:val="00B12DEE"/>
    <w:rsid w:val="00B2252C"/>
    <w:rsid w:val="00B305B4"/>
    <w:rsid w:val="00B42B90"/>
    <w:rsid w:val="00B5522E"/>
    <w:rsid w:val="00B94A00"/>
    <w:rsid w:val="00BC6362"/>
    <w:rsid w:val="00BD5BEF"/>
    <w:rsid w:val="00C213E1"/>
    <w:rsid w:val="00C26B45"/>
    <w:rsid w:val="00C41275"/>
    <w:rsid w:val="00C54DAF"/>
    <w:rsid w:val="00C8308A"/>
    <w:rsid w:val="00C922D1"/>
    <w:rsid w:val="00CA031B"/>
    <w:rsid w:val="00CC27A1"/>
    <w:rsid w:val="00CC3677"/>
    <w:rsid w:val="00D36821"/>
    <w:rsid w:val="00D41075"/>
    <w:rsid w:val="00D44405"/>
    <w:rsid w:val="00D45710"/>
    <w:rsid w:val="00D55EBB"/>
    <w:rsid w:val="00DA5A49"/>
    <w:rsid w:val="00E46459"/>
    <w:rsid w:val="00E55734"/>
    <w:rsid w:val="00EE00B1"/>
    <w:rsid w:val="00EF0DB4"/>
    <w:rsid w:val="00F010A9"/>
    <w:rsid w:val="00F10574"/>
    <w:rsid w:val="00F545F3"/>
    <w:rsid w:val="00F61E96"/>
    <w:rsid w:val="00F81A42"/>
    <w:rsid w:val="00FB1D72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EC0C"/>
  <w15:chartTrackingRefBased/>
  <w15:docId w15:val="{D37E23E3-3C18-42C5-BC42-0DA1EAEF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169</Words>
  <Characters>1007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7</cp:revision>
  <dcterms:created xsi:type="dcterms:W3CDTF">2026-01-29T17:06:00Z</dcterms:created>
  <dcterms:modified xsi:type="dcterms:W3CDTF">2026-02-25T17:21:00Z</dcterms:modified>
</cp:coreProperties>
</file>