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23C4" w14:textId="67A10618" w:rsidR="007518E0" w:rsidRDefault="007518E0" w:rsidP="007518E0">
      <w:pPr>
        <w:rPr>
          <w:rFonts w:ascii="Gill Sans MT" w:hAnsi="Gill Sans MT"/>
          <w:b/>
          <w:bCs/>
          <w:sz w:val="26"/>
          <w:szCs w:val="26"/>
          <w:lang w:val="en-US"/>
        </w:rPr>
      </w:pPr>
      <w:r>
        <w:rPr>
          <w:rFonts w:ascii="Gill Sans MT" w:hAnsi="Gill Sans MT"/>
          <w:b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719E8984" wp14:editId="6397C053">
            <wp:simplePos x="0" y="0"/>
            <wp:positionH relativeFrom="column">
              <wp:posOffset>5080</wp:posOffset>
            </wp:positionH>
            <wp:positionV relativeFrom="paragraph">
              <wp:posOffset>-116106</wp:posOffset>
            </wp:positionV>
            <wp:extent cx="1299991" cy="12332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0" t="20218" r="57405" b="11036"/>
                    <a:stretch/>
                  </pic:blipFill>
                  <pic:spPr bwMode="auto">
                    <a:xfrm>
                      <a:off x="0" y="0"/>
                      <a:ext cx="1299991" cy="123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138F9" w14:textId="77777777" w:rsidR="00416007" w:rsidRDefault="007518E0" w:rsidP="00416007">
      <w:pPr>
        <w:jc w:val="center"/>
        <w:rPr>
          <w:rFonts w:ascii="Gill Sans MT" w:hAnsi="Gill Sans MT"/>
          <w:b/>
          <w:bCs/>
          <w:sz w:val="34"/>
          <w:szCs w:val="34"/>
          <w:lang w:val="en-US"/>
        </w:rPr>
      </w:pPr>
      <w:r w:rsidRPr="007A138C">
        <w:rPr>
          <w:rFonts w:ascii="Gill Sans MT" w:hAnsi="Gill Sans MT"/>
          <w:b/>
          <w:bCs/>
          <w:sz w:val="34"/>
          <w:szCs w:val="34"/>
          <w:lang w:val="en-US"/>
        </w:rPr>
        <w:t>Gradients</w:t>
      </w:r>
      <w:r w:rsidR="00416007">
        <w:rPr>
          <w:rFonts w:ascii="Gill Sans MT" w:hAnsi="Gill Sans MT"/>
          <w:b/>
          <w:bCs/>
          <w:sz w:val="34"/>
          <w:szCs w:val="34"/>
          <w:lang w:val="en-US"/>
        </w:rPr>
        <w:t xml:space="preserve"> </w:t>
      </w:r>
      <w:r w:rsidRPr="007A138C">
        <w:rPr>
          <w:rFonts w:ascii="Gill Sans MT" w:hAnsi="Gill Sans MT"/>
          <w:b/>
          <w:bCs/>
          <w:sz w:val="34"/>
          <w:szCs w:val="34"/>
          <w:lang w:val="en-US"/>
        </w:rPr>
        <w:t xml:space="preserve">of Brain </w:t>
      </w:r>
      <w:proofErr w:type="spellStart"/>
      <w:r w:rsidRPr="007A138C">
        <w:rPr>
          <w:rFonts w:ascii="Gill Sans MT" w:hAnsi="Gill Sans MT"/>
          <w:b/>
          <w:bCs/>
          <w:sz w:val="34"/>
          <w:szCs w:val="34"/>
          <w:lang w:val="en-US"/>
        </w:rPr>
        <w:t>Organisation</w:t>
      </w:r>
      <w:proofErr w:type="spellEnd"/>
    </w:p>
    <w:p w14:paraId="18A77F52" w14:textId="55746205" w:rsidR="007518E0" w:rsidRPr="007A138C" w:rsidRDefault="007A138C" w:rsidP="00416007">
      <w:pPr>
        <w:jc w:val="center"/>
        <w:rPr>
          <w:rFonts w:ascii="Gill Sans MT" w:hAnsi="Gill Sans MT"/>
          <w:b/>
          <w:bCs/>
          <w:sz w:val="34"/>
          <w:szCs w:val="34"/>
          <w:lang w:val="en-US"/>
        </w:rPr>
      </w:pPr>
      <w:r w:rsidRPr="007A138C">
        <w:rPr>
          <w:rFonts w:ascii="Gill Sans MT" w:hAnsi="Gill Sans MT"/>
          <w:b/>
          <w:bCs/>
          <w:sz w:val="34"/>
          <w:szCs w:val="34"/>
          <w:lang w:val="en-US"/>
        </w:rPr>
        <w:t>Workshop</w:t>
      </w:r>
      <w:r>
        <w:rPr>
          <w:rFonts w:ascii="Gill Sans MT" w:hAnsi="Gill Sans MT"/>
          <w:b/>
          <w:bCs/>
          <w:sz w:val="34"/>
          <w:szCs w:val="34"/>
          <w:lang w:val="en-US"/>
        </w:rPr>
        <w:t xml:space="preserve"> 2022</w:t>
      </w:r>
    </w:p>
    <w:tbl>
      <w:tblPr>
        <w:tblpPr w:leftFromText="180" w:rightFromText="180" w:vertAnchor="text" w:horzAnchor="margin" w:tblpY="63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9048"/>
      </w:tblGrid>
      <w:tr w:rsidR="00BD4F5D" w:rsidRPr="00E44E10" w14:paraId="77B72102" w14:textId="77777777" w:rsidTr="00BD4F5D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E423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08.30 – 09.00</w:t>
            </w:r>
          </w:p>
        </w:tc>
        <w:tc>
          <w:tcPr>
            <w:tcW w:w="90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0AD4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Registration</w:t>
            </w:r>
          </w:p>
        </w:tc>
      </w:tr>
      <w:tr w:rsidR="00BD4F5D" w:rsidRPr="00E44E10" w14:paraId="163F5193" w14:textId="77777777" w:rsidTr="00BD4F5D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3A32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 w:rsidRPr="00DE337F">
              <w:rPr>
                <w:rFonts w:ascii="Gill Sans MT" w:hAnsi="Gill Sans MT" w:cstheme="majorHAnsi"/>
                <w:sz w:val="22"/>
                <w:szCs w:val="22"/>
                <w:lang w:val="en-US"/>
              </w:rPr>
              <w:t>0</w:t>
            </w: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9.0</w:t>
            </w:r>
            <w:r w:rsidRPr="00DE337F">
              <w:rPr>
                <w:rFonts w:ascii="Gill Sans MT" w:hAnsi="Gill Sans MT" w:cstheme="majorHAnsi"/>
                <w:sz w:val="22"/>
                <w:szCs w:val="22"/>
                <w:lang w:val="en-US"/>
              </w:rPr>
              <w:t>0 – 09.</w:t>
            </w: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1</w:t>
            </w:r>
            <w:r w:rsidRPr="00DE337F">
              <w:rPr>
                <w:rFonts w:ascii="Gill Sans MT" w:hAnsi="Gill Sans MT" w:cstheme="maj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90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5C5E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Welcome</w:t>
            </w:r>
          </w:p>
        </w:tc>
      </w:tr>
      <w:tr w:rsidR="00BD4F5D" w:rsidRPr="00E44E10" w14:paraId="285F235C" w14:textId="77777777" w:rsidTr="00BD4F5D">
        <w:tc>
          <w:tcPr>
            <w:tcW w:w="1418" w:type="dxa"/>
            <w:shd w:val="clear" w:color="auto" w:fill="8AB6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3C90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09.10 – 10.25</w:t>
            </w:r>
          </w:p>
        </w:tc>
        <w:tc>
          <w:tcPr>
            <w:tcW w:w="9048" w:type="dxa"/>
            <w:shd w:val="clear" w:color="auto" w:fill="8AB6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10B7" w14:textId="77777777" w:rsidR="00BD4F5D" w:rsidRPr="00E44E10" w:rsidRDefault="00BD4F5D" w:rsidP="00BD4F5D">
            <w:pPr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  <w:t>Methods and modelling</w:t>
            </w:r>
          </w:p>
        </w:tc>
      </w:tr>
      <w:tr w:rsidR="00BD4F5D" w:rsidRPr="00E44E10" w14:paraId="72B06A44" w14:textId="77777777" w:rsidTr="00BD4F5D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42F5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</w:tc>
        <w:tc>
          <w:tcPr>
            <w:tcW w:w="904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1963B" w14:textId="77777777" w:rsidR="00BD4F5D" w:rsidRPr="002003A8" w:rsidRDefault="00BD4F5D" w:rsidP="00BD4F5D">
            <w:pPr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</w:pP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 xml:space="preserve">Claude Bajada, </w:t>
            </w: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>University of Malta</w:t>
            </w:r>
          </w:p>
          <w:p w14:paraId="64ED3E7B" w14:textId="77777777" w:rsidR="00BD4F5D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 w:rsidRPr="002003A8">
              <w:rPr>
                <w:rFonts w:ascii="Gill Sans MT" w:hAnsi="Gill Sans MT" w:cstheme="majorHAnsi"/>
                <w:sz w:val="22"/>
                <w:szCs w:val="22"/>
              </w:rPr>
              <w:t>Vogt, Bailey and Bob: exploring local gradients</w:t>
            </w:r>
          </w:p>
          <w:p w14:paraId="7C82E7FF" w14:textId="77777777" w:rsidR="00BD4F5D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  <w:p w14:paraId="450B1061" w14:textId="77777777" w:rsidR="00BD4F5D" w:rsidRPr="002003A8" w:rsidRDefault="00BD4F5D" w:rsidP="00BD4F5D">
            <w:pPr>
              <w:rPr>
                <w:rFonts w:ascii="Gill Sans MT" w:hAnsi="Gill Sans MT" w:cstheme="majorHAnsi"/>
                <w:i/>
                <w:iCs/>
                <w:sz w:val="22"/>
                <w:szCs w:val="22"/>
              </w:rPr>
            </w:pP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Shella Keilholz</w:t>
            </w: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 xml:space="preserve">, </w:t>
            </w: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Georgia Institute of Technology</w:t>
            </w:r>
          </w:p>
          <w:p w14:paraId="5480450F" w14:textId="77777777" w:rsidR="00BD4F5D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DE337F">
              <w:rPr>
                <w:rFonts w:ascii="Gill Sans MT" w:hAnsi="Gill Sans MT" w:cstheme="majorHAnsi"/>
                <w:sz w:val="22"/>
                <w:szCs w:val="22"/>
              </w:rPr>
              <w:t>Brain activity propagates along functional connectivity gradients</w:t>
            </w:r>
          </w:p>
          <w:p w14:paraId="57E638E6" w14:textId="77777777" w:rsidR="00BD4F5D" w:rsidRPr="002003A8" w:rsidRDefault="00BD4F5D" w:rsidP="00BD4F5D">
            <w:pPr>
              <w:rPr>
                <w:rFonts w:ascii="Gill Sans MT" w:hAnsi="Gill Sans MT" w:cstheme="majorHAnsi"/>
                <w:i/>
                <w:iCs/>
                <w:sz w:val="22"/>
                <w:szCs w:val="22"/>
              </w:rPr>
            </w:pPr>
          </w:p>
          <w:p w14:paraId="3621B156" w14:textId="77777777" w:rsidR="00BD4F5D" w:rsidRPr="002003A8" w:rsidRDefault="00BD4F5D" w:rsidP="00BD4F5D">
            <w:pPr>
              <w:rPr>
                <w:rFonts w:ascii="Gill Sans MT" w:hAnsi="Gill Sans MT" w:cstheme="majorHAnsi"/>
                <w:i/>
                <w:iCs/>
                <w:sz w:val="22"/>
                <w:szCs w:val="22"/>
              </w:rPr>
            </w:pP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Taku Ito</w:t>
            </w: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 xml:space="preserve">, </w:t>
            </w: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Yale University School of Medicine</w:t>
            </w:r>
          </w:p>
          <w:p w14:paraId="459D0BA8" w14:textId="77777777" w:rsidR="00BD4F5D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 w:rsidRPr="00DE337F">
              <w:rPr>
                <w:rFonts w:ascii="Gill Sans MT" w:hAnsi="Gill Sans MT" w:cstheme="majorHAnsi"/>
                <w:sz w:val="22"/>
                <w:szCs w:val="22"/>
              </w:rPr>
              <w:t>Multi-task representations in human cortex transform along a sensory-to-motor hierarchy</w:t>
            </w:r>
          </w:p>
          <w:p w14:paraId="34D4F696" w14:textId="77777777" w:rsidR="00BD4F5D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  <w:p w14:paraId="6904A810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Panel Discussion</w:t>
            </w:r>
          </w:p>
        </w:tc>
      </w:tr>
      <w:tr w:rsidR="00BD4F5D" w:rsidRPr="00E44E10" w14:paraId="21F6D79E" w14:textId="77777777" w:rsidTr="00BD4F5D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797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10.25 – 10.40</w:t>
            </w:r>
          </w:p>
        </w:tc>
        <w:tc>
          <w:tcPr>
            <w:tcW w:w="90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337B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Coffee break</w:t>
            </w:r>
          </w:p>
        </w:tc>
      </w:tr>
      <w:tr w:rsidR="00BD4F5D" w:rsidRPr="00E44E10" w14:paraId="09C3CF1F" w14:textId="77777777" w:rsidTr="00BD4F5D">
        <w:tc>
          <w:tcPr>
            <w:tcW w:w="1418" w:type="dxa"/>
            <w:shd w:val="clear" w:color="auto" w:fill="8AB6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A8B63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10.40 – 11.55</w:t>
            </w:r>
          </w:p>
        </w:tc>
        <w:tc>
          <w:tcPr>
            <w:tcW w:w="9048" w:type="dxa"/>
            <w:shd w:val="clear" w:color="auto" w:fill="8AB6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21747" w14:textId="77777777" w:rsidR="00BD4F5D" w:rsidRPr="00DE337F" w:rsidRDefault="00BD4F5D" w:rsidP="00BD4F5D">
            <w:pPr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  <w:t>Gradient neurobiology</w:t>
            </w:r>
          </w:p>
        </w:tc>
      </w:tr>
      <w:tr w:rsidR="00BD4F5D" w:rsidRPr="00E44E10" w14:paraId="183B7EFC" w14:textId="77777777" w:rsidTr="00BD4F5D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D80F3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</w:tc>
        <w:tc>
          <w:tcPr>
            <w:tcW w:w="904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8B5F5" w14:textId="77777777" w:rsidR="00BD4F5D" w:rsidRPr="002003A8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Valerie Syndor</w:t>
            </w: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>, Pen</w:t>
            </w:r>
            <w:r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>n</w:t>
            </w:r>
            <w:r w:rsidRPr="002003A8">
              <w:rPr>
                <w:rFonts w:ascii="Raleway" w:eastAsia="Times New Roman" w:hAnsi="Raleway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en-GB"/>
              </w:rPr>
              <w:t xml:space="preserve"> </w:t>
            </w: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Lifespan Informatics and Neuroimaging Center</w:t>
            </w:r>
          </w:p>
          <w:p w14:paraId="0AE93D04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DE337F">
              <w:rPr>
                <w:rFonts w:ascii="Gill Sans MT" w:hAnsi="Gill Sans MT" w:cstheme="majorHAnsi"/>
                <w:sz w:val="22"/>
                <w:szCs w:val="22"/>
              </w:rPr>
              <w:t>Developmental plasticity unfolds along a sensorimotor-association gradient</w:t>
            </w:r>
          </w:p>
          <w:p w14:paraId="30D68118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  <w:p w14:paraId="302349DD" w14:textId="77777777" w:rsidR="00BD4F5D" w:rsidRPr="00416007" w:rsidRDefault="00BD4F5D" w:rsidP="00BD4F5D">
            <w:pPr>
              <w:rPr>
                <w:rFonts w:ascii="Gill Sans MT" w:hAnsi="Gill Sans MT" w:cstheme="majorHAnsi"/>
                <w:i/>
                <w:iCs/>
                <w:sz w:val="22"/>
                <w:szCs w:val="22"/>
                <w:lang w:val="de-DE"/>
              </w:rPr>
            </w:pP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Julien Vezoli</w:t>
            </w: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 xml:space="preserve">, Ernst </w:t>
            </w:r>
            <w:proofErr w:type="spellStart"/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>Strüngmann</w:t>
            </w:r>
            <w:proofErr w:type="spellEnd"/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 xml:space="preserve"> Institute</w:t>
            </w:r>
          </w:p>
          <w:p w14:paraId="54D57C73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 w:rsidRPr="00DE337F">
              <w:rPr>
                <w:rFonts w:ascii="Gill Sans MT" w:hAnsi="Gill Sans MT" w:cstheme="majorHAnsi"/>
                <w:sz w:val="22"/>
                <w:szCs w:val="22"/>
              </w:rPr>
              <w:t>Anatomical connectivity gradients differentially shape the strength of frequency-specific functional interactions networks </w:t>
            </w:r>
          </w:p>
          <w:p w14:paraId="1D142777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  <w:p w14:paraId="293AB1FC" w14:textId="77777777" w:rsidR="00BD4F5D" w:rsidRPr="00416007" w:rsidRDefault="00BD4F5D" w:rsidP="00BD4F5D">
            <w:pPr>
              <w:rPr>
                <w:rFonts w:ascii="Gill Sans MT" w:hAnsi="Gill Sans MT" w:cstheme="majorHAnsi"/>
                <w:i/>
                <w:iCs/>
                <w:sz w:val="22"/>
                <w:szCs w:val="22"/>
              </w:rPr>
            </w:pP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Kuldeep Kumar</w:t>
            </w: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  <w:lang w:val="de-DE"/>
              </w:rPr>
              <w:t xml:space="preserve">, </w:t>
            </w: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CHU Sainte-Justine Research Centre</w:t>
            </w:r>
          </w:p>
          <w:p w14:paraId="4BCADB66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 w:rsidRPr="00DE337F">
              <w:rPr>
                <w:rFonts w:ascii="Gill Sans MT" w:hAnsi="Gill Sans MT" w:cstheme="majorHAnsi"/>
                <w:sz w:val="22"/>
                <w:szCs w:val="22"/>
              </w:rPr>
              <w:t>Using organizing principles of the human brain to map genome-wide the effect sizes of gene dosage on cognition</w:t>
            </w:r>
          </w:p>
          <w:p w14:paraId="404FC381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  <w:p w14:paraId="4F0BF179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</w:rPr>
              <w:t xml:space="preserve">Panel </w:t>
            </w: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Discussion</w:t>
            </w:r>
          </w:p>
        </w:tc>
      </w:tr>
      <w:tr w:rsidR="00BD4F5D" w:rsidRPr="00E44E10" w14:paraId="724D3D05" w14:textId="77777777" w:rsidTr="00BD4F5D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33CB9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11.55 – 12.40</w:t>
            </w:r>
          </w:p>
        </w:tc>
        <w:tc>
          <w:tcPr>
            <w:tcW w:w="904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615E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Lunch Break</w:t>
            </w:r>
          </w:p>
        </w:tc>
      </w:tr>
      <w:tr w:rsidR="00BD4F5D" w:rsidRPr="00E44E10" w14:paraId="7D7019B1" w14:textId="77777777" w:rsidTr="00BD4F5D">
        <w:tc>
          <w:tcPr>
            <w:tcW w:w="1418" w:type="dxa"/>
            <w:shd w:val="clear" w:color="auto" w:fill="FBC86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ADBFC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12.40 – 12.55</w:t>
            </w:r>
          </w:p>
        </w:tc>
        <w:tc>
          <w:tcPr>
            <w:tcW w:w="9048" w:type="dxa"/>
            <w:shd w:val="clear" w:color="auto" w:fill="FBC86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60D11" w14:textId="77777777" w:rsidR="00BD4F5D" w:rsidRPr="00DE337F" w:rsidRDefault="00BD4F5D" w:rsidP="00BD4F5D">
            <w:pPr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  <w:t>Flash talks</w:t>
            </w:r>
          </w:p>
        </w:tc>
      </w:tr>
      <w:tr w:rsidR="00BD4F5D" w:rsidRPr="00E44E10" w14:paraId="37BD9827" w14:textId="77777777" w:rsidTr="00BD4F5D">
        <w:tc>
          <w:tcPr>
            <w:tcW w:w="1418" w:type="dxa"/>
            <w:shd w:val="clear" w:color="auto" w:fill="8AB6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6974E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12.55 – 14.10</w:t>
            </w:r>
          </w:p>
        </w:tc>
        <w:tc>
          <w:tcPr>
            <w:tcW w:w="9048" w:type="dxa"/>
            <w:shd w:val="clear" w:color="auto" w:fill="8AB6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77CDA" w14:textId="77777777" w:rsidR="00BD4F5D" w:rsidRPr="00DE337F" w:rsidRDefault="00BD4F5D" w:rsidP="00BD4F5D">
            <w:pPr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  <w:t>Cognitive and clinical perspectives</w:t>
            </w:r>
          </w:p>
        </w:tc>
      </w:tr>
      <w:tr w:rsidR="00BD4F5D" w:rsidRPr="00E44E10" w14:paraId="60D99282" w14:textId="77777777" w:rsidTr="00BD4F5D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2EBA7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</w:tc>
        <w:tc>
          <w:tcPr>
            <w:tcW w:w="904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75D8D" w14:textId="77777777" w:rsidR="00BD4F5D" w:rsidRPr="00416007" w:rsidRDefault="00BD4F5D" w:rsidP="00BD4F5D">
            <w:pPr>
              <w:rPr>
                <w:rFonts w:ascii="Gill Sans MT" w:hAnsi="Gill Sans MT" w:cstheme="majorHAnsi"/>
                <w:i/>
                <w:iCs/>
                <w:sz w:val="22"/>
                <w:szCs w:val="22"/>
                <w:lang w:val="de-DE"/>
              </w:rPr>
            </w:pP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Meike Hettwer</w:t>
            </w: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  <w:lang w:val="de-DE"/>
              </w:rPr>
              <w:t>, MPI Leip</w:t>
            </w:r>
            <w:r>
              <w:rPr>
                <w:rFonts w:ascii="Gill Sans MT" w:hAnsi="Gill Sans MT" w:cstheme="majorHAnsi"/>
                <w:i/>
                <w:iCs/>
                <w:sz w:val="22"/>
                <w:szCs w:val="22"/>
                <w:lang w:val="de-DE"/>
              </w:rPr>
              <w:t>z</w:t>
            </w: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  <w:lang w:val="de-DE"/>
              </w:rPr>
              <w:t>ig</w:t>
            </w:r>
          </w:p>
          <w:p w14:paraId="35ECDC0A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</w:rPr>
              <w:t>Transdiagnostic gradients capture coordinated cortical thickness alterations across mental disorders</w:t>
            </w:r>
          </w:p>
          <w:p w14:paraId="5AC24219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  <w:p w14:paraId="696EAA72" w14:textId="44A56E01" w:rsidR="00BD4F5D" w:rsidRPr="00416007" w:rsidRDefault="00BD4F5D" w:rsidP="00BD4F5D">
            <w:pPr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</w:pP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 xml:space="preserve">Jessica Royer, </w:t>
            </w: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 xml:space="preserve">McGill </w:t>
            </w: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>University</w:t>
            </w:r>
          </w:p>
          <w:p w14:paraId="558DD0CC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 w:rsidRPr="00DE337F">
              <w:rPr>
                <w:rFonts w:ascii="Gill Sans MT" w:hAnsi="Gill Sans MT" w:cstheme="majorHAnsi"/>
                <w:sz w:val="22"/>
                <w:szCs w:val="22"/>
              </w:rPr>
              <w:t>Atypical macroscale organization of cortical microstructure in temporal lobe epilepsy</w:t>
            </w:r>
          </w:p>
          <w:p w14:paraId="3C9005D7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  <w:p w14:paraId="7C3CD9E0" w14:textId="77777777" w:rsidR="00BD4F5D" w:rsidRPr="00416007" w:rsidRDefault="00BD4F5D" w:rsidP="00BD4F5D">
            <w:pPr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</w:pP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Chris Timmermann</w:t>
            </w: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>,</w:t>
            </w:r>
            <w:r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 xml:space="preserve"> Imperial College London</w:t>
            </w:r>
          </w:p>
          <w:p w14:paraId="457F5F3C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>
              <w:rPr>
                <w:rFonts w:ascii="Gill Sans MT" w:hAnsi="Gill Sans MT" w:cstheme="majorHAnsi"/>
                <w:sz w:val="22"/>
                <w:szCs w:val="22"/>
                <w:lang w:val="en-US"/>
              </w:rPr>
              <w:t>Functional gradients and DMT</w:t>
            </w:r>
          </w:p>
          <w:p w14:paraId="42755A30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</w:p>
          <w:p w14:paraId="2B11B1AA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Panel Discussion</w:t>
            </w:r>
          </w:p>
        </w:tc>
      </w:tr>
      <w:tr w:rsidR="00BD4F5D" w:rsidRPr="00E44E10" w14:paraId="5DF50078" w14:textId="77777777" w:rsidTr="00BD4F5D">
        <w:trPr>
          <w:trHeight w:val="170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67792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>
              <w:rPr>
                <w:rFonts w:ascii="Gill Sans MT" w:hAnsi="Gill Sans MT" w:cstheme="majorHAnsi"/>
                <w:sz w:val="22"/>
                <w:szCs w:val="22"/>
                <w:lang w:val="en-US"/>
              </w:rPr>
              <w:t>14.10 – 14.30</w:t>
            </w:r>
          </w:p>
        </w:tc>
        <w:tc>
          <w:tcPr>
            <w:tcW w:w="904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5D68E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>
              <w:rPr>
                <w:rFonts w:ascii="Gill Sans MT" w:hAnsi="Gill Sans MT" w:cstheme="majorHAnsi"/>
                <w:sz w:val="22"/>
                <w:szCs w:val="22"/>
                <w:lang w:val="en-US"/>
              </w:rPr>
              <w:t>Closing comments</w:t>
            </w:r>
          </w:p>
        </w:tc>
      </w:tr>
      <w:tr w:rsidR="00BD4F5D" w:rsidRPr="00E44E10" w14:paraId="6BCFEA26" w14:textId="77777777" w:rsidTr="00BD4F5D">
        <w:tc>
          <w:tcPr>
            <w:tcW w:w="1418" w:type="dxa"/>
            <w:shd w:val="clear" w:color="auto" w:fill="FBC86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FD13D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14.30 - 16.00</w:t>
            </w:r>
          </w:p>
        </w:tc>
        <w:tc>
          <w:tcPr>
            <w:tcW w:w="9048" w:type="dxa"/>
            <w:shd w:val="clear" w:color="auto" w:fill="FBC86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ADC3D" w14:textId="77777777" w:rsidR="00BD4F5D" w:rsidRPr="00DE337F" w:rsidRDefault="00BD4F5D" w:rsidP="00BD4F5D">
            <w:pPr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</w:pPr>
            <w:r w:rsidRPr="007518E0"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  <w:t>Poster session</w:t>
            </w:r>
          </w:p>
        </w:tc>
      </w:tr>
    </w:tbl>
    <w:p w14:paraId="66CA8C14" w14:textId="2256936A" w:rsidR="00DE337F" w:rsidRPr="00BD4F5D" w:rsidRDefault="007A138C" w:rsidP="00BD4F5D">
      <w:pPr>
        <w:jc w:val="center"/>
        <w:rPr>
          <w:rFonts w:ascii="Gill Sans MT" w:hAnsi="Gill Sans MT"/>
          <w:b/>
          <w:bCs/>
          <w:sz w:val="26"/>
          <w:szCs w:val="26"/>
          <w:lang w:val="en-US"/>
        </w:rPr>
      </w:pPr>
      <w:r>
        <w:rPr>
          <w:rFonts w:ascii="Gill Sans MT" w:hAnsi="Gill Sans MT"/>
          <w:b/>
          <w:bCs/>
          <w:sz w:val="26"/>
          <w:szCs w:val="26"/>
          <w:lang w:val="en-US"/>
        </w:rPr>
        <w:t>Cambridge, UK</w:t>
      </w:r>
    </w:p>
    <w:sectPr w:rsidR="00DE337F" w:rsidRPr="00BD4F5D" w:rsidSect="00416007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4F883" w14:textId="77777777" w:rsidR="003A1A5D" w:rsidRDefault="003A1A5D" w:rsidP="007518E0">
      <w:r>
        <w:separator/>
      </w:r>
    </w:p>
  </w:endnote>
  <w:endnote w:type="continuationSeparator" w:id="0">
    <w:p w14:paraId="73CDE55F" w14:textId="77777777" w:rsidR="003A1A5D" w:rsidRDefault="003A1A5D" w:rsidP="0075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4C75D" w14:textId="77777777" w:rsidR="003A1A5D" w:rsidRDefault="003A1A5D" w:rsidP="007518E0">
      <w:r>
        <w:separator/>
      </w:r>
    </w:p>
  </w:footnote>
  <w:footnote w:type="continuationSeparator" w:id="0">
    <w:p w14:paraId="1C24FF22" w14:textId="77777777" w:rsidR="003A1A5D" w:rsidRDefault="003A1A5D" w:rsidP="007518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7F"/>
    <w:rsid w:val="002003A8"/>
    <w:rsid w:val="002E1DF7"/>
    <w:rsid w:val="003A1A5D"/>
    <w:rsid w:val="00416007"/>
    <w:rsid w:val="006C2D83"/>
    <w:rsid w:val="007518E0"/>
    <w:rsid w:val="007A138C"/>
    <w:rsid w:val="00BD4F5D"/>
    <w:rsid w:val="00DE337F"/>
    <w:rsid w:val="00E44E10"/>
    <w:rsid w:val="00EA3620"/>
    <w:rsid w:val="00EF3296"/>
    <w:rsid w:val="00FC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967C4D"/>
  <w15:chartTrackingRefBased/>
  <w15:docId w15:val="{8003F054-A7ED-7B4C-95EA-3522449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8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8E0"/>
  </w:style>
  <w:style w:type="paragraph" w:styleId="Footer">
    <w:name w:val="footer"/>
    <w:basedOn w:val="Normal"/>
    <w:link w:val="FooterChar"/>
    <w:uiPriority w:val="99"/>
    <w:unhideWhenUsed/>
    <w:rsid w:val="007518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8E0"/>
  </w:style>
  <w:style w:type="character" w:styleId="Hyperlink">
    <w:name w:val="Hyperlink"/>
    <w:basedOn w:val="DefaultParagraphFont"/>
    <w:uiPriority w:val="99"/>
    <w:unhideWhenUsed/>
    <w:rsid w:val="00416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FAF92C-9E3B-1D4B-99C0-DFD8053AD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211</Words>
  <Characters>1354</Characters>
  <Application>Microsoft Office Word</Application>
  <DocSecurity>0</DocSecurity>
  <Lines>21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Paquola, Casey</dc:creator>
  <cp:keywords/>
  <dc:description/>
  <cp:lastModifiedBy>Paquola, Casey</cp:lastModifiedBy>
  <cp:revision>2</cp:revision>
  <dcterms:created xsi:type="dcterms:W3CDTF">2022-02-28T08:08:00Z</dcterms:created>
  <dcterms:modified xsi:type="dcterms:W3CDTF">2022-02-28T09:59:00Z</dcterms:modified>
</cp:coreProperties>
</file>