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878"/>
        <w:gridCol w:w="1170"/>
        <w:gridCol w:w="1170"/>
        <w:gridCol w:w="990"/>
        <w:gridCol w:w="810"/>
        <w:gridCol w:w="1147"/>
        <w:gridCol w:w="1127"/>
        <w:gridCol w:w="966"/>
        <w:gridCol w:w="900"/>
        <w:gridCol w:w="1147"/>
        <w:gridCol w:w="1127"/>
        <w:gridCol w:w="909"/>
        <w:gridCol w:w="30"/>
      </w:tblGrid>
      <w:tr w:rsidR="00DA4368" w:rsidRPr="00AC73BD" w14:paraId="4410BD56" w14:textId="77777777" w:rsidTr="00F11F9C">
        <w:tc>
          <w:tcPr>
            <w:tcW w:w="1457" w:type="dxa"/>
            <w:vAlign w:val="center"/>
          </w:tcPr>
          <w:p w14:paraId="5762B629" w14:textId="77777777" w:rsidR="00DA4368" w:rsidRPr="00AC73BD" w:rsidRDefault="00DA4368" w:rsidP="00F11F9C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Race/Ethnicity</w:t>
            </w:r>
          </w:p>
        </w:tc>
        <w:tc>
          <w:tcPr>
            <w:tcW w:w="4208" w:type="dxa"/>
            <w:gridSpan w:val="4"/>
            <w:vAlign w:val="center"/>
          </w:tcPr>
          <w:p w14:paraId="00F336D0" w14:textId="25CB484A" w:rsidR="00DA4368" w:rsidRPr="00AC73BD" w:rsidRDefault="00F655CC" w:rsidP="00F11F9C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Visits with</w:t>
            </w:r>
            <w:r w:rsidR="00DA4368" w:rsidRPr="00AC73BD">
              <w:rPr>
                <w:b/>
                <w:bCs/>
                <w:sz w:val="18"/>
                <w:szCs w:val="18"/>
                <w:lang w:val="en-GB"/>
              </w:rPr>
              <w:t xml:space="preserve"> antibiotic prescriptions per person/year</w:t>
            </w:r>
          </w:p>
        </w:tc>
        <w:tc>
          <w:tcPr>
            <w:tcW w:w="4050" w:type="dxa"/>
            <w:gridSpan w:val="4"/>
            <w:vAlign w:val="center"/>
          </w:tcPr>
          <w:p w14:paraId="0D8A7CF7" w14:textId="77777777" w:rsidR="00DA4368" w:rsidRPr="00AC73BD" w:rsidRDefault="00DA4368" w:rsidP="00F11F9C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Total visits per person/year</w:t>
            </w:r>
          </w:p>
        </w:tc>
        <w:tc>
          <w:tcPr>
            <w:tcW w:w="4113" w:type="dxa"/>
            <w:gridSpan w:val="5"/>
            <w:vAlign w:val="center"/>
          </w:tcPr>
          <w:p w14:paraId="14E8DA70" w14:textId="77777777" w:rsidR="00DA4368" w:rsidRPr="00AC73BD" w:rsidRDefault="00DA4368" w:rsidP="00F11F9C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Percent of visits with an antibiotic prescription</w:t>
            </w:r>
          </w:p>
        </w:tc>
      </w:tr>
      <w:tr w:rsidR="00DA4368" w:rsidRPr="00AC73BD" w14:paraId="4E112166" w14:textId="77777777" w:rsidTr="00F11F9C">
        <w:trPr>
          <w:gridAfter w:val="1"/>
          <w:wAfter w:w="30" w:type="dxa"/>
        </w:trPr>
        <w:tc>
          <w:tcPr>
            <w:tcW w:w="145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513C68BE" w14:textId="77777777" w:rsidR="00DA4368" w:rsidRPr="00AC73BD" w:rsidRDefault="00DA4368" w:rsidP="00F11F9C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87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58B10C0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Total</w:t>
            </w:r>
          </w:p>
        </w:tc>
        <w:tc>
          <w:tcPr>
            <w:tcW w:w="117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30E536B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Appropriate</w:t>
            </w:r>
          </w:p>
        </w:tc>
        <w:tc>
          <w:tcPr>
            <w:tcW w:w="117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7A2F628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Possibly appropriate</w:t>
            </w:r>
          </w:p>
        </w:tc>
        <w:tc>
          <w:tcPr>
            <w:tcW w:w="99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1CA1E8B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B1184A">
              <w:rPr>
                <w:i/>
                <w:iCs/>
                <w:sz w:val="18"/>
                <w:szCs w:val="18"/>
                <w:lang w:val="en-GB"/>
              </w:rPr>
              <w:t>Inappr-opriate</w:t>
            </w:r>
            <w:proofErr w:type="spellEnd"/>
          </w:p>
        </w:tc>
        <w:tc>
          <w:tcPr>
            <w:tcW w:w="81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202954F" w14:textId="77777777" w:rsidR="00DA4368" w:rsidRPr="00B1184A" w:rsidRDefault="00DA4368" w:rsidP="00F11F9C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Total</w:t>
            </w:r>
          </w:p>
        </w:tc>
        <w:tc>
          <w:tcPr>
            <w:tcW w:w="114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826D73C" w14:textId="77777777" w:rsidR="00DA4368" w:rsidRPr="00B1184A" w:rsidRDefault="00DA4368" w:rsidP="00F11F9C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Appropriate</w:t>
            </w:r>
          </w:p>
        </w:tc>
        <w:tc>
          <w:tcPr>
            <w:tcW w:w="112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51BE2F9" w14:textId="77777777" w:rsidR="00DA4368" w:rsidRPr="00B1184A" w:rsidRDefault="00DA4368" w:rsidP="00F11F9C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Possibly appropriate</w:t>
            </w:r>
          </w:p>
        </w:tc>
        <w:tc>
          <w:tcPr>
            <w:tcW w:w="96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9DF63EA" w14:textId="77777777" w:rsidR="00DA4368" w:rsidRPr="00B1184A" w:rsidRDefault="00DA4368" w:rsidP="00F11F9C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B1184A">
              <w:rPr>
                <w:i/>
                <w:iCs/>
                <w:sz w:val="18"/>
                <w:szCs w:val="18"/>
                <w:lang w:val="en-GB"/>
              </w:rPr>
              <w:t>Inappr-opriate</w:t>
            </w:r>
            <w:proofErr w:type="spellEnd"/>
          </w:p>
        </w:tc>
        <w:tc>
          <w:tcPr>
            <w:tcW w:w="90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A08F2C9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Total</w:t>
            </w:r>
          </w:p>
        </w:tc>
        <w:tc>
          <w:tcPr>
            <w:tcW w:w="114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456B646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Appropriate</w:t>
            </w:r>
          </w:p>
        </w:tc>
        <w:tc>
          <w:tcPr>
            <w:tcW w:w="112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D9B908A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Possibly appropriate</w:t>
            </w:r>
          </w:p>
        </w:tc>
        <w:tc>
          <w:tcPr>
            <w:tcW w:w="9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404FAAB" w14:textId="77777777" w:rsidR="00DA4368" w:rsidRPr="00B1184A" w:rsidRDefault="00DA4368" w:rsidP="00F11F9C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B1184A">
              <w:rPr>
                <w:i/>
                <w:iCs/>
                <w:sz w:val="18"/>
                <w:szCs w:val="18"/>
                <w:lang w:val="en-GB"/>
              </w:rPr>
              <w:t>Inappr-opriate</w:t>
            </w:r>
            <w:proofErr w:type="spellEnd"/>
          </w:p>
        </w:tc>
      </w:tr>
      <w:tr w:rsidR="00DA4368" w:rsidRPr="00AC73BD" w14:paraId="17541E8E" w14:textId="77777777" w:rsidTr="00F11F9C">
        <w:trPr>
          <w:gridAfter w:val="1"/>
          <w:wAfter w:w="30" w:type="dxa"/>
        </w:trPr>
        <w:tc>
          <w:tcPr>
            <w:tcW w:w="1457" w:type="dxa"/>
            <w:tcBorders>
              <w:top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23B3780" w14:textId="77777777" w:rsidR="00DA4368" w:rsidRPr="00B1184A" w:rsidRDefault="00DA4368" w:rsidP="00F11F9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Non-Hispanic White</w:t>
            </w:r>
          </w:p>
        </w:tc>
        <w:tc>
          <w:tcPr>
            <w:tcW w:w="878" w:type="dxa"/>
            <w:tcBorders>
              <w:top w:val="single" w:sz="4" w:space="0" w:color="808080" w:themeColor="background1" w:themeShade="80"/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34CCDD20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0.4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(0.34 to 0.46)</w:t>
            </w:r>
          </w:p>
        </w:tc>
        <w:tc>
          <w:tcPr>
            <w:tcW w:w="1170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324BF43D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0.062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(0.048 to 0.075)</w:t>
            </w:r>
          </w:p>
        </w:tc>
        <w:tc>
          <w:tcPr>
            <w:tcW w:w="1170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26E589F3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0.14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(0.11 to 0.18)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4EE9F52F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0.19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(0.16 to 0.23)</w:t>
            </w:r>
          </w:p>
        </w:tc>
        <w:tc>
          <w:tcPr>
            <w:tcW w:w="810" w:type="dxa"/>
            <w:tcBorders>
              <w:top w:val="single" w:sz="4" w:space="0" w:color="808080" w:themeColor="background1" w:themeShade="80"/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006FF7FA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7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(6.6 to 7.4)</w:t>
            </w:r>
          </w:p>
        </w:tc>
        <w:tc>
          <w:tcPr>
            <w:tcW w:w="114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6288D483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0.21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(0.18 to 0.23)</w:t>
            </w:r>
          </w:p>
        </w:tc>
        <w:tc>
          <w:tcPr>
            <w:tcW w:w="112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364D8341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0.98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(0.89 to 1.1)</w:t>
            </w:r>
          </w:p>
        </w:tc>
        <w:tc>
          <w:tcPr>
            <w:tcW w:w="966" w:type="dxa"/>
            <w:tcBorders>
              <w:top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56B11580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5.8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(5.5 to 6.2)</w:t>
            </w:r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6292B4E0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5.7%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(5% to 6.5%)</w:t>
            </w:r>
          </w:p>
        </w:tc>
        <w:tc>
          <w:tcPr>
            <w:tcW w:w="114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3131EC5D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30%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(25% to 35%)</w:t>
            </w:r>
          </w:p>
        </w:tc>
        <w:tc>
          <w:tcPr>
            <w:tcW w:w="112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63457058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15%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(12% to 18%)</w:t>
            </w:r>
          </w:p>
        </w:tc>
        <w:tc>
          <w:tcPr>
            <w:tcW w:w="909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79F3C186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3.3%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(2.8% to 4%)</w:t>
            </w:r>
          </w:p>
        </w:tc>
      </w:tr>
      <w:tr w:rsidR="00DA4368" w:rsidRPr="00AC73BD" w14:paraId="6ED7A5F1" w14:textId="77777777" w:rsidTr="00F11F9C">
        <w:trPr>
          <w:gridAfter w:val="1"/>
          <w:wAfter w:w="30" w:type="dxa"/>
        </w:trPr>
        <w:tc>
          <w:tcPr>
            <w:tcW w:w="1457" w:type="dxa"/>
            <w:tcBorders>
              <w:right w:val="single" w:sz="4" w:space="0" w:color="BFBFBF" w:themeColor="background1" w:themeShade="BF"/>
            </w:tcBorders>
          </w:tcPr>
          <w:p w14:paraId="1124DE38" w14:textId="77777777" w:rsidR="00DA4368" w:rsidRPr="00B1184A" w:rsidRDefault="00DA4368" w:rsidP="00F11F9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Non-Hispanic Black</w:t>
            </w:r>
          </w:p>
        </w:tc>
        <w:tc>
          <w:tcPr>
            <w:tcW w:w="878" w:type="dxa"/>
            <w:tcBorders>
              <w:left w:val="single" w:sz="4" w:space="0" w:color="BFBFBF" w:themeColor="background1" w:themeShade="BF"/>
            </w:tcBorders>
            <w:vAlign w:val="bottom"/>
          </w:tcPr>
          <w:p w14:paraId="4E6DB966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0.33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(0.27 to 0.39)</w:t>
            </w:r>
          </w:p>
        </w:tc>
        <w:tc>
          <w:tcPr>
            <w:tcW w:w="1170" w:type="dxa"/>
            <w:vAlign w:val="bottom"/>
          </w:tcPr>
          <w:p w14:paraId="626E5A97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0.07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(0.05 to 0.089)</w:t>
            </w:r>
          </w:p>
        </w:tc>
        <w:tc>
          <w:tcPr>
            <w:tcW w:w="1170" w:type="dxa"/>
            <w:vAlign w:val="bottom"/>
          </w:tcPr>
          <w:p w14:paraId="3E963935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0.11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(0.078 to 0.14)</w:t>
            </w:r>
          </w:p>
        </w:tc>
        <w:tc>
          <w:tcPr>
            <w:tcW w:w="990" w:type="dxa"/>
            <w:tcBorders>
              <w:right w:val="single" w:sz="4" w:space="0" w:color="BFBFBF" w:themeColor="background1" w:themeShade="BF"/>
            </w:tcBorders>
            <w:vAlign w:val="bottom"/>
          </w:tcPr>
          <w:p w14:paraId="241D84BE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(0.11 to 0.19)</w:t>
            </w:r>
          </w:p>
        </w:tc>
        <w:tc>
          <w:tcPr>
            <w:tcW w:w="810" w:type="dxa"/>
            <w:tcBorders>
              <w:left w:val="single" w:sz="4" w:space="0" w:color="BFBFBF" w:themeColor="background1" w:themeShade="BF"/>
            </w:tcBorders>
            <w:vAlign w:val="bottom"/>
          </w:tcPr>
          <w:p w14:paraId="1B7A2260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(4.9 to 6)</w:t>
            </w:r>
          </w:p>
        </w:tc>
        <w:tc>
          <w:tcPr>
            <w:tcW w:w="1147" w:type="dxa"/>
            <w:vAlign w:val="bottom"/>
          </w:tcPr>
          <w:p w14:paraId="37857CF1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(0.16 to 0.25)</w:t>
            </w:r>
          </w:p>
        </w:tc>
        <w:tc>
          <w:tcPr>
            <w:tcW w:w="1127" w:type="dxa"/>
            <w:vAlign w:val="bottom"/>
          </w:tcPr>
          <w:p w14:paraId="1716E8A5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0.71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(0.61 to 0.82)</w:t>
            </w:r>
          </w:p>
        </w:tc>
        <w:tc>
          <w:tcPr>
            <w:tcW w:w="966" w:type="dxa"/>
            <w:tcBorders>
              <w:right w:val="single" w:sz="4" w:space="0" w:color="BFBFBF" w:themeColor="background1" w:themeShade="BF"/>
            </w:tcBorders>
            <w:vAlign w:val="bottom"/>
          </w:tcPr>
          <w:p w14:paraId="64E7B32B" w14:textId="77777777" w:rsidR="00DA4368" w:rsidRPr="00AC73BD" w:rsidRDefault="00DA4368" w:rsidP="00F11F9C">
            <w:pPr>
              <w:rPr>
                <w:rFonts w:cs="Calibri"/>
                <w:color w:val="000000"/>
                <w:sz w:val="18"/>
                <w:szCs w:val="18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4.6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(4.1 to 5.1)</w:t>
            </w:r>
          </w:p>
        </w:tc>
        <w:tc>
          <w:tcPr>
            <w:tcW w:w="900" w:type="dxa"/>
            <w:tcBorders>
              <w:left w:val="single" w:sz="4" w:space="0" w:color="BFBFBF" w:themeColor="background1" w:themeShade="BF"/>
            </w:tcBorders>
            <w:vAlign w:val="bottom"/>
          </w:tcPr>
          <w:p w14:paraId="27D15F6D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6%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(5% to 7.2%)</w:t>
            </w:r>
          </w:p>
        </w:tc>
        <w:tc>
          <w:tcPr>
            <w:tcW w:w="1147" w:type="dxa"/>
            <w:vAlign w:val="bottom"/>
          </w:tcPr>
          <w:p w14:paraId="2646942B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35%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(27% to 43%)</w:t>
            </w:r>
          </w:p>
        </w:tc>
        <w:tc>
          <w:tcPr>
            <w:tcW w:w="1127" w:type="dxa"/>
            <w:vAlign w:val="bottom"/>
          </w:tcPr>
          <w:p w14:paraId="7CAEF89B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16%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(12% to 20%)</w:t>
            </w:r>
          </w:p>
        </w:tc>
        <w:tc>
          <w:tcPr>
            <w:tcW w:w="909" w:type="dxa"/>
            <w:vAlign w:val="bottom"/>
          </w:tcPr>
          <w:p w14:paraId="5F843AFB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3.3%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(2.4% to 4.3%)</w:t>
            </w:r>
          </w:p>
        </w:tc>
      </w:tr>
      <w:tr w:rsidR="00DA4368" w:rsidRPr="00AC73BD" w14:paraId="5E27A611" w14:textId="77777777" w:rsidTr="00F11F9C">
        <w:trPr>
          <w:gridAfter w:val="1"/>
          <w:wAfter w:w="30" w:type="dxa"/>
        </w:trPr>
        <w:tc>
          <w:tcPr>
            <w:tcW w:w="1457" w:type="dxa"/>
            <w:tcBorders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2060AEE" w14:textId="77777777" w:rsidR="00DA4368" w:rsidRPr="00B1184A" w:rsidRDefault="00DA4368" w:rsidP="00F11F9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Hispanic</w:t>
            </w:r>
          </w:p>
        </w:tc>
        <w:tc>
          <w:tcPr>
            <w:tcW w:w="878" w:type="dxa"/>
            <w:tcBorders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1CDE3A62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0.29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(0.23 to 0.36)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bottom"/>
          </w:tcPr>
          <w:p w14:paraId="147286FD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0.045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(0.026 to 0.064)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bottom"/>
          </w:tcPr>
          <w:p w14:paraId="08B15308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0.11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(0.07 to 0.15)</w:t>
            </w:r>
          </w:p>
        </w:tc>
        <w:tc>
          <w:tcPr>
            <w:tcW w:w="990" w:type="dxa"/>
            <w:tcBorders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15CB1973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0.14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 to 0.18)</w:t>
            </w:r>
          </w:p>
        </w:tc>
        <w:tc>
          <w:tcPr>
            <w:tcW w:w="810" w:type="dxa"/>
            <w:tcBorders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2B9C0574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(4.7 to 6.3)</w:t>
            </w:r>
          </w:p>
        </w:tc>
        <w:tc>
          <w:tcPr>
            <w:tcW w:w="1147" w:type="dxa"/>
            <w:shd w:val="clear" w:color="auto" w:fill="D9D9D9" w:themeFill="background1" w:themeFillShade="D9"/>
            <w:vAlign w:val="bottom"/>
          </w:tcPr>
          <w:p w14:paraId="1B8A0138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(0.11 to 0.19)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bottom"/>
          </w:tcPr>
          <w:p w14:paraId="185D7F2A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0.85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(0.54 to 1.2)</w:t>
            </w:r>
          </w:p>
        </w:tc>
        <w:tc>
          <w:tcPr>
            <w:tcW w:w="966" w:type="dxa"/>
            <w:tcBorders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55E41C1D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(3.9 to 5.1)</w:t>
            </w:r>
          </w:p>
        </w:tc>
        <w:tc>
          <w:tcPr>
            <w:tcW w:w="900" w:type="dxa"/>
            <w:tcBorders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2B1764AB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5.4%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(4.4% to 6.5%)</w:t>
            </w:r>
          </w:p>
        </w:tc>
        <w:tc>
          <w:tcPr>
            <w:tcW w:w="1147" w:type="dxa"/>
            <w:shd w:val="clear" w:color="auto" w:fill="D9D9D9" w:themeFill="background1" w:themeFillShade="D9"/>
            <w:vAlign w:val="bottom"/>
          </w:tcPr>
          <w:p w14:paraId="3B7DCFAF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30%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(22% to 40%)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bottom"/>
          </w:tcPr>
          <w:p w14:paraId="64954510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13%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(8.6% to 19%)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bottom"/>
          </w:tcPr>
          <w:p w14:paraId="4D876482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3.1%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(2.5% to 4%)</w:t>
            </w:r>
          </w:p>
        </w:tc>
      </w:tr>
      <w:tr w:rsidR="00DA4368" w:rsidRPr="00AC73BD" w14:paraId="79524288" w14:textId="77777777" w:rsidTr="00F11F9C">
        <w:trPr>
          <w:gridAfter w:val="1"/>
          <w:wAfter w:w="30" w:type="dxa"/>
        </w:trPr>
        <w:tc>
          <w:tcPr>
            <w:tcW w:w="1457" w:type="dxa"/>
            <w:tcBorders>
              <w:right w:val="single" w:sz="4" w:space="0" w:color="BFBFBF" w:themeColor="background1" w:themeShade="BF"/>
            </w:tcBorders>
          </w:tcPr>
          <w:p w14:paraId="321AC806" w14:textId="77777777" w:rsidR="00DA4368" w:rsidRPr="00B1184A" w:rsidRDefault="00DA4368" w:rsidP="00F11F9C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Non-Hispanic Other</w:t>
            </w:r>
          </w:p>
        </w:tc>
        <w:tc>
          <w:tcPr>
            <w:tcW w:w="878" w:type="dxa"/>
            <w:tcBorders>
              <w:left w:val="single" w:sz="4" w:space="0" w:color="BFBFBF" w:themeColor="background1" w:themeShade="BF"/>
            </w:tcBorders>
            <w:vAlign w:val="bottom"/>
          </w:tcPr>
          <w:p w14:paraId="48784C98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(0.14 to 0.27)</w:t>
            </w:r>
          </w:p>
        </w:tc>
        <w:tc>
          <w:tcPr>
            <w:tcW w:w="1170" w:type="dxa"/>
            <w:vAlign w:val="bottom"/>
          </w:tcPr>
          <w:p w14:paraId="4A1F48D2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0.023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(0.0083 to 0.038)</w:t>
            </w:r>
          </w:p>
        </w:tc>
        <w:tc>
          <w:tcPr>
            <w:tcW w:w="1170" w:type="dxa"/>
            <w:vAlign w:val="bottom"/>
          </w:tcPr>
          <w:p w14:paraId="2D3985D2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0.084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(0.041 to 0.13)</w:t>
            </w:r>
          </w:p>
        </w:tc>
        <w:tc>
          <w:tcPr>
            <w:tcW w:w="990" w:type="dxa"/>
            <w:tcBorders>
              <w:right w:val="single" w:sz="4" w:space="0" w:color="BFBFBF" w:themeColor="background1" w:themeShade="BF"/>
            </w:tcBorders>
            <w:vAlign w:val="bottom"/>
          </w:tcPr>
          <w:p w14:paraId="12CF817D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0.096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(0.055 to 0.14)</w:t>
            </w:r>
          </w:p>
        </w:tc>
        <w:tc>
          <w:tcPr>
            <w:tcW w:w="810" w:type="dxa"/>
            <w:tcBorders>
              <w:left w:val="single" w:sz="4" w:space="0" w:color="BFBFBF" w:themeColor="background1" w:themeShade="BF"/>
            </w:tcBorders>
            <w:vAlign w:val="bottom"/>
          </w:tcPr>
          <w:p w14:paraId="3DA754BA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4.2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(3.2 to 5.2)</w:t>
            </w:r>
          </w:p>
        </w:tc>
        <w:tc>
          <w:tcPr>
            <w:tcW w:w="1147" w:type="dxa"/>
            <w:vAlign w:val="bottom"/>
          </w:tcPr>
          <w:p w14:paraId="576A45E0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0.075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(0.045 to 0.11)</w:t>
            </w:r>
          </w:p>
        </w:tc>
        <w:tc>
          <w:tcPr>
            <w:tcW w:w="1127" w:type="dxa"/>
            <w:vAlign w:val="bottom"/>
          </w:tcPr>
          <w:p w14:paraId="23078834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0.38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(0.27 to 0.5)</w:t>
            </w:r>
          </w:p>
        </w:tc>
        <w:tc>
          <w:tcPr>
            <w:tcW w:w="966" w:type="dxa"/>
            <w:tcBorders>
              <w:right w:val="single" w:sz="4" w:space="0" w:color="BFBFBF" w:themeColor="background1" w:themeShade="BF"/>
            </w:tcBorders>
            <w:vAlign w:val="bottom"/>
          </w:tcPr>
          <w:p w14:paraId="730106F5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3.7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(2.8 to 4.7)</w:t>
            </w:r>
          </w:p>
        </w:tc>
        <w:tc>
          <w:tcPr>
            <w:tcW w:w="900" w:type="dxa"/>
            <w:tcBorders>
              <w:left w:val="single" w:sz="4" w:space="0" w:color="BFBFBF" w:themeColor="background1" w:themeShade="BF"/>
            </w:tcBorders>
            <w:vAlign w:val="bottom"/>
          </w:tcPr>
          <w:p w14:paraId="0974DD91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4.8%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(3.4% to 6.9%)</w:t>
            </w:r>
          </w:p>
        </w:tc>
        <w:tc>
          <w:tcPr>
            <w:tcW w:w="1147" w:type="dxa"/>
            <w:vAlign w:val="bottom"/>
          </w:tcPr>
          <w:p w14:paraId="6364C131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31%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(16% to 50%)</w:t>
            </w:r>
          </w:p>
        </w:tc>
        <w:tc>
          <w:tcPr>
            <w:tcW w:w="1127" w:type="dxa"/>
            <w:vAlign w:val="bottom"/>
          </w:tcPr>
          <w:p w14:paraId="2B545383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22%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(13% to 34%)</w:t>
            </w:r>
          </w:p>
        </w:tc>
        <w:tc>
          <w:tcPr>
            <w:tcW w:w="909" w:type="dxa"/>
            <w:vAlign w:val="bottom"/>
          </w:tcPr>
          <w:p w14:paraId="5D1492D8" w14:textId="77777777" w:rsidR="00DA4368" w:rsidRPr="00AC73BD" w:rsidRDefault="00DA4368" w:rsidP="00F11F9C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2.6%</w:t>
            </w:r>
            <w:r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(1.6% to 4.1%)</w:t>
            </w:r>
          </w:p>
        </w:tc>
      </w:tr>
    </w:tbl>
    <w:p w14:paraId="2D1745E1" w14:textId="7BA63E3E" w:rsidR="00FE718B" w:rsidRDefault="00FE718B"/>
    <w:p w14:paraId="33AEC0EB" w14:textId="522BBC87" w:rsidR="003E68DC" w:rsidRDefault="003E68DC"/>
    <w:p w14:paraId="72EC79FB" w14:textId="75108472" w:rsidR="003E68DC" w:rsidRDefault="003E68DC"/>
    <w:p w14:paraId="15B609C5" w14:textId="77777777" w:rsidR="003E68DC" w:rsidRDefault="003E68DC"/>
    <w:sectPr w:rsidR="003E68DC" w:rsidSect="00DA436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68"/>
    <w:rsid w:val="000D1C38"/>
    <w:rsid w:val="003E68DC"/>
    <w:rsid w:val="009D34BD"/>
    <w:rsid w:val="009F4C68"/>
    <w:rsid w:val="00CD4021"/>
    <w:rsid w:val="00DA4368"/>
    <w:rsid w:val="00F655CC"/>
    <w:rsid w:val="00F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2899A"/>
  <w15:chartTrackingRefBased/>
  <w15:docId w15:val="{7023F532-D313-9E4E-9C68-DBEDF722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368"/>
    <w:rPr>
      <w:rFonts w:ascii="Helvetica" w:hAnsi="Helvetic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Kissler, Stephen</dc:creator>
  <cp:keywords/>
  <dc:description/>
  <cp:lastModifiedBy>Kissler, Stephen</cp:lastModifiedBy>
  <cp:revision>3</cp:revision>
  <dcterms:created xsi:type="dcterms:W3CDTF">2022-08-16T18:10:00Z</dcterms:created>
  <dcterms:modified xsi:type="dcterms:W3CDTF">2022-08-17T18:48:00Z</dcterms:modified>
</cp:coreProperties>
</file>