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xnsv1x4hazqz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作品名稱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午後散步 Afternoon walk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40" w:lineRule="auto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mitb4y2k2d76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作品簡介</w:t>
      </w:r>
    </w:p>
    <w:p w:rsidR="00000000" w:rsidDel="00000000" w:rsidP="00000000" w:rsidRDefault="00000000" w:rsidRPr="00000000" w14:paraId="00000004">
      <w:pPr>
        <w:spacing w:line="360" w:lineRule="auto"/>
        <w:ind w:left="708.6614173228347" w:firstLine="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因為疫情爆發而回到家鄉，為了在單一的生活模式與環境下找尋變化而上街散步，走過大街小巷，看見記憶中的人事物時，開啟了一場與回憶對話的旅程。</w:t>
        <w:br w:type="textWrapping"/>
        <w:br w:type="textWrapping"/>
        <w:t xml:space="preserve">用明信片記錄下每段旅程所見的珍貴回憶以及體會，讓感動得以延續；寄給過去或未來的自己，提醒著那些被遺忘在腦海中，城市裡美好時光的碎片。</w:t>
        <w:br w:type="textWrapping"/>
        <w:br w:type="textWrapping"/>
        <w:t xml:space="preserve">回到熟悉的地方，再次漫步在風中。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I returned to my hometown because of the outbreak of the epidemic. I took a walk in the streets in order to find changes in a single life mode and environment. When I walked through the streets and saw the people and things in my memory, I started a journey of dialogue with memories.</w:t>
        <w:br w:type="textWrapping"/>
        <w:br w:type="textWrapping"/>
        <w:t xml:space="preserve">Use postcards to record the precious memories and experiences you have seen in each journey, so that the moving can continue; send them to the past or future self, reminding those forgotten in the mind, the fragments of the good times in the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40" w:lineRule="auto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f9u2pnujij51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作品類別</w:t>
      </w:r>
    </w:p>
    <w:p w:rsidR="00000000" w:rsidDel="00000000" w:rsidP="00000000" w:rsidRDefault="00000000" w:rsidRPr="00000000" w14:paraId="00000008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平面設計、插畫</w:t>
      </w:r>
    </w:p>
    <w:p w:rsidR="00000000" w:rsidDel="00000000" w:rsidP="00000000" w:rsidRDefault="00000000" w:rsidRPr="00000000" w14:paraId="00000009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Graphic Design, Illustration</w:t>
      </w:r>
    </w:p>
    <w:p w:rsidR="00000000" w:rsidDel="00000000" w:rsidP="00000000" w:rsidRDefault="00000000" w:rsidRPr="00000000" w14:paraId="0000000A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hfxqrdy5zml8" w:id="3"/>
      <w:bookmarkEnd w:id="3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作品尺寸</w:t>
      </w:r>
    </w:p>
    <w:p w:rsidR="00000000" w:rsidDel="00000000" w:rsidP="00000000" w:rsidRDefault="00000000" w:rsidRPr="00000000" w14:paraId="0000000B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100*170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s7g4wbspwf1i" w:id="4"/>
      <w:bookmarkEnd w:id="4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作品媒材</w:t>
      </w:r>
    </w:p>
    <w:p w:rsidR="00000000" w:rsidDel="00000000" w:rsidP="00000000" w:rsidRDefault="00000000" w:rsidRPr="00000000" w14:paraId="0000000D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紙、Riso 印刷</w:t>
      </w:r>
    </w:p>
    <w:p w:rsidR="00000000" w:rsidDel="00000000" w:rsidP="00000000" w:rsidRDefault="00000000" w:rsidRPr="00000000" w14:paraId="0000000E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Paper,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Risograph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bako09j5fub1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作者名稱</w:t>
      </w:r>
    </w:p>
    <w:p w:rsidR="00000000" w:rsidDel="00000000" w:rsidP="00000000" w:rsidRDefault="00000000" w:rsidRPr="00000000" w14:paraId="00000010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黃琹輿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IBM Plex Sans" w:cs="IBM Plex Sans" w:eastAsia="IBM Plex Sans" w:hAnsi="IBM Plex Sans"/>
          <w:sz w:val="16"/>
          <w:szCs w:val="16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Chin Yu, Huang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lvfk963dkia0" w:id="6"/>
      <w:bookmarkEnd w:id="6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指導老師</w:t>
      </w:r>
    </w:p>
    <w:p w:rsidR="00000000" w:rsidDel="00000000" w:rsidP="00000000" w:rsidRDefault="00000000" w:rsidRPr="00000000" w14:paraId="00000013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余能豪</w:t>
      </w:r>
    </w:p>
    <w:p w:rsidR="00000000" w:rsidDel="00000000" w:rsidP="00000000" w:rsidRDefault="00000000" w:rsidRPr="00000000" w14:paraId="00000014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Neng Hao, Yu</w:t>
      </w:r>
    </w:p>
    <w:p w:rsidR="00000000" w:rsidDel="00000000" w:rsidP="00000000" w:rsidRDefault="00000000" w:rsidRPr="00000000" w14:paraId="00000015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rnk5g0v8hgqb" w:id="7"/>
      <w:bookmarkEnd w:id="7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作者介紹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名字中間的字唸「ㄑㄧㄣˊ」，音同「琴」。明明是雙魚座卻怎麼不浪漫，比起大海更喜歡荒山。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IBM Plex Sans" w:cs="IBM Plex Sans" w:eastAsia="IBM Plex Sans" w:hAnsi="IBM Plex Sans"/>
          <w:b w:val="1"/>
          <w:sz w:val="20"/>
          <w:szCs w:val="20"/>
        </w:rPr>
      </w:pPr>
      <w:bookmarkStart w:colFirst="0" w:colLast="0" w:name="_4rf1uwvasdx1" w:id="8"/>
      <w:bookmarkEnd w:id="8"/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作者聯絡方式</w:t>
      </w:r>
    </w:p>
    <w:p w:rsidR="00000000" w:rsidDel="00000000" w:rsidP="00000000" w:rsidRDefault="00000000" w:rsidRPr="00000000" w14:paraId="00000019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email: 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sz w:val="18"/>
            <w:szCs w:val="18"/>
            <w:u w:val="single"/>
            <w:rtl w:val="0"/>
          </w:rPr>
          <w:t xml:space="preserve">chinyu320@gmail.com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IG: _cyc_h</w:t>
      </w:r>
    </w:p>
    <w:p w:rsidR="00000000" w:rsidDel="00000000" w:rsidP="00000000" w:rsidRDefault="00000000" w:rsidRPr="00000000" w14:paraId="0000001B">
      <w:pPr>
        <w:ind w:left="720" w:firstLine="0"/>
        <w:rPr>
          <w:rFonts w:ascii="IBM Plex Sans" w:cs="IBM Plex Sans" w:eastAsia="IBM Plex Sans" w:hAnsi="IBM Plex Sans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sz w:val="18"/>
          <w:szCs w:val="18"/>
          <w:rtl w:val="0"/>
        </w:rPr>
        <w:t xml:space="preserve">Behance: </w:t>
      </w: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18"/>
            <w:szCs w:val="18"/>
            <w:u w:val="single"/>
            <w:rtl w:val="0"/>
          </w:rPr>
          <w:t xml:space="preserve">https://www.behance.net/elsa32064ada5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inyu320@gmail.com" TargetMode="External"/><Relationship Id="rId7" Type="http://schemas.openxmlformats.org/officeDocument/2006/relationships/hyperlink" Target="https://www.behance.net/elsa32064ada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