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true"/>
        <w:pBdr/>
        <w:spacing w:after="160" w:line="259" w:lineRule="auto"/>
        <w:ind w:firstLine="0"/>
        <w:jc w:val="left"/>
        <w:rPr/>
      </w:pPr>
      <w:r/>
      <w:r/>
    </w:p>
    <w:p>
      <w:pPr>
        <w:widowControl w:val="true"/>
        <w:pBdr/>
        <w:spacing w:after="160" w:line="259" w:lineRule="auto"/>
        <w:ind w:firstLine="0" w:left="-1701"/>
        <w:jc w:val="left"/>
        <w:rPr/>
      </w:pPr>
      <w:r/>
      <w:r/>
    </w:p>
    <w:p>
      <w:pPr>
        <w:pStyle w:val="1107"/>
        <w:pBdr/>
        <w:spacing/>
        <w:ind/>
        <w:rPr/>
      </w:pPr>
      <w:r>
        <w:br w:type="page" w:clear="all"/>
      </w:r>
      <w:r/>
    </w:p>
    <w:p>
      <w:pPr>
        <w:widowControl w:val="true"/>
        <w:pBdr/>
        <w:spacing w:after="160" w:line="259" w:lineRule="auto"/>
        <w:ind w:right="-851" w:firstLine="0" w:left="-1701"/>
        <w:jc w:val="left"/>
        <w:rPr/>
      </w:pPr>
      <w:r/>
      <w:r/>
    </w:p>
    <w:p>
      <w:pPr>
        <w:widowControl w:val="true"/>
        <w:pBdr/>
        <w:spacing w:after="160" w:line="259" w:lineRule="auto"/>
        <w:ind w:firstLine="0" w:left="-1701"/>
        <w:jc w:val="left"/>
        <w:rPr/>
      </w:pPr>
      <w:r/>
      <w:r/>
    </w:p>
    <w:p>
      <w:pPr>
        <w:widowControl w:val="true"/>
        <w:pBdr/>
        <w:spacing w:after="160" w:line="259" w:lineRule="auto"/>
        <w:ind w:firstLine="0" w:left="-1701"/>
        <w:jc w:val="left"/>
        <w:rPr/>
      </w:pPr>
      <w:r/>
      <w:r>
        <w:br w:type="page" w:clear="all"/>
      </w:r>
      <w:r/>
      <w:r/>
      <w:r/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0"/>
        </w:rPr>
        <w:t xml:space="preserve">УДК 004.4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0"/>
        </w:rPr>
        <w:t xml:space="preserve">Руководитель практики: к.т.н., доцент Т.Б. </w:t>
      </w:r>
      <w:r>
        <w:rPr>
          <w:sz w:val="24"/>
          <w:szCs w:val="20"/>
        </w:rPr>
        <w:t xml:space="preserve">Аждер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240"/>
        <w:ind w:firstLine="0"/>
        <w:rPr>
          <w:sz w:val="24"/>
          <w:szCs w:val="24"/>
        </w:rPr>
      </w:pPr>
      <w:r>
        <w:rPr>
          <w:sz w:val="24"/>
          <w:szCs w:val="20"/>
        </w:rPr>
        <w:t xml:space="preserve">Консультант по экономическому разделу: к.э.н., доцент И.В. </w:t>
      </w:r>
      <w:r>
        <w:rPr>
          <w:sz w:val="24"/>
          <w:szCs w:val="20"/>
        </w:rPr>
        <w:t xml:space="preserve">Чижанькова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rPr>
          <w:sz w:val="24"/>
          <w:szCs w:val="20"/>
        </w:rPr>
        <w:t xml:space="preserve">Мухаметшин</w:t>
      </w:r>
      <w:r>
        <w:rPr>
          <w:sz w:val="24"/>
          <w:szCs w:val="20"/>
        </w:rPr>
        <w:t xml:space="preserve"> А.Р., Преддипломная практика по образовательной подготовке бакалавров 09.03.04 «Програм</w:t>
      </w:r>
      <w:r>
        <w:rPr>
          <w:sz w:val="24"/>
          <w:szCs w:val="20"/>
        </w:rPr>
        <w:t xml:space="preserve">мная инженерия» на тему «Интеллектуальная система оценки спроса на продукт»: М. 2025 г., МИРЭА – Российский технологический университет (РТУ МИРЭА), Институт информационных технологий (ИТ), кафедра инструментального и прикладного программного обеспечения </w:t>
      </w:r>
      <w:r>
        <w:rPr>
          <w:sz w:val="24"/>
          <w:szCs w:val="20"/>
          <w:highlight w:val="none"/>
        </w:rPr>
        <w:t xml:space="preserve">(</w:t>
      </w:r>
      <w:r>
        <w:rPr>
          <w:sz w:val="24"/>
          <w:szCs w:val="20"/>
          <w:highlight w:val="none"/>
        </w:rPr>
        <w:t xml:space="preserve">ИиППО</w:t>
      </w:r>
      <w:r>
        <w:rPr>
          <w:sz w:val="24"/>
          <w:szCs w:val="20"/>
          <w:highlight w:val="none"/>
        </w:rPr>
        <w:t xml:space="preserve">) – 4</w:t>
      </w:r>
      <w:r>
        <w:rPr>
          <w:sz w:val="24"/>
          <w:szCs w:val="20"/>
          <w:highlight w:val="none"/>
        </w:rPr>
        <w:t xml:space="preserve">1</w:t>
      </w:r>
      <w:r>
        <w:rPr>
          <w:sz w:val="24"/>
          <w:szCs w:val="20"/>
          <w:highlight w:val="none"/>
        </w:rPr>
        <w:t xml:space="preserve"> стр., 10 </w:t>
      </w:r>
      <w:r>
        <w:rPr>
          <w:sz w:val="24"/>
          <w:szCs w:val="20"/>
          <w:highlight w:val="none"/>
        </w:rPr>
        <w:t xml:space="preserve">илл</w:t>
      </w:r>
      <w:r>
        <w:rPr>
          <w:sz w:val="24"/>
          <w:szCs w:val="20"/>
          <w:highlight w:val="none"/>
        </w:rPr>
        <w:t xml:space="preserve">., 5 табл., 5 листинг., 0 формул, 15 ист. лит (в </w:t>
      </w:r>
      <w:r>
        <w:rPr>
          <w:sz w:val="24"/>
          <w:szCs w:val="20"/>
          <w:highlight w:val="none"/>
        </w:rPr>
        <w:t xml:space="preserve">т.ч</w:t>
      </w:r>
      <w:r>
        <w:rPr>
          <w:sz w:val="24"/>
          <w:szCs w:val="20"/>
          <w:highlight w:val="none"/>
        </w:rPr>
        <w:t xml:space="preserve">. 10 на английском яз.).</w:t>
      </w:r>
      <w:r>
        <w:rPr>
          <w:highlight w:val="none"/>
        </w:rPr>
      </w:r>
      <w:r>
        <w:rPr>
          <w:highlight w:val="none"/>
        </w:rPr>
      </w:r>
    </w:p>
    <w:p>
      <w:pPr>
        <w:pStyle w:val="1107"/>
        <w:pBdr/>
        <w:spacing w:before="240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Ключевые слова: прогнозирование спроса, машинное обучение, </w:t>
      </w:r>
      <w:r>
        <w:rPr>
          <w:sz w:val="24"/>
          <w:szCs w:val="24"/>
          <w:highlight w:val="none"/>
        </w:rPr>
        <w:t xml:space="preserve">микросервисная</w:t>
      </w:r>
      <w:r>
        <w:rPr>
          <w:sz w:val="24"/>
          <w:szCs w:val="24"/>
          <w:highlight w:val="none"/>
        </w:rPr>
        <w:t xml:space="preserve"> архитектура, </w:t>
      </w:r>
      <w:r>
        <w:rPr>
          <w:sz w:val="24"/>
          <w:szCs w:val="24"/>
          <w:highlight w:val="none"/>
        </w:rPr>
        <w:t xml:space="preserve">Python</w:t>
      </w:r>
      <w:r>
        <w:rPr>
          <w:sz w:val="24"/>
          <w:szCs w:val="24"/>
          <w:highlight w:val="none"/>
        </w:rPr>
        <w:t xml:space="preserve">, </w:t>
      </w:r>
      <w:r>
        <w:rPr>
          <w:sz w:val="24"/>
          <w:szCs w:val="24"/>
          <w:highlight w:val="none"/>
          <w:lang w:val="en-US"/>
        </w:rPr>
        <w:t xml:space="preserve">Golang</w:t>
      </w:r>
      <w:r>
        <w:rPr>
          <w:sz w:val="24"/>
          <w:szCs w:val="24"/>
          <w:highlight w:val="none"/>
        </w:rPr>
        <w:t xml:space="preserve">, анализ данных, REST API, </w:t>
      </w:r>
      <w:r>
        <w:rPr>
          <w:sz w:val="24"/>
          <w:szCs w:val="24"/>
          <w:highlight w:val="none"/>
        </w:rPr>
        <w:t xml:space="preserve">Docker</w:t>
      </w:r>
      <w:r>
        <w:rPr>
          <w:sz w:val="24"/>
          <w:szCs w:val="24"/>
          <w:highlight w:val="none"/>
        </w:rPr>
        <w:t xml:space="preserve">, база данных.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107"/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Целью работы является разработка интеллектуальной системы для автоматизированной оценки спроса на продукт, основанной на анализе данных из разнородных источников с применением алгоритмов машинного обучения.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104"/>
        <w:pBdr/>
        <w:spacing w:after="0" w:before="0" w:line="360" w:lineRule="auto"/>
        <w:ind w:firstLine="709"/>
        <w:rPr>
          <w:highlight w:val="none"/>
        </w:rPr>
      </w:pPr>
      <w:r>
        <w:rPr>
          <w:highlight w:val="none"/>
          <w:lang w:val="en-US"/>
        </w:rPr>
        <w:t xml:space="preserve">Mukhametshin</w:t>
      </w:r>
      <w:r>
        <w:rPr>
          <w:highlight w:val="none"/>
          <w:lang w:val="en-US"/>
        </w:rPr>
        <w:t xml:space="preserve"> A.R., </w:t>
      </w:r>
      <w:r>
        <w:rPr>
          <w:highlight w:val="none"/>
          <w:lang w:val="en-US"/>
        </w:rPr>
        <w:t xml:space="preserve">Pre-graduate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practice on educational training of bachel</w:t>
      </w:r>
      <w:r>
        <w:rPr>
          <w:highlight w:val="none"/>
          <w:lang w:val="en-US"/>
        </w:rPr>
        <w:t xml:space="preserve">ors 09.03.04 “Software Engineering” on the topic “Intelligent system of product demand estimation”: M. 2025, MIREA - Russian Technological University (RTU MIREA), Institute of Information Technologies (IT), Department of Instrumental and Applied Software (</w:t>
      </w:r>
      <w:r>
        <w:rPr>
          <w:highlight w:val="none"/>
          <w:lang w:val="en-US"/>
        </w:rPr>
        <w:t xml:space="preserve">IiPPO</w:t>
      </w:r>
      <w:r>
        <w:rPr>
          <w:highlight w:val="none"/>
          <w:lang w:val="en-US"/>
        </w:rPr>
        <w:t xml:space="preserve">) - 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 p., </w:t>
      </w:r>
      <w:r>
        <w:rPr>
          <w:highlight w:val="none"/>
          <w:lang w:val="ru-RU"/>
        </w:rPr>
        <w:t xml:space="preserve">10</w:t>
      </w:r>
      <w:r>
        <w:rPr>
          <w:highlight w:val="none"/>
          <w:lang w:val="en-US"/>
        </w:rPr>
        <w:t xml:space="preserve"> illustrations, 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en-US"/>
        </w:rPr>
        <w:t xml:space="preserve"> tables, 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en-US"/>
        </w:rPr>
        <w:t xml:space="preserve"> listings, </w:t>
      </w:r>
      <w:r>
        <w:rPr>
          <w:highlight w:val="none"/>
          <w:lang w:val="en-US"/>
        </w:rPr>
        <w:t xml:space="preserve">0</w:t>
      </w:r>
      <w:r>
        <w:rPr>
          <w:highlight w:val="none"/>
          <w:lang w:val="en-US"/>
        </w:rPr>
        <w:t xml:space="preserve"> formulas, </w:t>
      </w:r>
      <w:r>
        <w:rPr>
          <w:highlight w:val="none"/>
          <w:lang w:val="en-US"/>
        </w:rPr>
        <w:t xml:space="preserve">1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en-US"/>
        </w:rPr>
        <w:t xml:space="preserve"> references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(including 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en-US"/>
        </w:rPr>
        <w:t xml:space="preserve"> in English).</w:t>
      </w:r>
      <w:r>
        <w:rPr>
          <w:highlight w:val="none"/>
        </w:rPr>
      </w:r>
      <w:r>
        <w:rPr>
          <w:highlight w:val="none"/>
        </w:rPr>
      </w:r>
    </w:p>
    <w:p>
      <w:pPr>
        <w:pStyle w:val="1104"/>
        <w:pBdr/>
        <w:spacing w:after="0" w:before="0" w:line="360" w:lineRule="auto"/>
        <w:ind w:firstLine="709"/>
        <w:rPr>
          <w:lang w:val="en-US"/>
        </w:rPr>
      </w:pPr>
      <w:r>
        <w:rPr>
          <w:lang w:val="en-US"/>
        </w:rPr>
        <w:t xml:space="preserve">Keywords: demand forecasting, machine learning, </w:t>
      </w:r>
      <w:r>
        <w:rPr>
          <w:lang w:val="en-US"/>
        </w:rPr>
        <w:t xml:space="preserve">microservice</w:t>
      </w:r>
      <w:r>
        <w:rPr>
          <w:lang w:val="en-US"/>
        </w:rPr>
        <w:t xml:space="preserve"> architecture, Python, </w:t>
      </w:r>
      <w:r>
        <w:rPr>
          <w:lang w:val="en-US"/>
        </w:rPr>
        <w:t xml:space="preserve">Golang</w:t>
      </w:r>
      <w:r>
        <w:rPr>
          <w:lang w:val="en-US"/>
        </w:rPr>
        <w:t xml:space="preserve">, data analysis, REST API, Docker, database.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 xml:space="preserve">The goal of the work is to develop an intelligent system for automated product demand estimation based on analyzing data from heterogeneous sources using machine learning algorithms.</w:t>
      </w:r>
      <w:r>
        <w:rPr>
          <w:lang w:val="en-US"/>
        </w:rPr>
      </w:r>
      <w:r>
        <w:rPr>
          <w:lang w:val="en-US"/>
        </w:rPr>
      </w:r>
    </w:p>
    <w:p>
      <w:pPr>
        <w:pStyle w:val="1104"/>
        <w:pBdr/>
        <w:spacing w:line="360" w:lineRule="auto"/>
        <w:ind/>
        <w:rPr/>
      </w:pPr>
      <w:r>
        <w:t xml:space="preserve">РТУ МИРЭА: 119454, Москва, пр-т Вернадского, д. 78</w:t>
      </w:r>
      <w:r>
        <w:br/>
        <w:t xml:space="preserve">Кафедра инструментального и прикладного программного обеспечения (</w:t>
      </w:r>
      <w:r>
        <w:t xml:space="preserve">ИиППО</w:t>
      </w:r>
      <w:r>
        <w:t xml:space="preserve">)</w:t>
      </w:r>
      <w:r>
        <w:br/>
        <w:t xml:space="preserve">Тираж: 1 экз. (на правах рукописи)</w:t>
      </w:r>
      <w:r>
        <w:br/>
        <w:t xml:space="preserve">Файл: «ПП_ИППО_МухаметшинАР_ИКБО-20-21.pdf», исполнитель </w:t>
      </w:r>
      <w:r>
        <w:t xml:space="preserve">Мухаметшин</w:t>
      </w:r>
      <w:r>
        <w:t xml:space="preserve"> А.Р.</w:t>
      </w:r>
      <w:r>
        <w:br/>
        <w:t xml:space="preserve">© </w:t>
      </w:r>
      <w:r>
        <w:t xml:space="preserve">Мухаметшин</w:t>
      </w:r>
      <w:r>
        <w:t xml:space="preserve"> А. Р.</w:t>
      </w:r>
      <w:r>
        <w:br w:type="page" w:clear="all"/>
      </w:r>
      <w:r/>
    </w:p>
    <w:sdt>
      <w:sdtPr>
        <w15:appearance w15:val="boundingBox"/>
        <w:id w:val="504402968"/>
        <w:docPartObj>
          <w:docPartGallery w:val="Table of Contents"/>
          <w:docPartUnique w:val="true"/>
        </w:docPartObj>
        <w:rPr>
          <w:b w:val="0"/>
          <w:bCs w:val="0"/>
          <w:color w:val="auto"/>
          <w:szCs w:val="22"/>
          <w:lang w:val="ru-RU"/>
        </w:rPr>
      </w:sdtPr>
      <w:sdtContent>
        <w:p>
          <w:pPr>
            <w:pStyle w:val="1097"/>
            <w:numPr>
              <w:ilvl w:val="0"/>
              <w:numId w:val="0"/>
            </w:numPr>
            <w:pBdr/>
            <w:spacing w:line="360" w:lineRule="auto"/>
            <w:ind/>
            <w:jc w:val="center"/>
            <w:rPr>
              <w:rStyle w:val="1078"/>
              <w:b/>
              <w:color w:val="auto"/>
            </w:rPr>
          </w:pPr>
          <w:r>
            <w:rPr>
              <w:rStyle w:val="1078"/>
              <w:b/>
              <w:color w:val="auto"/>
              <w:lang w:val="ru-RU"/>
            </w:rPr>
            <w:t xml:space="preserve">СОДЕРЖАНИЕ</w:t>
          </w:r>
          <w:r>
            <w:rPr>
              <w:rStyle w:val="1078"/>
              <w:b/>
              <w:color w:val="auto"/>
            </w:rPr>
          </w:r>
          <w:r>
            <w:rPr>
              <w:rStyle w:val="1078"/>
              <w:b/>
              <w:color w:val="auto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TOC \o "1-3" \h \t "Heading 1;1;Heading 2;2;Heading 3;3"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</w:r>
          <w:hyperlink w:tooltip="#_Toc69" w:anchor="_Toc69" w:history="1">
            <w:r>
              <w:rPr>
                <w:rStyle w:val="1101"/>
              </w:rPr>
            </w:r>
            <w:r>
              <w:rPr>
                <w:rStyle w:val="1101"/>
                <w:b w:val="0"/>
                <w:bCs w:val="0"/>
              </w:rPr>
              <w:t xml:space="preserve">ТЕРМИНЫ И ОПРЕДЕЛЕНИЯ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_Toc69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5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0" w:anchor="_Toc70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ПЕРЕЧЕНЬ СОКРАЩЕНИЙ И ОБОЗНАЧЕНИЙ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_Toc70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6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1" w:anchor="_Toc71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ВВЕДЕНИЕ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_Toc71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7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567"/>
              <w:tab w:val="clear" w:leader="none" w:pos="9344"/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2" w:anchor="_Toc72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ИССЛЕДОВАНИЕ И ПРОЕКТИРОВАНИЕ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_Toc72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9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3" w:anchor="_Toc73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1.1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Анализ существующих решений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_Toc73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9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4" w:anchor="_Toc74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1.2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Определение требований к решению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_Toc74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10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5" w:anchor="_Toc75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1.3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Выбор инструментов и методов создания информационной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_Toc75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11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6" w:anchor="_Toc76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1.4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Проектирование архитектуры информационной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_Toc76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12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7" w:anchor="_Toc77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1.5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Проектирование клиентской части информационной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_Toc77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12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8" w:anchor="_Toc78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1.6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Проектирование серверной части информационной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_Toc78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13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79" w:anchor="_Toc79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1.7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Проектирование схемы базы данных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_Toc79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14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right" w:leader="dot" w:pos="9354"/>
            </w:tabs>
            <w:spacing/>
            <w:ind w:right="0" w:firstLine="283" w:left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80" w:anchor="_Toc80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rFonts w:ascii="Times New Roman" w:hAnsi="Times New Roman" w:eastAsia="Times New Roman" w:cs="Times New Roman"/>
                <w:b w:val="0"/>
                <w:bCs w:val="0"/>
              </w:rPr>
              <w:t xml:space="preserve">Вывод по разделу 1</w:t>
            </w:r>
            <w:r>
              <w:rPr>
                <w:rStyle w:val="1101"/>
                <w:rFonts w:ascii="Times New Roman" w:hAnsi="Times New Roman" w:cs="Times New Roman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_Toc80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15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567"/>
              <w:tab w:val="clear" w:leader="none" w:pos="9344"/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81" w:anchor="_Toc81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ТЕХНОЛОГИЧЕСКИЙ РАЗДЕЛ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_Toc81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82" w:anchor="_Toc82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2.1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Разработка серверной части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_Toc82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88" w:anchor="_Toc88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2.2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Разработка клиентской части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_Toc88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23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89" w:anchor="_Toc89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2.3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Тестирование системы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_Toc89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27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clear" w:leader="none" w:pos="284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137" w:anchor="_Toc137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2.4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Расчёт вычислительной и емкостной сложности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_Toc137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31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9"/>
            <w:pBdr/>
            <w:tabs>
              <w:tab w:val="clear" w:leader="none" w:pos="426"/>
              <w:tab w:val="left" w:leader="none" w:pos="850"/>
              <w:tab w:val="clear" w:leader="none" w:pos="9344"/>
              <w:tab w:val="right" w:leader="dot" w:pos="9354"/>
            </w:tabs>
            <w:spacing/>
            <w:ind w:right="0" w:firstLine="283" w:left="0"/>
            <w:rPr>
              <w:b w:val="0"/>
              <w:bCs w:val="0"/>
              <w:highlight w:val="none"/>
            </w:rPr>
          </w:pPr>
          <w:r>
            <w:rPr>
              <w:b w:val="0"/>
              <w:bCs w:val="0"/>
            </w:rPr>
          </w:r>
          <w:hyperlink w:tooltip="#_Toc168" w:anchor="_Toc168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2.5</w:t>
            </w:r>
            <w:r>
              <w:rPr>
                <w:b w:val="0"/>
                <w:bCs w:val="0"/>
              </w:rPr>
              <w:tab/>
            </w:r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  <w:highlight w:val="none"/>
              </w:rPr>
              <w:t xml:space="preserve">Расчет экономической стоимости</w:t>
            </w:r>
            <w:r>
              <w:rPr>
                <w:rStyle w:val="1101"/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_Toc168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33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  <w:highlight w:val="none"/>
            </w:rPr>
          </w:r>
        </w:p>
        <w:p>
          <w:pPr>
            <w:pStyle w:val="1099"/>
            <w:pBdr/>
            <w:tabs>
              <w:tab w:val="right" w:leader="dot" w:pos="9354"/>
            </w:tabs>
            <w:spacing/>
            <w:ind w:right="0" w:firstLine="283" w:left="0"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169" w:anchor="_Toc169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rFonts w:ascii="Times New Roman" w:hAnsi="Times New Roman" w:eastAsia="Times New Roman" w:cs="Times New Roman"/>
                <w:b w:val="0"/>
                <w:bCs w:val="0"/>
              </w:rPr>
              <w:t xml:space="preserve">Вывод по разделу 2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_Toc169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34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170" w:anchor="_Toc170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ЗАКЛЮЧЕНИЕ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_Toc170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35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hyperlink w:tooltip="#_Toc171" w:anchor="_Toc171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</w:rPr>
              <w:t xml:space="preserve">СПИСОК ИСПОЛЬЗУЕМЫХ ИСТОЧНИКОВ</w:t>
            </w:r>
            <w:r>
              <w:rPr>
                <w:rStyle w:val="1101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_Toc171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36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/>
          </w:pPr>
          <w:hyperlink w:tooltip="#_Toc172" w:anchor="_Toc172" w:history="1">
            <w:r>
              <w:rPr>
                <w:rStyle w:val="1101"/>
                <w:b w:val="0"/>
                <w:bCs w:val="0"/>
              </w:rPr>
            </w:r>
            <w:r>
              <w:rPr>
                <w:rStyle w:val="1101"/>
                <w:b w:val="0"/>
                <w:bCs w:val="0"/>
                <w:highlight w:val="none"/>
              </w:rPr>
              <w:t xml:space="preserve">Приложение </w:t>
            </w:r>
            <w:r>
              <w:rPr>
                <w:rStyle w:val="1101"/>
                <w:highlight w:val="none"/>
              </w:rPr>
              <w:t xml:space="preserve">А</w:t>
            </w:r>
            <w:r>
              <w:rPr>
                <w:rStyle w:val="1101"/>
              </w:rPr>
            </w:r>
            <w:r>
              <w:tab/>
            </w:r>
            <w:r>
              <w:fldChar w:fldCharType="begin"/>
              <w:instrText xml:space="preserve">PAGEREF _Toc172 \h</w:instrText>
              <w:fldChar w:fldCharType="separate"/>
            </w:r>
            <w:r>
              <w:rPr>
                <w:rStyle w:val="1101"/>
                <w:b w:val="0"/>
                <w:bCs w:val="0"/>
              </w:rPr>
              <w:t xml:space="preserve">38</w:t>
            </w:r>
            <w:r/>
            <w:r>
              <w:fldChar w:fldCharType="end"/>
            </w:r>
          </w:hyperlink>
          <w:r/>
        </w:p>
        <w:p>
          <w:pPr>
            <w:pStyle w:val="1098"/>
            <w:pBdr/>
            <w:tabs>
              <w:tab w:val="right" w:leader="dot" w:pos="9354"/>
            </w:tabs>
            <w:spacing/>
            <w:ind/>
            <w:rPr>
              <w:b w:val="0"/>
              <w:bCs w:val="0"/>
            </w:rPr>
          </w:pPr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</w:r>
          <w:r/>
        </w:p>
      </w:sdtContent>
    </w:sdt>
    <w:p>
      <w:pPr>
        <w:pStyle w:val="896"/>
        <w:pageBreakBefore w:val="true"/>
        <w:numPr>
          <w:ilvl w:val="0"/>
          <w:numId w:val="0"/>
        </w:numPr>
        <w:pBdr/>
        <w:spacing/>
        <w:ind/>
        <w:jc w:val="center"/>
        <w:rPr/>
      </w:pPr>
      <w:r/>
      <w:bookmarkStart w:id="73" w:name="_Toc69"/>
      <w:r/>
      <w:bookmarkStart w:id="0" w:name="_GoBack"/>
      <w:r/>
      <w:bookmarkEnd w:id="0"/>
      <w:r>
        <w:rPr>
          <w:rStyle w:val="1083"/>
        </w:rPr>
        <w:t xml:space="preserve">ТЕРМИНЫ И ОПРЕДЕЛЕНИЯ</w:t>
      </w:r>
      <w:r/>
      <w:bookmarkEnd w:id="73"/>
      <w:r/>
      <w:r/>
    </w:p>
    <w:p>
      <w:pPr>
        <w:pStyle w:val="1107"/>
        <w:pBdr/>
        <w:spacing/>
        <w:ind/>
        <w:rPr/>
      </w:pPr>
      <w:r>
        <w:t xml:space="preserve">В настоящем отчёте применяются следующие термины и определения.</w:t>
      </w:r>
      <w:r/>
    </w:p>
    <w:tbl>
      <w:tblPr>
        <w:tblStyle w:val="912"/>
        <w:tblW w:w="9354" w:type="dxa"/>
        <w:tblBorders/>
        <w:tblLayout w:type="fixed"/>
        <w:tblLook w:val="06A0" w:firstRow="1" w:lastRow="0" w:firstColumn="1" w:lastColumn="0" w:noHBand="1" w:noVBand="1"/>
      </w:tblPr>
      <w:tblGrid>
        <w:gridCol w:w="2693"/>
        <w:gridCol w:w="425"/>
        <w:gridCol w:w="6236"/>
      </w:tblGrid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Анализ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данных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</w:rP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</w:rPr>
              <w:t xml:space="preserve">п</w:t>
            </w:r>
            <w:r>
              <w:rPr>
                <w:b w:val="0"/>
              </w:rPr>
              <w:t xml:space="preserve">роцесс обработки и интерпретации данных для выявления закономерностей и поддержки принятия решений.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</w:r>
            <w:r>
              <w:rPr>
                <w:b w:val="0"/>
                <w:lang w:val="en-US"/>
              </w:rPr>
              <w:t xml:space="preserve">Контейнеризация</w:t>
            </w:r>
            <w:r>
              <w:rPr>
                <w:b w:val="0"/>
                <w:lang w:val="en-US"/>
              </w:rPr>
            </w:r>
            <w:r>
              <w:rPr>
                <w:b w:val="0"/>
                <w:lang w:val="en-US"/>
              </w:rPr>
            </w:r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</w:rP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  <w:t xml:space="preserve">Технология, позволяющая упаковывать приложения и их зависимости в изолированные контейнеры для упрощения развертывания и масштабирования (например, Docker).</w:t>
            </w:r>
            <w:r>
              <w:rPr>
                <w:b w:val="0"/>
              </w:rPr>
            </w:r>
            <w:r>
              <w:rPr>
                <w:b w:val="0"/>
              </w:rPr>
            </w:r>
          </w:p>
        </w:tc>
      </w:tr>
      <w:tr>
        <w:trPr>
          <w:trHeight w:val="20"/>
        </w:trPr>
        <w:tc>
          <w:tcPr>
            <w:tcBorders/>
            <w:tcW w:w="2693" w:type="dxa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Машинное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обучение</w:t>
            </w:r>
            <w:r/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р</w:t>
            </w:r>
            <w:r>
              <w:t xml:space="preserve">аздел искусственного интеллекта, использующий алгоритмы для обучения моделей на основе данных.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Микросервисная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архитектура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п</w:t>
            </w:r>
            <w:r>
              <w:t xml:space="preserve">одход к разработке, при котором приложение разбивается на независимые, автономные сервисы, каждый из которых отвечает за конкретную функцию системы.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Прогнозирование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спроса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м</w:t>
            </w:r>
            <w:r>
              <w:t xml:space="preserve">етод оценки будущих потребностей рынка на основе анализа исторических данных и текущих трендов.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Масштабируемость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в</w:t>
            </w:r>
            <w:r>
              <w:t xml:space="preserve">озможность увеличивать ресурсы или добавлять дополнительные экземпляры сервисов для поддержания производительности системы при росте нагрузки.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REST API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а</w:t>
            </w:r>
            <w:r>
              <w:t xml:space="preserve">рхитектурный стиль для создания программных интерфейсов, использующий </w:t>
            </w:r>
            <w:r>
              <w:rPr>
                <w:lang w:val="en-US"/>
              </w:rPr>
              <w:t xml:space="preserve">HTTP</w:t>
            </w:r>
            <w:r>
              <w:t xml:space="preserve">-запросы для обмена данными между клиентом и сервером.</w:t>
            </w:r>
            <w:r/>
          </w:p>
        </w:tc>
      </w:tr>
      <w:tr>
        <w:trPr>
          <w:trHeight w:val="483"/>
        </w:trPr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  <w:lang w:val="en-US"/>
              </w:rPr>
              <w:t xml:space="preserve">Веб-скрапинг</w:t>
            </w:r>
            <w:r/>
          </w:p>
        </w:tc>
        <w:tc>
          <w:tcPr>
            <w:tcBorders/>
            <w:tcW w:w="425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6236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т</w:t>
            </w:r>
            <w:r>
              <w:t xml:space="preserve">ехнология автоматизированного извлечения данных с веб-сайтов для последующей обработки и анализа.</w:t>
            </w:r>
            <w:r/>
          </w:p>
        </w:tc>
      </w:tr>
    </w:tbl>
    <w:p>
      <w:pPr>
        <w:pStyle w:val="896"/>
        <w:numPr>
          <w:ilvl w:val="0"/>
          <w:numId w:val="0"/>
        </w:numPr>
        <w:pBdr/>
        <w:spacing/>
        <w:ind/>
        <w:jc w:val="center"/>
        <w:rPr/>
      </w:pPr>
      <w:r/>
      <w:bookmarkStart w:id="74" w:name="_Toc70"/>
      <w:r/>
      <w:bookmarkStart w:id="2" w:name="ПЕРЕЧЕНЬ"/>
      <w:r>
        <w:t xml:space="preserve">ПЕРЕЧЕНЬ СОКРАЩЕНИЙ И ОБОЗНАЧЕНИЙ</w:t>
      </w:r>
      <w:bookmarkEnd w:id="2"/>
      <w:r/>
      <w:bookmarkEnd w:id="74"/>
      <w:r/>
      <w:r/>
    </w:p>
    <w:p>
      <w:pPr>
        <w:pStyle w:val="1107"/>
        <w:pBdr/>
        <w:spacing/>
        <w:ind/>
        <w:rPr/>
      </w:pPr>
      <w:r>
        <w:t xml:space="preserve">В настоящем отчёте применяются следующие сокращения и обозначения.</w:t>
      </w:r>
      <w:r/>
    </w:p>
    <w:tbl>
      <w:tblPr>
        <w:tblStyle w:val="912"/>
        <w:tblW w:w="9312" w:type="dxa"/>
        <w:tblBorders/>
        <w:tblLook w:val="06A0" w:firstRow="1" w:lastRow="0" w:firstColumn="1" w:lastColumn="0" w:noHBand="1" w:noVBand="1"/>
      </w:tblPr>
      <w:tblGrid>
        <w:gridCol w:w="1230"/>
        <w:gridCol w:w="459"/>
        <w:gridCol w:w="7623"/>
      </w:tblGrid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API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rPr>
                <w:b w:val="0"/>
              </w:rP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>
                <w:lang w:val="en-US"/>
              </w:rPr>
            </w:pPr>
            <w:r>
              <w:rPr>
                <w:b w:val="0"/>
                <w:lang w:val="en-US"/>
              </w:rPr>
              <w:t xml:space="preserve">Application Programming Interface (</w:t>
            </w:r>
            <w:r>
              <w:rPr>
                <w:b w:val="0"/>
              </w:rPr>
              <w:t xml:space="preserve">Программный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 xml:space="preserve">интерфейс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 xml:space="preserve">приложения</w:t>
            </w:r>
            <w:r>
              <w:rPr>
                <w:b w:val="0"/>
                <w:lang w:val="en-US"/>
              </w:rPr>
              <w:t xml:space="preserve">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</w:r>
            <w:r>
              <w:rPr>
                <w:b w:val="0"/>
                <w:color w:val="000000"/>
                <w:sz w:val="28"/>
                <w:szCs w:val="28"/>
              </w:rPr>
              <w:t xml:space="preserve">CSS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Cascading Style Sheets (каскадные таблицы стилей)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</w:r>
            <w:r>
              <w:rPr>
                <w:b w:val="0"/>
                <w:color w:val="000000"/>
                <w:sz w:val="28"/>
                <w:szCs w:val="28"/>
              </w:rPr>
              <w:t xml:space="preserve">CSV</w:t>
            </w:r>
            <w:r>
              <w:rPr>
                <w:b w:val="0"/>
                <w:color w:val="000000"/>
                <w:sz w:val="28"/>
                <w:szCs w:val="28"/>
              </w:rPr>
            </w:r>
            <w:r>
              <w:rPr>
                <w:b w:val="0"/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Comma-Separated Values (формат файла для хранения табличных данных)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ERP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Enterprise</w:t>
            </w:r>
            <w:r>
              <w:t xml:space="preserve"> </w:t>
            </w:r>
            <w:r>
              <w:t xml:space="preserve">Resource</w:t>
            </w:r>
            <w:r>
              <w:t xml:space="preserve"> </w:t>
            </w:r>
            <w:r>
              <w:t xml:space="preserve">Planning</w:t>
            </w:r>
            <w:r>
              <w:t xml:space="preserve"> (Планирование ресурсов предприятия)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ML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Machine</w:t>
            </w:r>
            <w:r>
              <w:t xml:space="preserve"> </w:t>
            </w:r>
            <w:r>
              <w:t xml:space="preserve">Learning</w:t>
            </w:r>
            <w:r>
              <w:t xml:space="preserve"> (Машинное обучение)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ИС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Информационная система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ИТ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Информационные технологии</w:t>
            </w:r>
            <w:r/>
          </w:p>
        </w:tc>
      </w:tr>
      <w:tr>
        <w:trPr>
          <w:trHeight w:val="322"/>
        </w:trPr>
        <w:tc>
          <w:tcPr>
            <w:tcBorders/>
            <w:tcW w:w="1230" w:type="dxa"/>
            <w:vMerge w:val="restart"/>
            <w:textDirection w:val="lrTb"/>
            <w:noWrap w:val="false"/>
          </w:tcPr>
          <w:p>
            <w:pPr>
              <w:pStyle w:val="1096"/>
              <w:pBdr/>
              <w:spacing w:after="0" w:afterAutospacing="0" w:before="0" w:beforeAutospacing="0"/>
              <w:ind/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ПО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459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–</w:t>
            </w:r>
            <w:r/>
          </w:p>
        </w:tc>
        <w:tc>
          <w:tcPr>
            <w:tcBorders/>
            <w:tcW w:w="7623" w:type="dxa"/>
            <w:vMerge w:val="restart"/>
            <w:textDirection w:val="lrTb"/>
            <w:noWrap w:val="false"/>
          </w:tcPr>
          <w:p>
            <w:pPr>
              <w:pStyle w:val="1107"/>
              <w:pBdr/>
              <w:spacing/>
              <w:ind w:firstLine="0"/>
              <w:rPr/>
            </w:pPr>
            <w:r>
              <w:t xml:space="preserve">Программное обеспечение</w:t>
            </w:r>
            <w:r/>
          </w:p>
        </w:tc>
      </w:tr>
    </w:tbl>
    <w:p>
      <w:pPr>
        <w:pStyle w:val="1107"/>
        <w:pBdr/>
        <w:spacing/>
        <w:ind w:firstLine="0" w:left="709"/>
        <w:rPr/>
      </w:pPr>
      <w:r/>
      <w:r/>
    </w:p>
    <w:p>
      <w:pPr>
        <w:pStyle w:val="1076"/>
        <w:pBdr/>
        <w:spacing/>
        <w:ind/>
        <w:outlineLvl w:val="0"/>
        <w:rPr/>
      </w:pPr>
      <w:r>
        <w:br w:type="page" w:clear="all"/>
      </w:r>
      <w:r/>
    </w:p>
    <w:p>
      <w:pPr>
        <w:pStyle w:val="1076"/>
        <w:pBdr/>
        <w:spacing/>
        <w:ind/>
        <w:outlineLvl w:val="0"/>
        <w:rPr>
          <w:bCs/>
        </w:rPr>
      </w:pPr>
      <w:r/>
      <w:bookmarkStart w:id="75" w:name="_Toc71"/>
      <w:r/>
      <w:r/>
      <w:bookmarkStart w:id="4" w:name="ВВЕДЕНИЕ"/>
      <w:r>
        <w:rPr>
          <w:rStyle w:val="1083"/>
          <w:b/>
          <w:bCs/>
        </w:rPr>
        <w:t xml:space="preserve">ВВЕДЕНИЕ</w:t>
      </w:r>
      <w:bookmarkEnd w:id="4"/>
      <w:r>
        <w:rPr>
          <w:bCs/>
        </w:rPr>
      </w:r>
      <w:bookmarkEnd w:id="75"/>
      <w:r/>
      <w:r>
        <w:rPr>
          <w:bCs/>
        </w:rPr>
      </w:r>
    </w:p>
    <w:p>
      <w:pPr>
        <w:pStyle w:val="1107"/>
        <w:pBdr/>
        <w:spacing/>
        <w:ind/>
        <w:rPr/>
      </w:pPr>
      <w:r>
        <w:t xml:space="preserve">В условиях стремительной цифровизации и динамично меняющихся рыночных реалий компании сталкиваются с необходимостью оперативного реагирования на изменения спроса. Традиционные методы прогнозирования, основанные на экспертных оценках или ручном анализе данны</w:t>
      </w:r>
      <w:r>
        <w:t xml:space="preserve">х, теряют свою эффективность, не успевая за скоростью рыночных трансформаций. В этой связи разработка интеллектуальных систем, способных автоматизировать процессы сбора, обработки и анализа данных с использованием технологий машинного обучения, становится с</w:t>
      </w:r>
      <w:r>
        <w:t xml:space="preserve">тратегически важной задачей для повышения конкурентоспособности бизнеса.</w:t>
      </w:r>
      <w:r/>
    </w:p>
    <w:p>
      <w:pPr>
        <w:pStyle w:val="1107"/>
        <w:pBdr/>
        <w:spacing/>
        <w:ind/>
        <w:rPr/>
      </w:pPr>
      <w:r>
        <w:t xml:space="preserve">Целью преддипломной практики является создание интеллектуальной системы (ИС) для автоматизированной оценки спроса на продукт. Система позволит бизнесу прогнозировать рыночные потребности на основе анализа данных из разнородных источников с применением техно</w:t>
      </w:r>
      <w:r>
        <w:t xml:space="preserve">логий машинного обучения. Она направлена на предоставление компаниям инструмента для точного предсказания спроса и оптимизации бизнес-процессов, что способствует снижению издержек и повышению эффективности.</w:t>
      </w:r>
      <w:r/>
    </w:p>
    <w:p>
      <w:pPr>
        <w:pStyle w:val="1107"/>
        <w:pBdr/>
        <w:spacing/>
        <w:ind/>
        <w:rPr/>
      </w:pPr>
      <w:r>
        <w:t xml:space="preserve">Актуальность разработки обусловлена тем, что в современных условиях традиционные подходы к оценке спроса становятся недостаточно точными и оперативными. Исследования показывают, что внедрение интеллектуальных систем анализа данных позволяет сократить издерж</w:t>
      </w:r>
      <w:r>
        <w:t xml:space="preserve">ки на 15–20% за счет минимизации избыточных запасов и упущенных возможностей [1]. Кроме того, использование технологий машинного обучения для прогнозирования спроса обеспечивает рост точности предсказаний до 85% по сравнению с традиционными методами [2]. Та</w:t>
      </w:r>
      <w:r>
        <w:t xml:space="preserve">ким образом, разработка подобных систем приобретает ключевое значение в условиях цифровизации бизнеса.</w:t>
      </w:r>
      <w:r/>
    </w:p>
    <w:p>
      <w:pPr>
        <w:pStyle w:val="1107"/>
        <w:pBdr/>
        <w:spacing/>
        <w:ind/>
        <w:rPr/>
      </w:pPr>
      <w:r>
        <w:t xml:space="preserve">Новизна работы заключается в создании универсальной информационной системы, которая интегрирует сбор данных из внутренних источников (CRM, ERP), внешних API (например, Google Trends) и веб-скрапинга (данные маркетплейсов), их обработку с применением ML-моде</w:t>
      </w:r>
      <w:r>
        <w:t xml:space="preserve">лей и предоставление результатов через удобный веб-интерфейс и API. В отличие от существующих решений, предлагаемая система обладает гибкостью настройки источников данных и прогнозных моделей, что обеспечивает высокую адаптивность к различным бизнес-сценари</w:t>
      </w:r>
      <w:r>
        <w:t xml:space="preserve">ям и требованиям пользователей.</w:t>
      </w:r>
      <w:r/>
    </w:p>
    <w:p>
      <w:pPr>
        <w:pStyle w:val="1107"/>
        <w:pBdr/>
        <w:spacing/>
        <w:ind/>
        <w:rPr/>
      </w:pPr>
      <w:r>
        <w:t xml:space="preserve">В ходе работы требуется выполнить следующие задачи: – провести анализ предметной области и существующих решений; – спроектировать архитектуру системы; – выбрать средства и методы для разработки; – разработать информационную систему и провести тестирование; </w:t>
      </w:r>
      <w:r>
        <w:t xml:space="preserve">– рассчитать стоимость проведения работ.</w:t>
      </w:r>
      <w:r/>
    </w:p>
    <w:p>
      <w:pPr>
        <w:pStyle w:val="1107"/>
        <w:pBdr/>
        <w:spacing/>
        <w:ind/>
        <w:rPr/>
      </w:pPr>
      <w:r>
        <w:t xml:space="preserve">Объектом исследования является интеллектуальная система оценки спроса на продукт, включающая модули сбора, предобработки и анализа данных с использованием технологий машинного обучения для прогнозирования рыночных потребностей.</w:t>
      </w:r>
      <w:r/>
    </w:p>
    <w:p>
      <w:pPr>
        <w:pStyle w:val="1107"/>
        <w:pBdr/>
        <w:spacing/>
        <w:ind/>
        <w:rPr/>
      </w:pPr>
      <w:r>
        <w:t xml:space="preserve">Предметом исследования являются процессы автоматизированного сбора, предобработки и анализа данных из разнородных источников с использованием технологий машинного обучения для прогнозирования спроса на продукт в интеллектуальной системе.</w:t>
      </w:r>
      <w:r/>
    </w:p>
    <w:p>
      <w:pPr>
        <w:pStyle w:val="1107"/>
        <w:pBdr/>
        <w:spacing/>
        <w:ind/>
        <w:rPr/>
      </w:pPr>
      <w:r>
        <w:t xml:space="preserve">На защиту выносится информационная система, обеспечивающая автоматизированный сбор данных из различных источников, их анализ с помощью ML-моделей и предоставление прогнозов спроса через API и веб-интерфейс.</w:t>
      </w:r>
      <w:r/>
    </w:p>
    <w:p>
      <w:pPr>
        <w:pStyle w:val="1107"/>
        <w:pBdr/>
        <w:spacing/>
        <w:ind/>
        <w:rPr/>
      </w:pPr>
      <w:r>
        <w:t xml:space="preserve">Стандарты, используемые в работе: СМКО МИРЭА 7.5.1/03.П.30-19 [3], ГОСТ 7.32-2017 [4], ГОСТ Р 7.0.100-2018 [5], СМКО МИРЭА 7.5.1/03.П.67-19 [6], ФГОС ВО 3++ по направлению подготовки 09.03.04 Программная инженерия [7].</w:t>
      </w:r>
      <w:r/>
      <w:r>
        <w:br w:type="page" w:clear="all"/>
      </w:r>
      <w:r/>
    </w:p>
    <w:p>
      <w:pPr>
        <w:pStyle w:val="1081"/>
        <w:numPr>
          <w:ilvl w:val="0"/>
          <w:numId w:val="1"/>
        </w:numPr>
        <w:pBdr/>
        <w:spacing/>
        <w:ind w:firstLine="709"/>
        <w:outlineLvl w:val="0"/>
        <w:rPr/>
      </w:pPr>
      <w:r/>
      <w:bookmarkStart w:id="76" w:name="_Toc72"/>
      <w:r>
        <w:t xml:space="preserve">ИССЛЕДОВАНИЕ И ПРОЕКТИРОВАНИЕ СИСТЕМЫ</w:t>
      </w:r>
      <w:bookmarkEnd w:id="76"/>
      <w:r/>
      <w:r/>
    </w:p>
    <w:p>
      <w:pPr>
        <w:pStyle w:val="1084"/>
        <w:pBdr/>
        <w:spacing/>
        <w:ind/>
        <w:rPr/>
      </w:pPr>
      <w:r/>
      <w:bookmarkStart w:id="77" w:name="_Toc73"/>
      <w:r/>
      <w:r>
        <w:t xml:space="preserve">Анализ существующих решений</w:t>
      </w:r>
      <w:r/>
      <w:bookmarkEnd w:id="77"/>
      <w:r/>
      <w:r/>
    </w:p>
    <w:p>
      <w:pPr>
        <w:pStyle w:val="1077"/>
        <w:pBdr/>
        <w:spacing/>
        <w:ind w:firstLine="709"/>
        <w:rPr>
          <w:highlight w:val="none"/>
        </w:rPr>
      </w:pPr>
      <w:r>
        <w:t xml:space="preserve">В условиях </w:t>
      </w:r>
      <w:r>
        <w:t xml:space="preserve">цифровизации</w:t>
      </w:r>
      <w:r>
        <w:t xml:space="preserve"> бизнеса и роста объемов данных системы автоматической оценки спроса станов</w:t>
      </w:r>
      <w:r>
        <w:t xml:space="preserve">ятся важным инструментом для компаний, стремящихся оптимизировать управление запасами и повысить эффективность маркетинговых стратегий. Для определения требований к разрабатываемой информационной системе проведен сравнительный анализ существующих решений. Были исследованы следующие системы:</w:t>
      </w:r>
      <w:r/>
    </w:p>
    <w:p>
      <w:pPr>
        <w:pStyle w:val="1111"/>
        <w:pBdr/>
        <w:spacing/>
        <w:ind/>
        <w:rPr/>
      </w:pPr>
      <w:r>
        <w:rPr>
          <w:lang w:val="en-US"/>
        </w:rPr>
        <w:t xml:space="preserve">Ozon Seller</w:t>
      </w:r>
      <w:r>
        <w:rPr>
          <w:lang w:val="ru-RU"/>
        </w:rPr>
        <w:t xml:space="preserve"> </w:t>
      </w:r>
      <w:r>
        <w:t xml:space="preserve">[8]</w:t>
      </w:r>
      <w:r/>
      <w:r>
        <w:rPr>
          <w:lang w:val="en-US"/>
        </w:rPr>
      </w:r>
      <w:r/>
    </w:p>
    <w:p>
      <w:pPr>
        <w:pStyle w:val="1111"/>
        <w:pBdr/>
        <w:spacing/>
        <w:ind/>
        <w:rPr/>
      </w:pPr>
      <w:r>
        <w:rPr>
          <w:highlight w:val="none"/>
          <w:lang w:val="en-US"/>
        </w:rPr>
      </w:r>
      <w:r>
        <w:rPr>
          <w:lang w:val="en-US"/>
        </w:rPr>
        <w:t xml:space="preserve">Moneyplace</w:t>
      </w:r>
      <w:r>
        <w:t xml:space="preserve"> [9]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11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MPStats</w:t>
      </w:r>
      <w:r>
        <w:t xml:space="preserve"> [10]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07"/>
        <w:pBdr/>
        <w:spacing/>
        <w:ind/>
        <w:rPr/>
      </w:pPr>
      <w:r>
        <w:t xml:space="preserve">По итогу сравнительного анализа существующих аналогов разрабатываемой ИС составлена таблица 1.1. </w:t>
      </w:r>
      <w:r/>
    </w:p>
    <w:p>
      <w:pPr>
        <w:pStyle w:val="1077"/>
        <w:pBdr/>
        <w:spacing w:after="0" w:line="240" w:lineRule="auto"/>
        <w:ind/>
        <w:rPr/>
      </w:pPr>
      <w:r>
        <w:rPr>
          <w:lang w:val="en-US"/>
        </w:rPr>
        <w:t xml:space="preserve">Таблица</w:t>
      </w:r>
      <w:r>
        <w:rPr>
          <w:lang w:val="en-US"/>
        </w:rPr>
        <w:t xml:space="preserve"> 1.1 – </w:t>
      </w:r>
      <w:r>
        <w:rPr>
          <w:lang w:val="en-US"/>
        </w:rPr>
        <w:t xml:space="preserve">Сравнительный</w:t>
      </w:r>
      <w:r>
        <w:rPr>
          <w:lang w:val="en-US"/>
        </w:rPr>
        <w:t xml:space="preserve"> </w:t>
      </w:r>
      <w:r>
        <w:rPr>
          <w:lang w:val="en-US"/>
        </w:rPr>
        <w:t xml:space="preserve">анализ</w:t>
      </w:r>
      <w:r>
        <w:rPr>
          <w:lang w:val="en-US"/>
        </w:rPr>
        <w:t xml:space="preserve"> </w:t>
      </w:r>
      <w:r>
        <w:rPr>
          <w:lang w:val="en-US"/>
        </w:rPr>
        <w:t xml:space="preserve">аналогов</w:t>
      </w:r>
      <w:r>
        <w:rPr>
          <w:lang w:val="en-US"/>
        </w:rPr>
        <w:t xml:space="preserve"> ИС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2181"/>
        <w:gridCol w:w="2674"/>
        <w:gridCol w:w="2282"/>
        <w:gridCol w:w="2207"/>
      </w:tblGrid>
      <w:tr>
        <w:trPr>
          <w:trHeight w:val="405"/>
        </w:trPr>
        <w:tc>
          <w:tcPr>
            <w:tcBorders/>
            <w:tcW w:w="2181" w:type="dxa"/>
            <w:textDirection w:val="lrTb"/>
            <w:noWrap w:val="false"/>
          </w:tcPr>
          <w:p>
            <w:pPr>
              <w:pStyle w:val="1085"/>
              <w:pBdr/>
              <w:spacing/>
              <w:ind/>
              <w:rPr/>
            </w:pPr>
            <w:r>
              <w:rPr>
                <w:b/>
                <w:color w:val="000000"/>
                <w:sz w:val="24"/>
              </w:rPr>
              <w:t xml:space="preserve">Критерий</w:t>
            </w:r>
            <w:r/>
          </w:p>
        </w:tc>
        <w:tc>
          <w:tcPr>
            <w:tcBorders/>
            <w:tcW w:w="2680" w:type="dxa"/>
            <w:textDirection w:val="lrTb"/>
            <w:noWrap w:val="false"/>
          </w:tcPr>
          <w:p>
            <w:pPr>
              <w:pStyle w:val="1085"/>
              <w:pBdr/>
              <w:spacing/>
              <w:ind/>
              <w:rPr/>
            </w:pPr>
            <w:r>
              <w:rPr>
                <w:b/>
                <w:color w:val="000000"/>
                <w:sz w:val="24"/>
              </w:rPr>
              <w:t xml:space="preserve">Ozon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Seller</w:t>
            </w:r>
            <w:r/>
          </w:p>
        </w:tc>
        <w:tc>
          <w:tcPr>
            <w:tcBorders/>
            <w:tcW w:w="2283" w:type="dxa"/>
            <w:textDirection w:val="lrTb"/>
            <w:noWrap w:val="false"/>
          </w:tcPr>
          <w:p>
            <w:pPr>
              <w:pStyle w:val="1085"/>
              <w:pBdr/>
              <w:spacing/>
              <w:ind/>
              <w:rPr/>
            </w:pPr>
            <w:r>
              <w:rPr>
                <w:b/>
                <w:color w:val="000000"/>
                <w:sz w:val="24"/>
              </w:rPr>
              <w:t xml:space="preserve">Moneyplace</w:t>
            </w:r>
            <w:r/>
          </w:p>
        </w:tc>
        <w:tc>
          <w:tcPr>
            <w:tcBorders/>
            <w:tcW w:w="2210" w:type="dxa"/>
            <w:textDirection w:val="lrTb"/>
            <w:noWrap w:val="false"/>
          </w:tcPr>
          <w:p>
            <w:pPr>
              <w:pStyle w:val="1085"/>
              <w:pBdr/>
              <w:spacing/>
              <w:ind/>
              <w:rPr/>
            </w:pPr>
            <w:r>
              <w:rPr>
                <w:b/>
                <w:color w:val="000000"/>
                <w:sz w:val="24"/>
              </w:rPr>
              <w:t xml:space="preserve">MPStats</w:t>
            </w:r>
            <w:r/>
          </w:p>
        </w:tc>
      </w:tr>
      <w:tr>
        <w:trPr>
          <w:trHeight w:val="405"/>
        </w:trPr>
        <w:tc>
          <w:tcPr>
            <w:tcBorders/>
            <w:tcW w:w="2181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Функциональность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8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Отчеты о продажах, анализ конкурентов, рекомендации по закупкам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83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Анализ спроса, сравнение цен, прогноз остатков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Аналитика продаж, анализ конкурентов, оптимизация рекламы, исследование товаров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trHeight w:val="405"/>
        </w:trPr>
        <w:tc>
          <w:tcPr>
            <w:tcBorders/>
            <w:tcW w:w="2181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Интеграция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8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REST API для доступа к данным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83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API для получения аналитических данных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API для получения аналитических данных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trHeight w:val="405"/>
        </w:trPr>
        <w:tc>
          <w:tcPr>
            <w:tcBorders/>
            <w:tcW w:w="2181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Гибкость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8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Ограничена платформой </w:t>
            </w:r>
            <w:r>
              <w:rPr>
                <w:sz w:val="24"/>
                <w:szCs w:val="20"/>
              </w:rPr>
              <w:t xml:space="preserve">Ozon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83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Поддержка нескольких </w:t>
            </w:r>
            <w:r>
              <w:rPr>
                <w:sz w:val="24"/>
                <w:szCs w:val="20"/>
              </w:rPr>
              <w:t xml:space="preserve">маркетплейсов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r>
              <w:rPr>
                <w:sz w:val="24"/>
                <w:szCs w:val="20"/>
              </w:rPr>
              <w:t xml:space="preserve">Wildberries</w:t>
            </w:r>
            <w:r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 xml:space="preserve">Ozon</w:t>
            </w:r>
            <w:r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 xml:space="preserve">Яндекс.Маркет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trHeight w:val="405"/>
        </w:trPr>
        <w:tc>
          <w:tcPr>
            <w:tcBorders/>
            <w:tcW w:w="2181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Аналитика</w:t>
            </w:r>
            <w:r>
              <w:rPr>
                <w:sz w:val="24"/>
                <w:szCs w:val="20"/>
                <w:lang w:val="en-US"/>
              </w:rPr>
              <w:t xml:space="preserve"> и </w:t>
            </w:r>
            <w:r>
              <w:rPr>
                <w:sz w:val="24"/>
                <w:szCs w:val="20"/>
                <w:lang w:val="en-US"/>
              </w:rPr>
              <w:t xml:space="preserve">статистика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8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Статистика продаж и конкурентов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83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Детализированная аналитика по товарам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0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Подробные отчеты по продажам, выручке, ценам, рейтингам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trHeight w:val="405"/>
        </w:trPr>
        <w:tc>
          <w:tcPr>
            <w:tcBorders/>
            <w:tcW w:w="2181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Дополнительные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 xml:space="preserve">возможности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80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Простота интерфейса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83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Анализ данных с разных платформ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0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Расширение для браузеров, инструменты для продавцов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1107"/>
        <w:pBdr/>
        <w:spacing w:before="240"/>
        <w:ind/>
        <w:rPr/>
      </w:pPr>
      <w:r>
        <w:t xml:space="preserve">Проведенный анализ показывает, что существующие решения, такие как </w:t>
      </w:r>
      <w:r>
        <w:t xml:space="preserve">Ozon</w:t>
      </w:r>
      <w:r>
        <w:t xml:space="preserve"> </w:t>
      </w:r>
      <w:r>
        <w:t xml:space="preserve">Seller</w:t>
      </w:r>
      <w:r>
        <w:t xml:space="preserve">, </w:t>
      </w:r>
      <w:r>
        <w:t xml:space="preserve">Moneyplace</w:t>
      </w:r>
      <w:r>
        <w:t xml:space="preserve"> и </w:t>
      </w:r>
      <w:r>
        <w:t xml:space="preserve">MPStats</w:t>
      </w:r>
      <w:r>
        <w:t xml:space="preserve">, ориентированы преимущественно на анализ данных внутри конкретных </w:t>
      </w:r>
      <w:r>
        <w:t xml:space="preserve">маркетплейсов</w:t>
      </w:r>
      <w:r>
        <w:t xml:space="preserve"> и не обладают достаточной гибкостью для интеграции внешних источников или применения продвинутых методов прогнозирования. Разрабатываемая система должна преодолеть эти ограничения.</w:t>
      </w:r>
      <w:r/>
    </w:p>
    <w:p>
      <w:pPr>
        <w:pStyle w:val="1107"/>
        <w:pBdr/>
        <w:spacing/>
        <w:ind/>
        <w:rPr/>
      </w:pPr>
      <w:r>
        <w:t xml:space="preserve">Таким образом, разрабатываемая система должна сочетать универсальность, высокую точность прогнозов и удобство использования, что обеспечит ее конкурентоспособность на рынке аналитических решений.</w:t>
      </w:r>
      <w:r/>
    </w:p>
    <w:p>
      <w:pPr>
        <w:pStyle w:val="1084"/>
        <w:pBdr/>
        <w:spacing w:after="0" w:line="360" w:lineRule="auto"/>
        <w:ind/>
        <w:rPr/>
      </w:pPr>
      <w:r/>
      <w:bookmarkStart w:id="78" w:name="_Toc74"/>
      <w:r/>
      <w:r>
        <w:t xml:space="preserve">Определение требований к решению</w:t>
      </w:r>
      <w:r/>
      <w:bookmarkEnd w:id="78"/>
      <w:r/>
      <w:r/>
    </w:p>
    <w:p>
      <w:pPr>
        <w:pStyle w:val="1107"/>
        <w:pBdr/>
        <w:spacing/>
        <w:ind/>
        <w:rPr>
          <w:b/>
          <w:bCs/>
        </w:rPr>
      </w:pPr>
      <w:r>
        <w:rPr>
          <w:b/>
          <w:bCs/>
        </w:rPr>
        <w:t xml:space="preserve">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07"/>
        <w:pBdr/>
        <w:spacing/>
        <w:ind/>
        <w:rPr/>
      </w:pPr>
      <w:r>
        <w:t xml:space="preserve">Система должна автоматизировать сбор данных об использовании продуктов и прогнозировать их спрос. Целевой аудиторией являются владельцы бизнесов.</w:t>
      </w:r>
      <w:r/>
    </w:p>
    <w:p>
      <w:pPr>
        <w:pStyle w:val="1107"/>
        <w:pBdr/>
        <w:spacing/>
        <w:ind/>
        <w:rPr/>
      </w:pPr>
      <w:r>
        <w:t xml:space="preserve">Необходимо обеспечить:</w:t>
      </w:r>
      <w:r/>
    </w:p>
    <w:p>
      <w:pPr>
        <w:pStyle w:val="1111"/>
        <w:pBdr/>
        <w:spacing/>
        <w:ind/>
        <w:rPr/>
      </w:pPr>
      <w:r>
        <w:t xml:space="preserve">сбор данных из подготовленных пакетов данных, внешних API и веб-</w:t>
      </w:r>
      <w:r>
        <w:t xml:space="preserve">скрапинг</w:t>
      </w:r>
      <w:r>
        <w:t xml:space="preserve">;</w:t>
      </w:r>
      <w:r/>
    </w:p>
    <w:p>
      <w:pPr>
        <w:pStyle w:val="1111"/>
        <w:pBdr/>
        <w:spacing/>
        <w:ind/>
        <w:rPr/>
      </w:pPr>
      <w:r>
        <w:t xml:space="preserve">обработка и нормализация данных для ML;</w:t>
      </w:r>
      <w:r/>
    </w:p>
    <w:p>
      <w:pPr>
        <w:pStyle w:val="1111"/>
        <w:pBdr/>
        <w:spacing/>
        <w:ind/>
        <w:rPr/>
      </w:pPr>
      <w:r>
        <w:t xml:space="preserve">прогнозирование спроса с использованием ML-моделей;</w:t>
      </w:r>
      <w:r/>
    </w:p>
    <w:p>
      <w:pPr>
        <w:pStyle w:val="1111"/>
        <w:pBdr/>
        <w:spacing/>
        <w:ind/>
        <w:rPr/>
      </w:pPr>
      <w:r>
        <w:t xml:space="preserve">предоставление API для интеграции с внешними системами;</w:t>
      </w:r>
      <w:r/>
    </w:p>
    <w:p>
      <w:pPr>
        <w:pStyle w:val="1111"/>
        <w:pBdr/>
        <w:spacing/>
        <w:ind/>
        <w:rPr/>
      </w:pPr>
      <w:r>
        <w:t xml:space="preserve">визуализация прогнозов и аналитики через веб-интерфейс.</w:t>
      </w:r>
      <w:r/>
    </w:p>
    <w:p>
      <w:pPr>
        <w:pStyle w:val="1107"/>
        <w:pBdr/>
        <w:spacing/>
        <w:ind/>
        <w:rPr>
          <w:b/>
          <w:bCs/>
        </w:rPr>
      </w:pP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07"/>
        <w:pBdr/>
        <w:spacing/>
        <w:ind/>
        <w:rPr/>
      </w:pPr>
      <w:r>
        <w:t xml:space="preserve">Основными метриками, которые необходимо обеспечить является:</w:t>
      </w:r>
      <w:r/>
    </w:p>
    <w:p>
      <w:pPr>
        <w:pStyle w:val="1111"/>
        <w:pBdr/>
        <w:spacing/>
        <w:ind/>
        <w:rPr/>
      </w:pPr>
      <w:r>
        <w:t xml:space="preserve">время отклика API – не более 1 секунды при нагрузке до 100 пользователей;</w:t>
      </w:r>
      <w:r/>
    </w:p>
    <w:p>
      <w:pPr>
        <w:pStyle w:val="1111"/>
        <w:pBdr/>
        <w:spacing/>
        <w:ind/>
        <w:rPr/>
      </w:pPr>
      <w:r>
        <w:t xml:space="preserve">время генерации прогноза – не более 5 минут;</w:t>
      </w:r>
      <w:r/>
    </w:p>
    <w:p>
      <w:pPr>
        <w:pStyle w:val="1111"/>
        <w:pBdr/>
        <w:spacing/>
        <w:ind/>
        <w:rPr/>
      </w:pPr>
      <w:r>
        <w:t xml:space="preserve">безопасность: авторизация через JWT</w:t>
      </w:r>
      <w:r>
        <w:t xml:space="preserve"> [13]</w:t>
      </w:r>
      <w:r>
        <w:t xml:space="preserve">, шифрование данных.</w:t>
      </w:r>
      <w:r/>
    </w:p>
    <w:p>
      <w:pPr>
        <w:pStyle w:val="1107"/>
        <w:pBdr/>
        <w:spacing/>
        <w:ind/>
        <w:rPr/>
      </w:pPr>
      <w:r>
        <w:t xml:space="preserve">Система должна запускаться в </w:t>
      </w:r>
      <w:r>
        <w:t xml:space="preserve">Docker’е</w:t>
      </w:r>
      <w:r>
        <w:t xml:space="preserve"> для обеспечения кроссплатформенности.</w:t>
      </w:r>
      <w:r/>
    </w:p>
    <w:p>
      <w:pPr>
        <w:pStyle w:val="1081"/>
        <w:numPr>
          <w:ilvl w:val="0"/>
          <w:numId w:val="0"/>
        </w:numPr>
        <w:pBdr/>
        <w:spacing/>
        <w:ind w:left="709"/>
        <w:rPr/>
      </w:pPr>
      <w:r>
        <w:t xml:space="preserve">Требования пользователей</w:t>
      </w:r>
      <w:r/>
    </w:p>
    <w:p>
      <w:pPr>
        <w:pStyle w:val="1081"/>
        <w:numPr>
          <w:ilvl w:val="0"/>
          <w:numId w:val="0"/>
        </w:numPr>
        <w:pBdr/>
        <w:spacing/>
        <w:ind w:left="709"/>
        <w:rPr>
          <w:b w:val="0"/>
        </w:rPr>
      </w:pPr>
      <w:r>
        <w:rPr>
          <w:b w:val="0"/>
        </w:rPr>
        <w:t xml:space="preserve">Для удобства использования система должна иметь:</w:t>
      </w:r>
      <w:r>
        <w:rPr>
          <w:b w:val="0"/>
        </w:rPr>
      </w:r>
      <w:r>
        <w:rPr>
          <w:b w:val="0"/>
        </w:rPr>
      </w:r>
    </w:p>
    <w:p>
      <w:pPr>
        <w:pStyle w:val="1111"/>
        <w:pBdr/>
        <w:spacing/>
        <w:ind/>
        <w:rPr/>
      </w:pPr>
      <w:r>
        <w:t xml:space="preserve">удобный интерфейс для настройки источников данных и просмотра прогнозов;</w:t>
      </w:r>
      <w:r/>
    </w:p>
    <w:p>
      <w:pPr>
        <w:pStyle w:val="1111"/>
        <w:pBdr/>
        <w:spacing/>
        <w:ind/>
        <w:rPr/>
      </w:pPr>
      <w:r>
        <w:t xml:space="preserve">экспорт отчетов в PDF/</w:t>
      </w:r>
      <w:r>
        <w:t xml:space="preserve">Excel</w:t>
      </w:r>
      <w:r>
        <w:t xml:space="preserve">.</w:t>
      </w:r>
      <w:r/>
    </w:p>
    <w:p>
      <w:pPr>
        <w:pStyle w:val="1084"/>
        <w:pBdr/>
        <w:spacing/>
        <w:ind/>
        <w:rPr/>
      </w:pPr>
      <w:r/>
      <w:bookmarkStart w:id="79" w:name="_Toc75"/>
      <w:r/>
      <w:r>
        <w:t xml:space="preserve">Выбор инструментов и методов создания информационной системы</w:t>
      </w:r>
      <w:r/>
      <w:bookmarkEnd w:id="79"/>
      <w:r/>
      <w:r/>
    </w:p>
    <w:p>
      <w:pPr>
        <w:pStyle w:val="1107"/>
        <w:pBdr/>
        <w:spacing/>
        <w:ind/>
        <w:rPr/>
      </w:pPr>
      <w:r>
        <w:t xml:space="preserve">Для серверной части системы выбраны следующие технологии:</w:t>
      </w:r>
      <w:r/>
    </w:p>
    <w:p>
      <w:pPr>
        <w:pStyle w:val="1111"/>
        <w:pBdr/>
        <w:spacing/>
        <w:ind/>
        <w:rPr/>
      </w:pPr>
      <w:r>
        <w:t xml:space="preserve">Go</w:t>
      </w:r>
      <w:r>
        <w:t xml:space="preserve"> (</w:t>
      </w:r>
      <w:r>
        <w:t xml:space="preserve">Gin</w:t>
      </w:r>
      <w:r>
        <w:t xml:space="preserve"> [11]</w:t>
      </w:r>
      <w:r>
        <w:t xml:space="preserve">): Высокопроизводительный язык программирования с </w:t>
      </w:r>
      <w:r>
        <w:t xml:space="preserve">фреймворком</w:t>
      </w:r>
      <w:r>
        <w:t xml:space="preserve"> </w:t>
      </w:r>
      <w:r>
        <w:t xml:space="preserve">Gin</w:t>
      </w:r>
      <w:r>
        <w:t xml:space="preserve"> для создания </w:t>
      </w:r>
      <w:r>
        <w:t xml:space="preserve">микросервисов</w:t>
      </w:r>
      <w:r>
        <w:t xml:space="preserve">;</w:t>
      </w:r>
      <w:r/>
    </w:p>
    <w:p>
      <w:pPr>
        <w:pStyle w:val="1111"/>
        <w:pBdr/>
        <w:spacing/>
        <w:ind/>
        <w:rPr/>
      </w:pPr>
      <w:r>
        <w:t xml:space="preserve">RabbitMQ</w:t>
      </w:r>
      <w:r>
        <w:t xml:space="preserve">: Брокер сообщений для асинхронной коммуникации между </w:t>
      </w:r>
      <w:r>
        <w:t xml:space="preserve">микросервисами</w:t>
      </w:r>
      <w:r>
        <w:t xml:space="preserve">.</w:t>
      </w:r>
      <w:r/>
    </w:p>
    <w:p>
      <w:pPr>
        <w:pStyle w:val="1107"/>
        <w:pBdr/>
        <w:spacing/>
        <w:ind/>
        <w:rPr/>
      </w:pPr>
      <w:r>
        <w:t xml:space="preserve">Преимущества данного подхода включают высокую скорость выполнения запросов, легкость масштабирования и надежность передачи данных, что соответствует требованиям </w:t>
      </w:r>
      <w:r>
        <w:t xml:space="preserve">микросервисной</w:t>
      </w:r>
      <w:r>
        <w:t xml:space="preserve"> архитектуры.</w:t>
      </w:r>
      <w:r/>
    </w:p>
    <w:p>
      <w:pPr>
        <w:pStyle w:val="1107"/>
        <w:pBdr/>
        <w:spacing/>
        <w:ind/>
        <w:rPr/>
      </w:pPr>
      <w:r>
        <w:t xml:space="preserve">Клиентская часть системы реализована с использованием следующих технологий:</w:t>
      </w:r>
      <w:r/>
    </w:p>
    <w:p>
      <w:pPr>
        <w:pStyle w:val="1111"/>
        <w:pBdr/>
        <w:spacing/>
        <w:ind/>
        <w:rPr/>
      </w:pPr>
      <w:r>
        <w:t xml:space="preserve">React</w:t>
      </w:r>
      <w:r>
        <w:t xml:space="preserve"> [12]</w:t>
      </w:r>
      <w:r>
        <w:t xml:space="preserve"> и </w:t>
      </w:r>
      <w:r>
        <w:t xml:space="preserve">TypeScript</w:t>
      </w:r>
      <w:r>
        <w:t xml:space="preserve">: React.js – библиотека </w:t>
      </w:r>
      <w:r>
        <w:t xml:space="preserve">JavaScript</w:t>
      </w:r>
      <w:r>
        <w:t xml:space="preserve"> для построения динамических и адаптивных пользовательских интерфейсов с применением компонентного подхода.</w:t>
      </w:r>
      <w:r/>
    </w:p>
    <w:p>
      <w:pPr>
        <w:pStyle w:val="1111"/>
        <w:numPr>
          <w:ilvl w:val="0"/>
          <w:numId w:val="0"/>
        </w:numPr>
        <w:pBdr/>
        <w:spacing/>
        <w:ind w:firstLine="709"/>
        <w:rPr/>
      </w:pPr>
      <w:r>
        <w:t xml:space="preserve">Использование </w:t>
      </w:r>
      <w:r>
        <w:t xml:space="preserve">React</w:t>
      </w:r>
      <w:r>
        <w:t xml:space="preserve"> с </w:t>
      </w:r>
      <w:r>
        <w:t xml:space="preserve">TypeScript</w:t>
      </w:r>
      <w:r>
        <w:t xml:space="preserve"> и </w:t>
      </w:r>
      <w:r>
        <w:t xml:space="preserve">Tailwind</w:t>
      </w:r>
      <w:r>
        <w:t xml:space="preserve"> CSS позволяет создать удобный, быстрый и адаптивный веб-интерфейс, обеспечивающий интерактивное взаимодействие с системой и визуализацию результатов анализа.</w:t>
      </w:r>
      <w:r/>
    </w:p>
    <w:p>
      <w:pPr>
        <w:pStyle w:val="1107"/>
        <w:pBdr/>
        <w:spacing/>
        <w:ind/>
        <w:rPr/>
      </w:pPr>
      <w:r>
        <w:t xml:space="preserve">Для управления данными выбраны две системы:</w:t>
      </w:r>
      <w:r/>
    </w:p>
    <w:p>
      <w:pPr>
        <w:pStyle w:val="1111"/>
        <w:pBdr/>
        <w:spacing/>
        <w:ind/>
        <w:rPr/>
      </w:pPr>
      <w:r>
        <w:t xml:space="preserve">PostgreSQL</w:t>
      </w:r>
      <w:r>
        <w:t xml:space="preserve">: Основная реляционная база данных для хранения структурированных данных (пользователи, обработанные данные, прогнозы). </w:t>
      </w:r>
      <w:r/>
      <w:r/>
    </w:p>
    <w:p>
      <w:pPr>
        <w:pStyle w:val="1107"/>
        <w:pBdr/>
        <w:spacing/>
        <w:ind/>
        <w:rPr/>
      </w:pPr>
      <w:r>
        <w:t xml:space="preserve">Модуль машинного обучения реализован с использованием:</w:t>
      </w:r>
      <w:r/>
    </w:p>
    <w:p>
      <w:pPr>
        <w:pStyle w:val="1111"/>
        <w:pBdr/>
        <w:spacing/>
        <w:ind/>
        <w:rPr/>
      </w:pPr>
      <w:r>
        <w:t xml:space="preserve"> </w:t>
      </w:r>
      <w:r>
        <w:t xml:space="preserve">Python</w:t>
      </w:r>
      <w:r>
        <w:t xml:space="preserve"> (</w:t>
      </w:r>
      <w:r>
        <w:t xml:space="preserve">scikit-learn</w:t>
      </w:r>
      <w:r>
        <w:t xml:space="preserve">, </w:t>
      </w:r>
      <w:r>
        <w:t xml:space="preserve">LightGBM</w:t>
      </w:r>
      <w:r>
        <w:t xml:space="preserve">): </w:t>
      </w:r>
      <w:r>
        <w:t xml:space="preserve">Python</w:t>
      </w:r>
      <w:r>
        <w:t xml:space="preserve"> выбран как основной язык для разработки ML-моделей благодаря богатому набору библиотек. </w:t>
      </w:r>
      <w:r>
        <w:t xml:space="preserve">Scikit-learn</w:t>
      </w:r>
      <w:r>
        <w:t xml:space="preserve"> используется для обработки данных, а </w:t>
      </w:r>
      <w:r>
        <w:t xml:space="preserve">LightGBM</w:t>
      </w:r>
      <w:r>
        <w:t xml:space="preserve"> – для построения высокоэффективных градиентных </w:t>
      </w:r>
      <w:r>
        <w:t xml:space="preserve">бустинговых</w:t>
      </w:r>
      <w:r>
        <w:t xml:space="preserve"> моделей, которые отлично подходят для прогнозирования временных рядов спроса и цен;</w:t>
      </w:r>
      <w:r/>
    </w:p>
    <w:p>
      <w:pPr>
        <w:pStyle w:val="1111"/>
        <w:pBdr/>
        <w:spacing/>
        <w:ind/>
        <w:rPr/>
      </w:pPr>
      <w:r>
        <w:t xml:space="preserve">Go</w:t>
      </w:r>
      <w:r>
        <w:t xml:space="preserve"> с интеграцией </w:t>
      </w:r>
      <w:r>
        <w:t xml:space="preserve">Python</w:t>
      </w:r>
      <w:r>
        <w:t xml:space="preserve">: Для эффективного использования моделей применяется подход с вызовом </w:t>
      </w:r>
      <w:r>
        <w:t xml:space="preserve">Python</w:t>
      </w:r>
      <w:r>
        <w:t xml:space="preserve">-скриптов из </w:t>
      </w:r>
      <w:r>
        <w:t xml:space="preserve">Go</w:t>
      </w:r>
      <w:r>
        <w:t xml:space="preserve">-сервиса, что обеспечивает гибкость при обучении и использовании моделей при сохранении высокой производительности API.</w:t>
      </w:r>
      <w:r/>
    </w:p>
    <w:p>
      <w:pPr>
        <w:pStyle w:val="1107"/>
        <w:pBdr/>
        <w:spacing/>
        <w:ind/>
        <w:rPr/>
      </w:pPr>
      <w:r>
        <w:t xml:space="preserve">Такой подход обеспечивает гибкость в обучении моделей и их эффективное использование в реальном времени.</w:t>
      </w:r>
      <w:r/>
    </w:p>
    <w:p>
      <w:pPr>
        <w:pStyle w:val="1107"/>
        <w:pBdr/>
        <w:spacing/>
        <w:ind/>
        <w:rPr/>
      </w:pPr>
      <w:r>
        <w:t xml:space="preserve">Для удобного развертывания и масштабирования системы используется </w:t>
      </w:r>
      <w:r>
        <w:t xml:space="preserve">Docker</w:t>
      </w:r>
      <w:r>
        <w:t xml:space="preserve"> и </w:t>
      </w:r>
      <w:r>
        <w:t xml:space="preserve">Docker</w:t>
      </w:r>
      <w:r>
        <w:t xml:space="preserve"> </w:t>
      </w:r>
      <w:r>
        <w:t xml:space="preserve">Compose</w:t>
      </w:r>
      <w:r>
        <w:t xml:space="preserve">. Каждый </w:t>
      </w:r>
      <w:r>
        <w:t xml:space="preserve">микросервис</w:t>
      </w:r>
      <w:r>
        <w:t xml:space="preserve"> работает в своём контейнере, что обеспечивает изоляцию и упрощает управление зависимостями.</w:t>
      </w:r>
      <w:r/>
      <w:r/>
      <w:r/>
      <w:r/>
    </w:p>
    <w:p>
      <w:pPr>
        <w:pStyle w:val="1084"/>
        <w:pBdr/>
        <w:spacing/>
        <w:ind/>
        <w:rPr/>
      </w:pPr>
      <w:r/>
      <w:bookmarkStart w:id="80" w:name="_Toc76"/>
      <w:r/>
      <w:r>
        <w:t xml:space="preserve">Проектирование архитектуры информационной системы</w:t>
      </w:r>
      <w:r/>
      <w:bookmarkEnd w:id="80"/>
      <w:r/>
      <w:r/>
    </w:p>
    <w:p>
      <w:pPr>
        <w:pStyle w:val="1107"/>
        <w:pBdr/>
        <w:spacing/>
        <w:ind/>
        <w:rPr>
          <w:highlight w:val="none"/>
        </w:rPr>
      </w:pPr>
      <w:r/>
      <w:r>
        <w:t xml:space="preserve">Система основана на микросервисной архитектуре в рамках трёхуровневой модели (презентация, логика, данные), что обеспечивает гибкость, масштабируемость и высокую отказоустойчивость. API Gateway выступает единой точкой входа, принимая запросы от клиентов, вы</w:t>
      </w:r>
      <w:r>
        <w:t xml:space="preserve">полняя проверку аутентификации с использованием JWT-токенов и маршрутизацию к нужным сервисам. Связь между микросервисами реализована как через синхронные HTTP-запросы для быстрых операций, так и асинхронно через брокер сообщений RabbitMQ, что позволяет обр</w:t>
      </w:r>
      <w:r>
        <w:t xml:space="preserve">абатывать задачи в фоновом режиме и повышает устойчивость системы при пиковых нагрузках. Для хранения данных используется реляционная СУБД PostgreSQL, выбранная за её надёжность, производительность и поддержку сложных аналитических запросов, таких как агрег</w:t>
      </w:r>
      <w:r>
        <w:t xml:space="preserve">ация временных рядов.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1084"/>
        <w:pBdr/>
        <w:spacing/>
        <w:ind/>
        <w:rPr/>
      </w:pPr>
      <w:r/>
      <w:bookmarkStart w:id="81" w:name="_Toc77"/>
      <w:r/>
      <w:r>
        <w:t xml:space="preserve">Проектирование клиентской части информационной системы</w:t>
      </w:r>
      <w:r/>
      <w:bookmarkEnd w:id="81"/>
      <w:r/>
      <w:r/>
    </w:p>
    <w:p>
      <w:pPr>
        <w:pBdr/>
        <w:spacing/>
        <w:ind/>
        <w:rPr/>
      </w:pPr>
      <w:r/>
      <w:r>
        <w:t xml:space="preserve">Клиентская часть представляет собой веб-приложение, разработанное на React с использованием TypeScript, что обеспечивает удобный и современный интерфейс для управления данными, просмотра прогнозов и аналитических отчётов. React позволяет создавать модульные</w:t>
      </w:r>
      <w:r>
        <w:t xml:space="preserve"> и переиспользуемые компоненты интерфейса, такие как таблицы или графики, а TypeScript добавляет статическую типизацию, что минимизирует ошибки и улучшает читаемость кода. Взаимодействие с серверной частью осуществляется через REST API, предоставляемый API </w:t>
      </w:r>
      <w:r>
        <w:t xml:space="preserve">Gateway, что гарантирует безопасную и стандартизированную передачу данных. Компонентный подход React упрощает поддержку кода и добавление новых функций, таких как интерактивные визуализации аналитических данных, что критично для бизнес-аналитиков.</w:t>
      </w:r>
      <w:r/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1084"/>
        <w:pBdr/>
        <w:spacing/>
        <w:ind/>
        <w:rPr/>
      </w:pPr>
      <w:r/>
      <w:bookmarkStart w:id="82" w:name="_Toc78"/>
      <w:r/>
      <w:r>
        <w:t xml:space="preserve">Проектирование серверной части информационной системы</w:t>
      </w:r>
      <w:r/>
      <w:bookmarkEnd w:id="82"/>
      <w:r/>
      <w:r/>
    </w:p>
    <w:p>
      <w:pPr>
        <w:pBdr/>
        <w:spacing/>
        <w:ind/>
        <w:rPr/>
      </w:pPr>
      <w:r>
        <w:t xml:space="preserve">Серверная часть состоит из набора микросервисов, каждый из которых выполняет строго определённую задачу:</w:t>
      </w:r>
      <w:r/>
    </w:p>
    <w:p>
      <w:pPr>
        <w:pStyle w:val="1111"/>
        <w:pBdr/>
        <w:spacing/>
        <w:ind/>
        <w:rPr/>
      </w:pPr>
      <w:r>
        <w:t xml:space="preserve">Data Collector Service: отвечает за сбор данных о товарах из различных источников (например, CSV-файлы, API поставщиков) и передачу их в RabbitMQ для асинхронной обработки.</w:t>
      </w:r>
      <w:r/>
    </w:p>
    <w:p>
      <w:pPr>
        <w:pStyle w:val="1111"/>
        <w:pBdr/>
        <w:spacing/>
        <w:ind/>
        <w:rPr/>
      </w:pPr>
      <w:r/>
      <w:r>
        <w:t xml:space="preserve">Data Processor Service: получает данные из RabbitMQ, выполняет очистку (удаление дубликатов, обработка пропусков), нормализацию и сохраняет их в PostgreSQL, подготавливая для аналитики.</w:t>
      </w:r>
      <w:r/>
      <w:r/>
    </w:p>
    <w:p>
      <w:pPr>
        <w:pStyle w:val="1111"/>
        <w:pBdr/>
        <w:spacing/>
        <w:ind/>
        <w:rPr/>
      </w:pPr>
      <w:r/>
      <w:r>
        <w:t xml:space="preserve">ML Service: обучает модели машинного обучения (например, LightGBM) на основе исторических данных для прогнозирования спроса и цен, сохраняет обученные модели и предоставляет API для генерации прогнозов в реальном времени.</w:t>
      </w:r>
      <w:r/>
      <w:r/>
    </w:p>
    <w:p>
      <w:pPr>
        <w:pStyle w:val="1111"/>
        <w:pBdr/>
        <w:spacing/>
        <w:ind/>
        <w:rPr/>
      </w:pPr>
      <w:r/>
      <w:r>
        <w:t xml:space="preserve">Auth Service: управляет аутентификацией и авторизацией пользователей, генерирует и проверяет JWT-токены для обеспечения безопасности.</w:t>
      </w:r>
      <w:r/>
      <w:r/>
    </w:p>
    <w:p>
      <w:pPr>
        <w:pStyle w:val="1111"/>
        <w:pBdr/>
        <w:spacing/>
        <w:ind/>
        <w:rPr/>
      </w:pPr>
      <w:r/>
      <w:r>
        <w:t xml:space="preserve">API Gateway: централизованно маршрутизирует запросы от клиента к соответствующим сервисам, проверяет токены и балансирует нагрузку.</w:t>
      </w:r>
      <w:r/>
      <w:r/>
    </w:p>
    <w:p>
      <w:pPr>
        <w:keepLines w:val="false"/>
        <w:pBdr/>
        <w:spacing/>
        <w:ind/>
        <w:rPr/>
      </w:pPr>
      <w:r>
        <w:t xml:space="preserve">Связь между сервисами осуществляется через HTTP для быстрых операций и RabbitMQ для длительных задач. Каждый сервис следует паттерну Controller-Service-Repository, что обеспечивает чёткое разделение бизнес-логики, обработки данных и доступа к базе.</w:t>
      </w:r>
      <w:r/>
      <w:r/>
      <w:r/>
      <w:r>
        <w:rPr>
          <w:lang w:eastAsia="ru-RU"/>
        </w:rPr>
      </w:r>
      <w:r/>
      <w:r/>
      <w:r/>
      <w:r/>
      <w:r/>
    </w:p>
    <w:p>
      <w:pPr>
        <w:pStyle w:val="1084"/>
        <w:pBdr/>
        <w:spacing/>
        <w:ind/>
        <w:rPr/>
      </w:pPr>
      <w:r/>
      <w:bookmarkStart w:id="83" w:name="_Toc79"/>
      <w:r/>
      <w:r>
        <w:t xml:space="preserve">Проектирование схемы базы данных</w:t>
      </w:r>
      <w:r/>
      <w:bookmarkEnd w:id="83"/>
      <w:r/>
      <w:r/>
    </w:p>
    <w:p>
      <w:pPr>
        <w:pStyle w:val="1107"/>
        <w:pBdr/>
        <w:spacing/>
        <w:ind/>
        <w:rPr/>
      </w:pPr>
      <w:r>
        <w:t xml:space="preserve">Схема базы данных на PostgreSQL разработана для поддержки всех ключевых функций системы и оптимизирована для аналитики. Основные сущности включают:</w:t>
      </w:r>
      <w:r/>
      <w:r/>
      <w:r/>
      <w:r/>
      <w:r/>
      <w:r/>
      <w:r/>
      <w:r/>
      <w:r/>
      <w:r/>
      <w:r/>
      <w:r/>
      <w:r/>
      <w:r/>
      <w:r/>
      <w:r/>
    </w:p>
    <w:p>
      <w:pPr>
        <w:pStyle w:val="1111"/>
        <w:pBdr/>
        <w:spacing/>
        <w:ind/>
        <w:rPr/>
      </w:pPr>
      <w:r>
        <w:t xml:space="preserve">Пользователи (users): хранит данные для аутентификации и ролей (Auth Service);</w:t>
      </w:r>
      <w:r/>
    </w:p>
    <w:p>
      <w:pPr>
        <w:pStyle w:val="1111"/>
        <w:pBdr/>
        <w:spacing/>
        <w:ind/>
        <w:rPr/>
      </w:pPr>
      <w:r/>
      <w:r>
        <w:t xml:space="preserve">Товары (products): содержит информацию о товарах, такую как идентификаторы и категории (Data Processor Service);</w:t>
      </w:r>
      <w:r/>
      <w:r/>
      <w:r/>
      <w:r/>
      <w:r/>
      <w:r/>
      <w:r/>
      <w:r/>
      <w:r/>
      <w:r/>
    </w:p>
    <w:p>
      <w:pPr>
        <w:pStyle w:val="1111"/>
        <w:pBdr/>
        <w:spacing/>
        <w:ind/>
        <w:rPr/>
      </w:pPr>
      <w:r>
        <w:t xml:space="preserve">Исторические данные (product_historical_data): временные ряды продаж и спроса для обучения моделей;</w:t>
      </w:r>
      <w:r/>
      <w:r/>
      <w:r/>
      <w:r/>
      <w:r/>
      <w:r/>
      <w:r/>
      <w:r/>
      <w:r/>
      <w:r/>
    </w:p>
    <w:p>
      <w:pPr>
        <w:pStyle w:val="1111"/>
        <w:pBdr/>
        <w:spacing/>
        <w:ind/>
        <w:rPr/>
      </w:pPr>
      <w:r>
        <w:t xml:space="preserve">Прогнозы (predictions): результаты работы ML Service, включая значения и метаданные прогнозов;</w:t>
      </w:r>
      <w:r/>
      <w:r/>
      <w:r/>
      <w:r/>
      <w:r/>
      <w:r/>
      <w:r/>
      <w:r/>
      <w:r/>
      <w:r/>
    </w:p>
    <w:p>
      <w:pPr>
        <w:pStyle w:val="1111"/>
        <w:pBdr/>
        <w:spacing/>
        <w:ind/>
        <w:rPr/>
      </w:pPr>
      <w:r>
        <w:t xml:space="preserve">Сессии (sessions): данные о пользовательских сессиях для повышения безопасности (Auth Service).</w:t>
      </w:r>
      <w:r/>
    </w:p>
    <w:p>
      <w:pPr>
        <w:pStyle w:val="1107"/>
        <w:pBdr/>
        <w:spacing/>
        <w:ind/>
        <w:rPr/>
      </w:pPr>
      <w:r>
        <w:t xml:space="preserve">База данных контейнеризирована с использованием Docker, что обеспечивает изоляцию, удобство развёртывания и дополнительную защиту данных.</w:t>
      </w:r>
      <w:r/>
      <w:r/>
      <w:r/>
    </w:p>
    <w:p>
      <w:pPr>
        <w:pStyle w:val="1107"/>
        <w:pBdr/>
        <w:spacing/>
        <w:ind/>
        <w:rPr/>
      </w:pPr>
      <w:r>
        <w:t xml:space="preserve">Разработанная схема базы данных представлена на рисунке 1.1.</w:t>
      </w:r>
      <w:r/>
    </w:p>
    <w:p>
      <w:pPr>
        <w:pStyle w:val="1085"/>
        <w:pBdr/>
        <w:spacing/>
        <w:ind w:left="-283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7653" cy="4619085"/>
                <wp:effectExtent l="0" t="0" r="0" b="0"/>
                <wp:docPr id="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433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87652" cy="4619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9.34pt;height:363.7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1085"/>
        <w:pBdr/>
        <w:spacing/>
        <w:ind/>
        <w:jc w:val="center"/>
        <w:rPr/>
      </w:pPr>
      <w:r>
        <w:t xml:space="preserve">Рисунок 1.1 – Схема базы данных системы</w:t>
      </w:r>
      <w:r/>
    </w:p>
    <w:p>
      <w:pPr>
        <w:pStyle w:val="897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84" w:name="_Toc80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Вывод по разделу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bookmarkEnd w:id="84"/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1107"/>
        <w:pBdr/>
        <w:spacing/>
        <w:ind/>
        <w:rPr/>
      </w:pPr>
      <w:r>
        <w:t xml:space="preserve">В данном разделе проведен сравнительный анализ существующих решений для оценки спроса, </w:t>
      </w:r>
      <w:r>
        <w:t xml:space="preserve">что позволило выявить ключевые требования и конкурентные преимущества разрабатываемой системы. На основе анализа определены функциональные и нефункциональные требования, а также выбраны оптимальные инструменты и методы разработки.</w:t>
      </w:r>
      <w:r/>
      <w:r>
        <w:t xml:space="preserve"> Созданы компоненты клиентской части на базе </w:t>
      </w:r>
      <w:r>
        <w:rPr>
          <w:lang w:val="en-US"/>
        </w:rPr>
        <w:t xml:space="preserve">React</w:t>
      </w:r>
      <w:r>
        <w:t xml:space="preserve"> с </w:t>
      </w:r>
      <w:r>
        <w:rPr>
          <w:lang w:val="en-US"/>
        </w:rPr>
        <w:t xml:space="preserve">TypeScript</w:t>
      </w:r>
      <w:r>
        <w:t xml:space="preserve"> и серверной части, состоящей из специализированных </w:t>
      </w:r>
      <w:r>
        <w:t xml:space="preserve">микросервисов</w:t>
      </w:r>
      <w:r>
        <w:t xml:space="preserve"> и спроектирована схема базы данных </w:t>
      </w:r>
      <w:r>
        <w:rPr>
          <w:lang w:val="en-US"/>
        </w:rPr>
        <w:t xml:space="preserve">PostgreSQL</w:t>
      </w:r>
      <w:r>
        <w:t xml:space="preserve">. Предложенное решение обеспечивает гибкость, масштабируемость и отказоустойчивость системы в соответствии с современными стандартами программной инженерии [15].</w:t>
      </w:r>
      <w:r/>
      <w:r/>
    </w:p>
    <w:p>
      <w:pPr>
        <w:pStyle w:val="1081"/>
        <w:pageBreakBefore w:val="true"/>
        <w:pBdr/>
        <w:spacing/>
        <w:ind/>
        <w:outlineLvl w:val="0"/>
        <w:rPr/>
      </w:pPr>
      <w:r/>
      <w:bookmarkStart w:id="85" w:name="_Toc81"/>
      <w:r>
        <w:t xml:space="preserve">ТЕХНОЛОГИЧЕСКИЙ РАЗДЕЛ</w:t>
      </w:r>
      <w:r/>
      <w:bookmarkEnd w:id="85"/>
      <w:r/>
      <w:r/>
    </w:p>
    <w:p>
      <w:pPr>
        <w:pStyle w:val="1084"/>
        <w:pBdr/>
        <w:spacing/>
        <w:ind/>
        <w:outlineLvl w:val="0"/>
        <w:rPr/>
      </w:pPr>
      <w:r/>
      <w:bookmarkStart w:id="86" w:name="_Toc82"/>
      <w:r>
        <w:t xml:space="preserve">Разработка серверной части системы</w:t>
      </w:r>
      <w:r/>
      <w:bookmarkEnd w:id="86"/>
      <w:r/>
      <w:r/>
    </w:p>
    <w:p>
      <w:pPr>
        <w:pStyle w:val="1112"/>
        <w:pBdr/>
        <w:spacing/>
        <w:ind/>
        <w:rPr/>
      </w:pPr>
      <w:r>
        <w:t xml:space="preserve">При реализации каждого модуля было принято решение следовать</w:t>
      </w:r>
      <w:r>
        <w:t xml:space="preserve"> принципам Чистой архитектуры – архитектурного подхода к проектированию программного обеспечения, цель которого – сделать код легко читаемым, тестируемым, расширяемым и независимым от внешних деталей, таких как базы данных, брокеры сообщений или интерфейс </w:t>
      </w:r>
      <w:r>
        <w:t xml:space="preserve">пользователя.Основные</w:t>
      </w:r>
      <w:r>
        <w:t xml:space="preserve"> идеи чистой архитектуры:</w:t>
      </w:r>
      <w:r/>
    </w:p>
    <w:p>
      <w:pPr>
        <w:pStyle w:val="1111"/>
        <w:pBdr/>
        <w:spacing/>
        <w:ind/>
        <w:rPr/>
      </w:pPr>
      <w:r>
        <w:t xml:space="preserve">разделение ответственности – код делится на слои, каждый из которых отвечает за свою функциональность;</w:t>
      </w:r>
      <w:r/>
    </w:p>
    <w:p>
      <w:pPr>
        <w:pStyle w:val="1111"/>
        <w:pBdr/>
        <w:spacing/>
        <w:ind/>
        <w:rPr/>
      </w:pPr>
      <w:r>
        <w:t xml:space="preserve">зависимости направлены внутрь – внешние компоненты (БД, брокеры сообщений) зависят от бизнес-логики, а не наоборот;</w:t>
      </w:r>
      <w:r/>
    </w:p>
    <w:p>
      <w:pPr>
        <w:pStyle w:val="1111"/>
        <w:pBdr/>
        <w:spacing/>
        <w:ind/>
        <w:rPr/>
      </w:pPr>
      <w:r>
        <w:t xml:space="preserve">интерфейсы и инверсии зависимостей – конкретные реализации внедряются через интерфейсы, что облегчает подмену и тестирование.</w:t>
      </w:r>
      <w:r/>
    </w:p>
    <w:p>
      <w:pPr>
        <w:pStyle w:val="1112"/>
        <w:pBdr/>
        <w:spacing/>
        <w:ind/>
        <w:rPr/>
      </w:pPr>
      <w:r>
        <w:t xml:space="preserve">Следуя этим принципам была реализована структура, представленная на рисунке 2.1.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7461" cy="3191301"/>
                <wp:effectExtent l="0" t="0" r="0" b="0"/>
                <wp:docPr id="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611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77461" cy="3191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9.33pt;height:251.2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2.1 - структура проекта</w:t>
      </w:r>
      <w:r/>
    </w:p>
    <w:p>
      <w:pPr>
        <w:pStyle w:val="1107"/>
        <w:pBdr/>
        <w:spacing/>
        <w:ind/>
        <w:rPr/>
      </w:pPr>
      <w:r>
        <w:t xml:space="preserve">Такая структура позволяет достичь высокой модульности кода, упрощает тестирование и обеспечивает четкое разделение ответственности между компонентами сервиса обработки данных.</w:t>
      </w:r>
      <w:r/>
    </w:p>
    <w:p>
      <w:pPr>
        <w:pStyle w:val="1107"/>
        <w:pBdr/>
        <w:spacing/>
        <w:ind/>
        <w:rPr/>
      </w:pPr>
      <w:r>
        <w:t xml:space="preserve">Оркестрация</w:t>
      </w:r>
      <w:r>
        <w:t xml:space="preserve"> </w:t>
      </w:r>
      <w:r>
        <w:t xml:space="preserve">микросервисов</w:t>
      </w:r>
      <w:r>
        <w:t xml:space="preserve"> осуществляется с помощью </w:t>
      </w:r>
      <w:r>
        <w:t xml:space="preserve">docker-compose.yml</w:t>
      </w:r>
      <w:r>
        <w:t xml:space="preserve">, который определяет взаимосвязи между контейнерами, настраивает сетевые соединения через единую сеть </w:t>
      </w:r>
      <w:r>
        <w:t xml:space="preserve">app-network</w:t>
      </w:r>
      <w:r>
        <w:t xml:space="preserve"> и конфигурирует переменные окружения для каждого сервиса. Файл также описывает тома для постоянного хранения данных (</w:t>
      </w:r>
      <w:r>
        <w:t xml:space="preserve">PostgreSQL</w:t>
      </w:r>
      <w:r>
        <w:t xml:space="preserve">, </w:t>
      </w:r>
      <w:r>
        <w:t xml:space="preserve">RabbitMQ</w:t>
      </w:r>
      <w:r>
        <w:t xml:space="preserve">) и устанавливает зависимости между сервисами, гарантируя правильный порядок запуска. Благодаря такой организации, вся система запускается </w:t>
      </w:r>
      <w:r>
        <w:t xml:space="preserve">единой командой </w:t>
      </w:r>
      <w:r>
        <w:t xml:space="preserve">docker-compose</w:t>
      </w:r>
      <w:r>
        <w:t xml:space="preserve"> </w:t>
      </w:r>
      <w:r>
        <w:t xml:space="preserve">up</w:t>
      </w:r>
      <w:r>
        <w:t xml:space="preserve">, что существенно упрощает процесс развертывания как в среде разработки, так и на </w:t>
      </w:r>
      <w:r>
        <w:t xml:space="preserve">production</w:t>
      </w:r>
      <w:r>
        <w:t xml:space="preserve">-серверах.</w:t>
      </w:r>
      <w:r/>
    </w:p>
    <w:p>
      <w:pPr>
        <w:pStyle w:val="1093"/>
        <w:pBdr/>
        <w:spacing/>
        <w:ind/>
        <w:rPr/>
      </w:pPr>
      <w:r/>
      <w:bookmarkStart w:id="87" w:name="_Toc83"/>
      <w:r>
        <w:t xml:space="preserve">Разработка модуля авторизации</w:t>
      </w:r>
      <w:r/>
      <w:bookmarkEnd w:id="87"/>
      <w:r/>
      <w:r/>
    </w:p>
    <w:p>
      <w:pPr>
        <w:pStyle w:val="1107"/>
        <w:pBdr/>
        <w:spacing/>
        <w:ind/>
        <w:rPr/>
      </w:pPr>
      <w:r>
        <w:t xml:space="preserve">Сервис авторизации (</w:t>
      </w:r>
      <w:r>
        <w:t xml:space="preserve">auth-service</w:t>
      </w:r>
      <w:r>
        <w:t xml:space="preserve">) представляет собой ключевой компонент системы, отвечающий за аутентификацию пользователей, управление сессиями и обеспечение безопасного доступа к ресурсам приложения. Данный </w:t>
      </w:r>
      <w:r>
        <w:t xml:space="preserve">микросервис</w:t>
      </w:r>
      <w:r>
        <w:t xml:space="preserve"> был выделен в отдельный модуль, что позволило централизовать логику безопасности и разделить ответственность между компонентами системы.</w:t>
      </w:r>
      <w:r/>
    </w:p>
    <w:p>
      <w:pPr>
        <w:pStyle w:val="1107"/>
        <w:pBdr/>
        <w:spacing/>
        <w:ind/>
        <w:rPr/>
      </w:pPr>
      <w:r>
        <w:t xml:space="preserve">Сервис авторизации реализует два интерфейса взаимодействия: REST API для операций регистрации, входа и выхода пользователей, а также внутренний API для проверки </w:t>
      </w:r>
      <w:r>
        <w:t xml:space="preserve">токенов</w:t>
      </w:r>
      <w:r>
        <w:t xml:space="preserve"> и получения информации о пользователях. Такой подход обеспечивает гибкость интеграции и четкое разделение публичного и внутреннего API.</w:t>
      </w:r>
      <w:r/>
    </w:p>
    <w:p>
      <w:pPr>
        <w:pStyle w:val="1107"/>
        <w:pBdr/>
        <w:spacing/>
        <w:ind/>
        <w:rPr/>
      </w:pPr>
      <w:r>
        <w:t xml:space="preserve">Одна из ключевых функций </w:t>
      </w:r>
      <w:r>
        <w:t xml:space="preserve">auth-service</w:t>
      </w:r>
      <w:r>
        <w:t xml:space="preserve"> — регистрация новых пользователей и их аутентификация. При регистрации сервис проверяет уникальность имени пользователя и </w:t>
      </w:r>
      <w:r>
        <w:t xml:space="preserve">email</w:t>
      </w:r>
      <w:r>
        <w:t xml:space="preserve">, после чего сохраняет информацию в базе данных </w:t>
      </w:r>
      <w:r>
        <w:t xml:space="preserve">PostgreSQL</w:t>
      </w:r>
      <w:r>
        <w:t xml:space="preserve">. Важной особенностью реализации является безопасное хранение паролей – они не хранятся в открытом виде, а </w:t>
      </w:r>
      <w:r>
        <w:t xml:space="preserve">хешируются</w:t>
      </w:r>
      <w:r>
        <w:t xml:space="preserve"> с помощью алгоритма </w:t>
      </w:r>
      <w:r>
        <w:t xml:space="preserve">bcr</w:t>
      </w:r>
      <w:r>
        <w:rPr>
          <w:highlight w:val="none"/>
        </w:rPr>
        <w:t xml:space="preserve">ypt</w:t>
      </w:r>
      <w:r>
        <w:rPr>
          <w:highlight w:val="none"/>
        </w:rPr>
        <w:t xml:space="preserve"> </w:t>
      </w:r>
      <w:r>
        <w:rPr>
          <w:highlight w:val="none"/>
        </w:rPr>
        <w:t xml:space="preserve">[14]</w:t>
      </w:r>
      <w:r>
        <w:rPr>
          <w:highlight w:val="none"/>
        </w:rPr>
        <w:t xml:space="preserve">,</w:t>
      </w:r>
      <w:r>
        <w:t xml:space="preserve"> что обеспечивает защиту даже в случае компрометации базы данных.</w:t>
      </w:r>
      <w:r/>
    </w:p>
    <w:p>
      <w:pPr>
        <w:pStyle w:val="1107"/>
        <w:pBdr/>
        <w:spacing/>
        <w:ind/>
        <w:rPr>
          <w:lang w:val="en-US"/>
        </w:rPr>
      </w:pPr>
      <w:r>
        <w:t xml:space="preserve">Для обеспечения безопасности системы </w:t>
      </w:r>
      <w:r>
        <w:t xml:space="preserve">auth-service</w:t>
      </w:r>
      <w:r>
        <w:t xml:space="preserve"> использует JWT (JSON </w:t>
      </w:r>
      <w:r>
        <w:t xml:space="preserve">Web</w:t>
      </w:r>
      <w:r>
        <w:t xml:space="preserve"> </w:t>
      </w:r>
      <w:r>
        <w:t xml:space="preserve">Tokens</w:t>
      </w:r>
      <w:r>
        <w:t xml:space="preserve">) — компактный и самодостаточный способ безопасной передачи информации между сторонами в виде JSON-объекта. Это позволяет реализовать механизм авторизации без необходимости хранения состояния сессии на сервере.</w:t>
      </w:r>
      <w:r>
        <w:rPr>
          <w:lang w:val="en-US"/>
        </w:rPr>
      </w:r>
    </w:p>
    <w:p>
      <w:pPr>
        <w:pStyle w:val="1107"/>
        <w:pBdr/>
        <w:spacing/>
        <w:ind/>
        <w:rPr/>
      </w:pPr>
      <w:r>
        <w:t xml:space="preserve">Процесс авторизации запроса включает несколько шагов: клиент отправляет запрос с JWT-</w:t>
      </w:r>
      <w:r>
        <w:t xml:space="preserve">токеном</w:t>
      </w:r>
      <w:r>
        <w:t xml:space="preserve"> в заголовке </w:t>
      </w:r>
      <w:r>
        <w:t xml:space="preserve">Authorization</w:t>
      </w:r>
      <w:r>
        <w:t xml:space="preserve">, API </w:t>
      </w:r>
      <w:r>
        <w:t xml:space="preserve">Gateway</w:t>
      </w:r>
      <w:r>
        <w:t xml:space="preserve"> извлекает </w:t>
      </w:r>
      <w:r>
        <w:t xml:space="preserve">токен</w:t>
      </w:r>
      <w:r>
        <w:t xml:space="preserve"> и отправляет запрос на проверку в </w:t>
      </w:r>
      <w:r>
        <w:t xml:space="preserve">auth-service</w:t>
      </w:r>
      <w:r>
        <w:t xml:space="preserve">, который проверяет </w:t>
      </w:r>
      <w:r>
        <w:t xml:space="preserve">валидность</w:t>
      </w:r>
      <w:r>
        <w:t xml:space="preserve"> </w:t>
      </w:r>
      <w:r>
        <w:t xml:space="preserve">токена</w:t>
      </w:r>
      <w:r>
        <w:t xml:space="preserve"> и возвращает информацию о пользователе. API </w:t>
      </w:r>
      <w:r>
        <w:t xml:space="preserve">Gateway</w:t>
      </w:r>
      <w:r>
        <w:t xml:space="preserve">, получив подтверждение, направляет запрос в соответствующий сервис.</w:t>
      </w:r>
      <w:r/>
    </w:p>
    <w:p>
      <w:pPr>
        <w:pStyle w:val="1093"/>
        <w:pBdr/>
        <w:spacing/>
        <w:ind/>
        <w:rPr/>
      </w:pPr>
      <w:r/>
      <w:bookmarkStart w:id="88" w:name="_Toc84"/>
      <w:r/>
      <w:r>
        <w:t xml:space="preserve">Разработка модуля сбора данных</w:t>
      </w:r>
      <w:r/>
      <w:bookmarkEnd w:id="88"/>
      <w:r/>
      <w:r/>
    </w:p>
    <w:p>
      <w:pPr>
        <w:pStyle w:val="1107"/>
        <w:pBdr/>
        <w:spacing/>
        <w:ind/>
        <w:rPr/>
      </w:pPr>
      <w:r>
        <w:t xml:space="preserve">Сервис сбора данных (</w:t>
      </w:r>
      <w:r>
        <w:t xml:space="preserve">data-collector-service</w:t>
      </w:r>
      <w:r>
        <w:t xml:space="preserve">) представляет собой ключевой компонент разработанной системы, ответственный за получение, первичную обработку и передачу данных о товарах для последующего анализа и прогнозирования спроса. Выделение этой функциональности в отдельный </w:t>
      </w:r>
      <w:r>
        <w:t xml:space="preserve">микросервис</w:t>
      </w:r>
      <w:r>
        <w:t xml:space="preserve"> обусловлено необходимостью изолировать процесс получения </w:t>
      </w:r>
      <w:r>
        <w:t xml:space="preserve">данных от их обработки, что обеспечивает более эффективное масштабирование и устойчивость системы в целом.</w:t>
      </w:r>
      <w:r/>
    </w:p>
    <w:p>
      <w:pPr>
        <w:pStyle w:val="1107"/>
        <w:pBdr/>
        <w:spacing/>
        <w:ind/>
        <w:rPr/>
      </w:pPr>
      <w:r>
        <w:t xml:space="preserve">Основная задача </w:t>
      </w:r>
      <w:r>
        <w:t xml:space="preserve">data-collector-service</w:t>
      </w:r>
      <w:r>
        <w:t xml:space="preserve"> – загрузка данных из внешних источников и их трансф</w:t>
      </w:r>
      <w:r>
        <w:t xml:space="preserve">ормация в унифицированный формат для последующей передачи в сервис обработки данных. Сервис работает как с периодическими запланированными задачами, так и с ручными запросами на получение данных, что обеспечивает гибкость в обновлении информации о товарах.</w:t>
      </w:r>
      <w:r/>
    </w:p>
    <w:p>
      <w:pPr>
        <w:pStyle w:val="1107"/>
        <w:pBdr/>
        <w:spacing/>
        <w:ind/>
        <w:rPr/>
      </w:pPr>
      <w:r>
        <w:t xml:space="preserve">Взаимодействие с другими компонентами системы реализовано через асинхронный обмен сообщениями с использованием брокера </w:t>
      </w:r>
      <w:r>
        <w:t xml:space="preserve">RabbitMQ</w:t>
      </w:r>
      <w:r>
        <w:t xml:space="preserve">. Это позволяет разделить процессы сбора и обработки данных, обеспечивая их независимость и отказоустойчивость. </w:t>
      </w:r>
      <w:r/>
    </w:p>
    <w:p>
      <w:pPr>
        <w:pStyle w:val="1112"/>
        <w:pBdr/>
        <w:spacing/>
        <w:ind/>
        <w:rPr/>
      </w:pPr>
      <w:r>
        <w:t xml:space="preserve">Так же в данном сервисе реализован Планировщик задач (</w:t>
      </w:r>
      <w:r>
        <w:t xml:space="preserve">Scheduler</w:t>
      </w:r>
      <w:r>
        <w:t xml:space="preserve">) – он управляет периодическим запуском сбора данных согласно настраиваемому расписанию. Это обеспечивает регулярное обновление информации без необходимости ручного вмешательства. Запуск планировщика показан на листинге 2.1.</w:t>
      </w:r>
      <w:r/>
    </w:p>
    <w:p>
      <w:pPr>
        <w:pStyle w:val="1112"/>
        <w:pBdr/>
        <w:spacing/>
        <w:ind w:firstLine="0"/>
        <w:rPr/>
      </w:pPr>
      <w:r>
        <w:t xml:space="preserve">Листинг 2.1 – Запуск планировщика сбора данных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func</w:t>
            </w:r>
            <w:r>
              <w:t xml:space="preserve"> (p *</w:t>
            </w:r>
            <w:r>
              <w:t xml:space="preserve">DataProcessor</w:t>
            </w:r>
            <w:r>
              <w:t xml:space="preserve">) </w:t>
            </w:r>
            <w:r>
              <w:t xml:space="preserve">StartScheduler</w:t>
            </w:r>
            <w:r>
              <w:t xml:space="preserve">(</w:t>
            </w:r>
            <w:r>
              <w:t xml:space="preserve">ctx</w:t>
            </w:r>
            <w:r>
              <w:t xml:space="preserve"> </w:t>
            </w:r>
            <w:r>
              <w:t xml:space="preserve">context.Context</w:t>
            </w:r>
            <w:r>
              <w:t xml:space="preserve">, interval </w:t>
            </w:r>
            <w:r>
              <w:t xml:space="preserve">time.Duration</w:t>
            </w:r>
            <w:r>
              <w:t xml:space="preserve">)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 xml:space="preserve">p.logger</w:t>
            </w:r>
            <w:r>
              <w:t xml:space="preserve">.Infof</w:t>
            </w:r>
            <w:r>
              <w:t xml:space="preserve">("Starting scheduler with interval: %v", interval)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  <w:t xml:space="preserve">if </w:t>
            </w:r>
            <w:r>
              <w:t xml:space="preserve">err :</w:t>
            </w:r>
            <w:r>
              <w:t xml:space="preserve">= </w:t>
            </w:r>
            <w:r>
              <w:t xml:space="preserve">p.ProcessData</w:t>
            </w:r>
            <w:r>
              <w:t xml:space="preserve">(</w:t>
            </w:r>
            <w:r>
              <w:t xml:space="preserve">ctx</w:t>
            </w:r>
            <w:r>
              <w:t xml:space="preserve">); err != nil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 xml:space="preserve">p.logger</w:t>
            </w:r>
            <w:r>
              <w:t xml:space="preserve">.Errorf</w:t>
            </w:r>
            <w:r>
              <w:t xml:space="preserve">("Initial data processing failed: %v", err)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 xml:space="preserve">ticker :</w:t>
            </w:r>
            <w:r>
              <w:t xml:space="preserve">= </w:t>
            </w:r>
            <w:r>
              <w:t xml:space="preserve">time.NewTicker</w:t>
            </w:r>
            <w:r>
              <w:t xml:space="preserve">(interval)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  <w:t xml:space="preserve">defer </w:t>
            </w:r>
            <w:r>
              <w:t xml:space="preserve">ticker.Stop</w:t>
            </w:r>
            <w:r>
              <w:t xml:space="preserve">()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  <w:t xml:space="preserve">for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  <w:t xml:space="preserve">select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  <w:t xml:space="preserve">case &lt;-</w:t>
            </w:r>
            <w:r>
              <w:t xml:space="preserve">ticker.C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ab/>
            </w:r>
            <w:r>
              <w:t xml:space="preserve">p.logger</w:t>
            </w:r>
            <w:r>
              <w:t xml:space="preserve">.Info</w:t>
            </w:r>
            <w:r>
              <w:t xml:space="preserve">("Scheduler triggered data processing")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ab/>
              <w:t xml:space="preserve">if </w:t>
            </w:r>
            <w:r>
              <w:t xml:space="preserve">err :</w:t>
            </w:r>
            <w:r>
              <w:t xml:space="preserve">= </w:t>
            </w:r>
            <w:r>
              <w:t xml:space="preserve">p.ProcessData</w:t>
            </w:r>
            <w:r>
              <w:t xml:space="preserve">(</w:t>
            </w:r>
            <w:r>
              <w:t xml:space="preserve">ctx</w:t>
            </w:r>
            <w:r>
              <w:t xml:space="preserve">); err != nil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p.logger.Errorf</w:t>
            </w:r>
            <w:r>
              <w:t xml:space="preserve">("Scheduled data processing failed: %v", err)}</w:t>
            </w:r>
            <w:r>
              <w:br/>
            </w:r>
            <w:r>
              <w:tab/>
            </w:r>
            <w:r>
              <w:tab/>
              <w:t xml:space="preserve">case &lt;-</w:t>
            </w:r>
            <w:r>
              <w:t xml:space="preserve">ctx.Done</w:t>
            </w:r>
            <w:r>
              <w:t xml:space="preserve">():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ab/>
            </w:r>
            <w:r>
              <w:t xml:space="preserve">p.logger</w:t>
            </w:r>
            <w:r>
              <w:t xml:space="preserve">.Info</w:t>
            </w:r>
            <w:r>
              <w:t xml:space="preserve">("Scheduler stopped")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</w:r>
            <w:r>
              <w:tab/>
              <w:t xml:space="preserve">return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</w:r>
            <w:r>
              <w:tab/>
              <w:t xml:space="preserve">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}</w:t>
            </w:r>
            <w:r/>
          </w:p>
        </w:tc>
      </w:tr>
    </w:tbl>
    <w:p>
      <w:pPr>
        <w:pStyle w:val="1093"/>
        <w:pBdr/>
        <w:spacing w:before="240"/>
        <w:ind/>
        <w:outlineLvl w:val="0"/>
        <w:rPr/>
      </w:pPr>
      <w:r/>
      <w:bookmarkStart w:id="89" w:name="_Toc85"/>
      <w:r>
        <w:t xml:space="preserve">Разработка модуля подготовки данных</w:t>
      </w:r>
      <w:r/>
      <w:bookmarkEnd w:id="89"/>
      <w:r/>
      <w:r/>
    </w:p>
    <w:p>
      <w:pPr>
        <w:pStyle w:val="1112"/>
        <w:pBdr/>
        <w:spacing/>
        <w:ind/>
        <w:rPr/>
      </w:pPr>
      <w:r>
        <w:t xml:space="preserve">Сервис подготовки данных (</w:t>
      </w:r>
      <w:r>
        <w:t xml:space="preserve">data-processor-service</w:t>
      </w:r>
      <w:r>
        <w:t xml:space="preserve">) выполняет критически важную роль в процессе анализа и прогнозирования спроса на товары. Его основная задача – преобразование собранных сырых данных в структурированный и очищенный формат, пригодный для машинного обучения и аналитики.</w:t>
      </w:r>
      <w:r/>
    </w:p>
    <w:p>
      <w:pPr>
        <w:pStyle w:val="1112"/>
        <w:pBdr/>
        <w:spacing/>
        <w:ind/>
        <w:rPr/>
      </w:pPr>
      <w:r>
        <w:t xml:space="preserve">Сервис получает данные из очереди </w:t>
      </w:r>
      <w:r>
        <w:t xml:space="preserve">RabbitMQ</w:t>
      </w:r>
      <w:r>
        <w:t xml:space="preserve">, куда их отправляет </w:t>
      </w:r>
      <w:r>
        <w:t xml:space="preserve">data-collector-service</w:t>
      </w:r>
      <w:r>
        <w:t xml:space="preserve">, и выполняет многоэтапную обработку. Этот процесс включает в себя нормализацию значений, удаление дубликатов, обработку пропущенных значений и вычисление дополнительных признаков, которые будут использоваться для прогнозирования.</w:t>
      </w:r>
      <w:r/>
    </w:p>
    <w:p>
      <w:pPr>
        <w:pStyle w:val="1112"/>
        <w:pBdr/>
        <w:spacing/>
        <w:ind/>
        <w:rPr/>
      </w:pPr>
      <w:r>
        <w:t xml:space="preserve">Важной особенностью сервиса является создание и расчет временных характерист</w:t>
      </w:r>
      <w:r>
        <w:t xml:space="preserve">ик, таких как скользящие средние, лаги продаж и цен, а также сезонные признаки (день недели, месяц, праздники). Эти признаки существенно повышают точность прогнозирования временных рядов. На листинге А.1 представлена функция подготовки временных признаков.</w:t>
      </w:r>
      <w:r/>
    </w:p>
    <w:p>
      <w:pPr>
        <w:pStyle w:val="1112"/>
        <w:pBdr/>
        <w:spacing/>
        <w:ind/>
        <w:rPr/>
      </w:pPr>
      <w:r>
        <w:t xml:space="preserve">Ключевым компонентом сервиса является </w:t>
      </w:r>
      <w:r>
        <w:t xml:space="preserve">Python</w:t>
      </w:r>
      <w:r>
        <w:t xml:space="preserve">-скрипт, который использует библиотеки </w:t>
      </w:r>
      <w:r>
        <w:t xml:space="preserve">pandas</w:t>
      </w:r>
      <w:r>
        <w:t xml:space="preserve"> для обработки данных и подготовки их для машинного обучения. Скрипт выполняет несколько важных функций:</w:t>
      </w:r>
      <w:r/>
    </w:p>
    <w:p>
      <w:pPr>
        <w:pStyle w:val="1111"/>
        <w:pBdr/>
        <w:spacing/>
        <w:ind/>
        <w:rPr/>
      </w:pPr>
      <w:r>
        <w:t xml:space="preserve">преобразование типов данных и интерполяцию пропущенных значений в числовых полях</w:t>
      </w:r>
      <w:r>
        <w:t xml:space="preserve">;</w:t>
      </w:r>
      <w:r/>
    </w:p>
    <w:p>
      <w:pPr>
        <w:pStyle w:val="1111"/>
        <w:pBdr/>
        <w:spacing/>
        <w:ind/>
        <w:rPr/>
      </w:pPr>
      <w:r>
        <w:t xml:space="preserve">создание временных признаков (день недели, месяц, квартал)</w:t>
      </w:r>
      <w:r>
        <w:t xml:space="preserve">;</w:t>
      </w:r>
      <w:r/>
    </w:p>
    <w:p>
      <w:pPr>
        <w:pStyle w:val="1111"/>
        <w:pBdr/>
        <w:spacing/>
        <w:ind/>
        <w:rPr/>
      </w:pPr>
      <w:r>
        <w:t xml:space="preserve">расчет лаговых значений продаж и цен (за 1, 3 и 7 дней);</w:t>
      </w:r>
      <w:r/>
    </w:p>
    <w:p>
      <w:pPr>
        <w:pStyle w:val="1111"/>
        <w:pBdr/>
        <w:spacing/>
        <w:ind/>
        <w:rPr/>
      </w:pPr>
      <w:r>
        <w:t xml:space="preserve">вычисление скользящих средних для цен и продаж (за периоды 3 и 7 дней);</w:t>
      </w:r>
      <w:r/>
    </w:p>
    <w:p>
      <w:pPr>
        <w:pStyle w:val="1111"/>
        <w:pBdr/>
        <w:spacing/>
        <w:ind/>
        <w:rPr/>
      </w:pPr>
      <w:r>
        <w:t xml:space="preserve">формирование целевых переменных для прогнозирования: цена через 7 дней и суммарные продажи за следующие 7 дней.</w:t>
      </w:r>
      <w:r/>
    </w:p>
    <w:p>
      <w:pPr>
        <w:pStyle w:val="1112"/>
        <w:pBdr/>
        <w:spacing/>
        <w:ind/>
        <w:rPr/>
      </w:pPr>
      <w:r>
        <w:t xml:space="preserve">На листинге А.2 представлена функция создания признаков из скрипта.</w:t>
      </w:r>
      <w:r/>
    </w:p>
    <w:p>
      <w:pPr>
        <w:pStyle w:val="1112"/>
        <w:pBdr/>
        <w:spacing/>
        <w:ind/>
        <w:rPr/>
      </w:pPr>
      <w:r>
        <w:t xml:space="preserve">Сервис использует систему миграций для управления схемой базы данных </w:t>
      </w:r>
      <w:r>
        <w:t xml:space="preserve">PostgreSQL</w:t>
      </w:r>
      <w:r>
        <w:t xml:space="preserve">, обеспечивая автоматическое создание необходимых таблиц и индексов при первом запуске или обновлении приложения. Это гарантирует согласованность схемы данных при развертывании сервиса в различных средах.</w:t>
      </w:r>
      <w:r/>
    </w:p>
    <w:p>
      <w:pPr>
        <w:pStyle w:val="1112"/>
        <w:pBdr/>
        <w:spacing/>
        <w:ind/>
        <w:rPr/>
      </w:pPr>
      <w:r>
        <w:t xml:space="preserve">Важным компонентом сервиса является планировщик, который рег</w:t>
      </w:r>
      <w:r>
        <w:t xml:space="preserve">улярно запускает процесс обработки данных согласно настраиваемому расписанию. Планировщик обеспечивает актуальность подготовленных данных и автоматизирует весь процесс от получения сырых данных до их преобразования в формат, готовый для машинного обучения.</w:t>
      </w:r>
      <w:r/>
    </w:p>
    <w:p>
      <w:pPr>
        <w:pStyle w:val="1112"/>
        <w:pBdr/>
        <w:spacing/>
        <w:ind/>
        <w:rPr/>
      </w:pPr>
      <w:r>
        <w:t xml:space="preserve">После обработки данные разделяются на тренировочную и тестовую выборки на основе заданной даты разделения и сохраняются как в файлах CSV </w:t>
      </w:r>
      <w:r>
        <w:t xml:space="preserve">для последующего использования в обучении моделей, так и в базе данных </w:t>
      </w:r>
      <w:r>
        <w:t xml:space="preserve">PostgreSQL</w:t>
      </w:r>
      <w:r>
        <w:t xml:space="preserve"> для долговременного хранения и анализа. Сервис обеспечивает целостность данных на всех этапах обработки благодаря тщательно проработанной системе </w:t>
      </w:r>
      <w:r>
        <w:t xml:space="preserve">логирования</w:t>
      </w:r>
      <w:r>
        <w:t xml:space="preserve"> и обработки ошибок.</w:t>
      </w:r>
      <w:r/>
    </w:p>
    <w:p>
      <w:pPr>
        <w:pStyle w:val="1093"/>
        <w:pBdr/>
        <w:spacing/>
        <w:ind/>
        <w:outlineLvl w:val="0"/>
        <w:rPr/>
      </w:pPr>
      <w:r/>
      <w:bookmarkStart w:id="90" w:name="_Toc86"/>
      <w:r>
        <w:t xml:space="preserve">Разработка модуля машинного обучения</w:t>
      </w:r>
      <w:r/>
      <w:bookmarkEnd w:id="90"/>
      <w:r/>
      <w:r/>
    </w:p>
    <w:p>
      <w:pPr>
        <w:pStyle w:val="1112"/>
        <w:pBdr/>
        <w:spacing/>
        <w:ind/>
        <w:rPr/>
      </w:pPr>
      <w:r>
        <w:t xml:space="preserve">Сервис машинного обучения (ML-</w:t>
      </w:r>
      <w:r>
        <w:t xml:space="preserve">service</w:t>
      </w:r>
      <w:r>
        <w:t xml:space="preserve">) представляет собой ключевой компонент системы, отвечающий за прогнозирование спроса и цен на товары на основе обработанных данных. Модуль реализован как гибридный сервис, где высокопроизводительный </w:t>
      </w:r>
      <w:r>
        <w:t xml:space="preserve">Go</w:t>
      </w:r>
      <w:r>
        <w:t xml:space="preserve">-сервер обеспечивает API для взаимодействия с другими компонентами системы, а </w:t>
      </w:r>
      <w:r>
        <w:t xml:space="preserve">Python</w:t>
      </w:r>
      <w:r>
        <w:t xml:space="preserve">-скрипты выполняют обучение и применение моделей машинного обучения.</w:t>
      </w:r>
      <w:r/>
    </w:p>
    <w:p>
      <w:pPr>
        <w:pStyle w:val="1112"/>
        <w:pBdr/>
        <w:spacing/>
        <w:ind/>
        <w:rPr/>
      </w:pPr>
      <w:r>
        <w:t xml:space="preserve">Основной функционал сервиса включает две ключевые операции: обучение мод</w:t>
      </w:r>
      <w:r>
        <w:t xml:space="preserve">елей на исторических данных и генерацию прогнозов для конкретных товаров. Сервис проверяет наличие обученных моделей при запуске и, если они отсутствуют, автоматически запускает процесс обучения, используя подготовленные наборы данных из сервиса обработки.</w:t>
      </w:r>
      <w:r/>
    </w:p>
    <w:p>
      <w:pPr>
        <w:pStyle w:val="1112"/>
        <w:pBdr/>
        <w:spacing/>
        <w:ind/>
        <w:rPr/>
      </w:pPr>
      <w:r>
        <w:t xml:space="preserve">Go</w:t>
      </w:r>
      <w:r>
        <w:t xml:space="preserve">-сервер реализует REST API для взаимодействия с клиентской частью и другими </w:t>
      </w:r>
      <w:r>
        <w:t xml:space="preserve">микросервисами</w:t>
      </w:r>
      <w:r>
        <w:t xml:space="preserve">. Он обеспечивает </w:t>
      </w:r>
      <w:r>
        <w:t xml:space="preserve">валидацию</w:t>
      </w:r>
      <w:r>
        <w:t xml:space="preserve"> входных данных, маршрутизацию запросов и формирование ответов в формате JSON. Ключевой особенностью реализации является взаимодействие с </w:t>
      </w:r>
      <w:r>
        <w:t xml:space="preserve">Python</w:t>
      </w:r>
      <w:r>
        <w:t xml:space="preserve">-скриптами через исполнение команд и обработку их вывода, что обеспечивает гибкость при разработке моделей и использовании популярных библиотек машинного обучения.</w:t>
      </w:r>
      <w:r/>
    </w:p>
    <w:p>
      <w:pPr>
        <w:pStyle w:val="1112"/>
        <w:pBdr/>
        <w:spacing/>
        <w:ind/>
        <w:rPr/>
      </w:pPr>
      <w:r>
        <w:t xml:space="preserve">Центральным элементом ML-компонента является </w:t>
      </w:r>
      <w:r>
        <w:t xml:space="preserve">Python</w:t>
      </w:r>
      <w:r>
        <w:t xml:space="preserve">-скрипт, реализующий функциональность для обучения моделей на основе библиотеки </w:t>
      </w:r>
      <w:r>
        <w:t xml:space="preserve">LightGBM</w:t>
      </w:r>
      <w:r>
        <w:t xml:space="preserve">. Эта библиотека была выбрана благодаря высокой эффективности для задач регрессии с большим количеством категориальных признаков, что характерно для данных о товарах </w:t>
      </w:r>
      <w:r>
        <w:t xml:space="preserve">маркетплейса</w:t>
      </w:r>
      <w:r>
        <w:t xml:space="preserve">.</w:t>
      </w:r>
      <w:r/>
    </w:p>
    <w:p>
      <w:pPr>
        <w:pStyle w:val="1112"/>
        <w:pBdr/>
        <w:spacing/>
        <w:ind/>
        <w:rPr/>
      </w:pPr>
      <w:r>
        <w:t xml:space="preserve">Процесс обучения моделей включает несколько ключевых этапов:</w:t>
      </w:r>
      <w:r/>
    </w:p>
    <w:p>
      <w:pPr>
        <w:pStyle w:val="1111"/>
        <w:pBdr/>
        <w:spacing/>
        <w:ind/>
        <w:rPr/>
      </w:pPr>
      <w:r>
        <w:t xml:space="preserve">загрузка и </w:t>
      </w:r>
      <w:r>
        <w:t xml:space="preserve">валидация</w:t>
      </w:r>
      <w:r>
        <w:t xml:space="preserve"> тренировочных и тестовых данных;</w:t>
      </w:r>
      <w:r/>
    </w:p>
    <w:p>
      <w:pPr>
        <w:pStyle w:val="1111"/>
        <w:pBdr/>
        <w:spacing/>
        <w:ind/>
        <w:rPr/>
      </w:pPr>
      <w:r>
        <w:t xml:space="preserve">подготовка признаков, включая преобразование категориальных переменных;</w:t>
      </w:r>
      <w:r/>
    </w:p>
    <w:p>
      <w:pPr>
        <w:pStyle w:val="1111"/>
        <w:pBdr/>
        <w:spacing/>
        <w:ind/>
        <w:rPr/>
      </w:pPr>
      <w:r>
        <w:t xml:space="preserve">обучение двух отдельных моделей: для прогнозирования цен и для прогнозирования продаж;</w:t>
      </w:r>
      <w:r/>
    </w:p>
    <w:p>
      <w:pPr>
        <w:pStyle w:val="1111"/>
        <w:pBdr/>
        <w:spacing/>
        <w:ind/>
        <w:rPr/>
      </w:pPr>
      <w:r>
        <w:t xml:space="preserve">сохранение обученных моделей в формате </w:t>
      </w:r>
      <w:r>
        <w:t xml:space="preserve">pickle</w:t>
      </w:r>
      <w:r>
        <w:t xml:space="preserve"> для последующего использования.</w:t>
      </w:r>
      <w:r/>
    </w:p>
    <w:p>
      <w:pPr>
        <w:pStyle w:val="1112"/>
        <w:pBdr/>
        <w:spacing/>
        <w:ind/>
        <w:rPr/>
      </w:pPr>
      <w:r>
        <w:t xml:space="preserve">Особенностью реализации является оптимизация </w:t>
      </w:r>
      <w:r>
        <w:t xml:space="preserve">гиперпараметров</w:t>
      </w:r>
      <w:r>
        <w:t xml:space="preserve"> моделей </w:t>
      </w:r>
      <w:r>
        <w:t xml:space="preserve">LightGBM</w:t>
      </w:r>
      <w:r>
        <w:t xml:space="preserve">, включая ограничение глубины деревьев и применение техники ранней остановки (</w:t>
      </w:r>
      <w:r>
        <w:t xml:space="preserve">early</w:t>
      </w:r>
      <w:r>
        <w:t xml:space="preserve"> </w:t>
      </w:r>
      <w:r>
        <w:t xml:space="preserve">stopping</w:t>
      </w:r>
      <w:r>
        <w:t xml:space="preserve">) для предотвращения переобучения. Модели обучаются независимо друг от друга на одних и тех же признаках, но с разными целевыми переменными.</w:t>
      </w:r>
      <w:r/>
    </w:p>
    <w:p>
      <w:pPr>
        <w:pStyle w:val="1112"/>
        <w:pBdr/>
        <w:spacing/>
        <w:ind/>
        <w:rPr/>
      </w:pPr>
      <w:r>
        <w:t xml:space="preserve">Модели работают с разнородными данными о товарах, которые включают как числовые, так и категориальные признаки. На листинге А.3 показана структура признаков, используемых для прогнозирования</w:t>
      </w:r>
      <w:r>
        <w:t xml:space="preserve">.</w:t>
      </w:r>
      <w:r/>
    </w:p>
    <w:p>
      <w:pPr>
        <w:pStyle w:val="1112"/>
        <w:pBdr/>
        <w:spacing/>
        <w:ind/>
        <w:rPr/>
      </w:pPr>
      <w:r>
        <w:t xml:space="preserve">Система использует две отдельные модели для прогнозирования: одна предсказывает цены товаров, другая – объемы продаж. На листинге </w:t>
      </w:r>
      <w:r>
        <w:t xml:space="preserve">А.4</w:t>
      </w:r>
      <w:r>
        <w:t xml:space="preserve"> представлен фрагмент кода, отвечающий за предсказание с использованием обученных моделей</w:t>
      </w:r>
      <w:r>
        <w:t xml:space="preserve">.</w:t>
      </w:r>
      <w:r/>
    </w:p>
    <w:p>
      <w:pPr>
        <w:pStyle w:val="1112"/>
        <w:pBdr/>
        <w:spacing/>
        <w:ind/>
        <w:rPr/>
      </w:pPr>
      <w:r>
        <w:t xml:space="preserve">Сервис обеспечивает возможность как получения прогноза для конкретного товара по запросу, так и пакетного прогнозирования для множества товаров. Результаты прогнозирования сохраняются в базе данных </w:t>
      </w:r>
      <w:r>
        <w:t xml:space="preserve">PostgreSQL</w:t>
      </w:r>
      <w:r>
        <w:t xml:space="preserve"> для последующего анализа и отображения в пользовательском интерфейсе.</w:t>
      </w:r>
      <w:r/>
    </w:p>
    <w:p>
      <w:pPr>
        <w:pStyle w:val="1093"/>
        <w:pBdr/>
        <w:spacing/>
        <w:ind/>
        <w:outlineLvl w:val="0"/>
        <w:rPr/>
      </w:pPr>
      <w:r/>
      <w:bookmarkStart w:id="91" w:name="_Toc87"/>
      <w:r>
        <w:t xml:space="preserve">Разработка </w:t>
      </w:r>
      <w:r>
        <w:rPr>
          <w:lang w:val="en-US"/>
        </w:rPr>
        <w:t xml:space="preserve">API</w:t>
      </w:r>
      <w:r>
        <w:t xml:space="preserve">-</w:t>
      </w:r>
      <w:r>
        <w:rPr>
          <w:lang w:val="en-US"/>
        </w:rPr>
        <w:t xml:space="preserve">gateway</w:t>
      </w:r>
      <w:r/>
      <w:bookmarkEnd w:id="91"/>
      <w:r/>
      <w:r/>
    </w:p>
    <w:p>
      <w:pPr>
        <w:pStyle w:val="1112"/>
        <w:pBdr/>
        <w:spacing/>
        <w:ind/>
        <w:rPr/>
      </w:pPr>
      <w:r>
        <w:t xml:space="preserve">Сервис API </w:t>
      </w:r>
      <w:r>
        <w:t xml:space="preserve">Gateway</w:t>
      </w:r>
      <w:r>
        <w:t xml:space="preserve"> выступает центральным компонентом системы, обеспечивающим единую точку входа для всех запросов от клиентской части. Основная задача сервиса – маршрутизация запросов к соответствующим </w:t>
      </w:r>
      <w:r>
        <w:t xml:space="preserve">микросервисам</w:t>
      </w:r>
      <w:r>
        <w:t xml:space="preserve">, аутентификация пользователей и кэширование ответов.</w:t>
      </w:r>
      <w:r/>
    </w:p>
    <w:p>
      <w:pPr>
        <w:pStyle w:val="1112"/>
        <w:pBdr/>
        <w:spacing/>
        <w:ind/>
        <w:rPr/>
      </w:pPr>
      <w:r>
        <w:t xml:space="preserve">Реализованный на </w:t>
      </w:r>
      <w:r>
        <w:t xml:space="preserve">Go</w:t>
      </w:r>
      <w:r>
        <w:t xml:space="preserve"> с использованием </w:t>
      </w:r>
      <w:r>
        <w:t xml:space="preserve">фреймворка</w:t>
      </w:r>
      <w:r>
        <w:t xml:space="preserve"> </w:t>
      </w:r>
      <w:r>
        <w:t xml:space="preserve">Gin</w:t>
      </w:r>
      <w:r>
        <w:t xml:space="preserve">, API </w:t>
      </w:r>
      <w:r>
        <w:t xml:space="preserve">Gateway</w:t>
      </w:r>
      <w:r>
        <w:t xml:space="preserve"> перехватывает входящие HTTP-запросы, проверяет JWT-</w:t>
      </w:r>
      <w:r>
        <w:t xml:space="preserve">токены</w:t>
      </w:r>
      <w:r>
        <w:t xml:space="preserve"> через </w:t>
      </w:r>
      <w:r>
        <w:t xml:space="preserve">Auth</w:t>
      </w:r>
      <w:r>
        <w:t xml:space="preserve"> </w:t>
      </w:r>
      <w:r>
        <w:t xml:space="preserve">Service</w:t>
      </w:r>
      <w:r>
        <w:t xml:space="preserve"> и направляет запросы к нужным </w:t>
      </w:r>
      <w:r>
        <w:t xml:space="preserve">микросервисам</w:t>
      </w:r>
      <w:r>
        <w:t xml:space="preserve">. Важной особенностью реализации является локальное кэширование часто запрашиваемых данных, что значительно снижает нагрузку на другие компоненты системы и улучшает время отклика.</w:t>
      </w:r>
      <w:r/>
    </w:p>
    <w:p>
      <w:pPr>
        <w:pStyle w:val="1112"/>
        <w:pBdr/>
        <w:spacing/>
        <w:ind/>
        <w:rPr/>
      </w:pPr>
      <w:r>
        <w:t xml:space="preserve">Сервис выполняет несколько ключевых функций:</w:t>
      </w:r>
      <w:r/>
    </w:p>
    <w:p>
      <w:pPr>
        <w:pStyle w:val="1111"/>
        <w:pBdr/>
        <w:spacing/>
        <w:ind/>
        <w:rPr/>
      </w:pPr>
      <w:r>
        <w:t xml:space="preserve">проверка и </w:t>
      </w:r>
      <w:r>
        <w:t xml:space="preserve">валидация</w:t>
      </w:r>
      <w:r>
        <w:t xml:space="preserve"> </w:t>
      </w:r>
      <w:r>
        <w:t xml:space="preserve">токенов</w:t>
      </w:r>
      <w:r>
        <w:t xml:space="preserve"> авторизации;</w:t>
      </w:r>
      <w:r/>
    </w:p>
    <w:p>
      <w:pPr>
        <w:pStyle w:val="1111"/>
        <w:pBdr/>
        <w:spacing/>
        <w:ind/>
        <w:rPr/>
      </w:pPr>
      <w:r>
        <w:t xml:space="preserve">маршрутизация запросов к соответствующим </w:t>
      </w:r>
      <w:r>
        <w:t xml:space="preserve">микросервисам</w:t>
      </w:r>
      <w:r>
        <w:t xml:space="preserve">;</w:t>
      </w:r>
      <w:r/>
    </w:p>
    <w:p>
      <w:pPr>
        <w:pStyle w:val="1111"/>
        <w:pBdr/>
        <w:spacing/>
        <w:ind/>
        <w:rPr/>
      </w:pPr>
      <w:r>
        <w:t xml:space="preserve">преобразование форматов данных при необходимости;</w:t>
      </w:r>
      <w:r/>
    </w:p>
    <w:p>
      <w:pPr>
        <w:pStyle w:val="1111"/>
        <w:pBdr/>
        <w:spacing/>
        <w:ind/>
        <w:rPr/>
      </w:pPr>
      <w:r>
        <w:t xml:space="preserve">локальное кэширование результатов запросов;</w:t>
      </w:r>
      <w:r/>
    </w:p>
    <w:p>
      <w:pPr>
        <w:pStyle w:val="1111"/>
        <w:pBdr/>
        <w:spacing/>
        <w:ind/>
        <w:rPr/>
      </w:pPr>
      <w:r>
        <w:t xml:space="preserve">обработка ошибок и формирование унифицированных ответов.</w:t>
      </w:r>
      <w:r/>
    </w:p>
    <w:p>
      <w:pPr>
        <w:pStyle w:val="1112"/>
        <w:pBdr/>
        <w:spacing/>
        <w:ind/>
        <w:rPr/>
      </w:pPr>
      <w:r>
        <w:t xml:space="preserve">Такой подход централизует логику взаимодействия с клиентским приложением, упрощает разработку и поддержку системы, а также обеспечивает единообразие интерфейсов и повышает безопасность за счет изоляции внутренних сервисов от прямого внешнего доступа.</w:t>
      </w:r>
      <w:r/>
    </w:p>
    <w:p>
      <w:pPr>
        <w:pStyle w:val="1084"/>
        <w:pBdr/>
        <w:spacing/>
        <w:ind/>
        <w:outlineLvl w:val="0"/>
        <w:rPr/>
      </w:pPr>
      <w:r/>
      <w:bookmarkStart w:id="92" w:name="_Toc88"/>
      <w:r>
        <w:t xml:space="preserve">Разработка клиентской части системы</w:t>
      </w:r>
      <w:r/>
      <w:bookmarkEnd w:id="92"/>
      <w:r/>
      <w:r/>
    </w:p>
    <w:p>
      <w:pPr>
        <w:pStyle w:val="1112"/>
        <w:pBdr/>
        <w:spacing/>
        <w:ind/>
        <w:rPr/>
      </w:pPr>
      <w:r>
        <w:t xml:space="preserve">Клиентская часть системы (</w:t>
      </w:r>
      <w:r>
        <w:t xml:space="preserve">ui-service</w:t>
      </w:r>
      <w:r>
        <w:t xml:space="preserve">) разработана как современное одностраничное веб-приложение (SPA) с использованием технологий </w:t>
      </w:r>
      <w:r>
        <w:t xml:space="preserve">React</w:t>
      </w:r>
      <w:r>
        <w:t xml:space="preserve"> и </w:t>
      </w:r>
      <w:r>
        <w:t xml:space="preserve">TypeScript</w:t>
      </w:r>
      <w:r>
        <w:t xml:space="preserve">. Архитектура клиентской части построена по принципу компонентного подхода, что обеспечивает </w:t>
      </w:r>
      <w:r>
        <w:t xml:space="preserve">переиспользование</w:t>
      </w:r>
      <w:r>
        <w:t xml:space="preserve"> кода и упрощает поддержку приложения.</w:t>
      </w:r>
      <w:r/>
    </w:p>
    <w:p>
      <w:pPr>
        <w:pStyle w:val="1112"/>
        <w:pBdr/>
        <w:spacing/>
        <w:ind/>
        <w:rPr/>
      </w:pPr>
      <w:r>
        <w:t xml:space="preserve">Стилизация интерфейса выполнена с использованием подхода </w:t>
      </w:r>
      <w:r>
        <w:t xml:space="preserve">utility-first</w:t>
      </w:r>
      <w:r>
        <w:t xml:space="preserve"> CSS через библиотеку </w:t>
      </w:r>
      <w:r>
        <w:t xml:space="preserve">Tailwind</w:t>
      </w:r>
      <w:r>
        <w:t xml:space="preserve"> CSS, что обеспечивает гибкость оформления компонентов и согласованность дизайна во всем приложении.</w:t>
      </w:r>
      <w:r/>
    </w:p>
    <w:p>
      <w:pPr>
        <w:pStyle w:val="1112"/>
        <w:pBdr/>
        <w:spacing/>
        <w:ind/>
        <w:rPr/>
      </w:pPr>
      <w:r>
        <w:t xml:space="preserve">При переходе на стран</w:t>
      </w:r>
      <w:r>
        <w:t xml:space="preserve">ицу прогнозирования пользователь имеет возможность получать прогнозы спроса и цен для выбранных товаров. Поддерживается обычный и расширенный режим ввода данных для получения прогнозов. Пример страницы с полученным прогнозом приведен на рисунках 2.2 и 2.3.</w:t>
      </w:r>
      <w:r/>
    </w:p>
    <w:p>
      <w:pPr>
        <w:pStyle w:val="1112"/>
        <w:pBdr/>
        <w:spacing/>
        <w:ind/>
        <w:rPr/>
      </w:pPr>
      <w:r>
        <w:t xml:space="preserve">Так же для получения истории по уже совершенным прогнозам пользователь может авторизоваться в системе. Пример страницы авторизации </w:t>
      </w:r>
      <w:r>
        <w:t xml:space="preserve">приведен на рисунке 2.4. На рисунке 2.5 показана страница истории совершенных запросов.</w:t>
      </w:r>
      <w:r/>
    </w:p>
    <w:p>
      <w:pPr>
        <w:pStyle w:val="1112"/>
        <w:pBdr/>
        <w:spacing/>
        <w:ind w:firstLine="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281690"/>
                <wp:effectExtent l="0" t="0" r="0" b="0"/>
                <wp:docPr id="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75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3281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258.4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112"/>
        <w:pBdr/>
        <w:spacing/>
        <w:ind w:firstLine="0"/>
        <w:jc w:val="center"/>
        <w:rPr/>
      </w:pPr>
      <w:r>
        <w:t xml:space="preserve">Рисунок 2.2 – Главная страница с получением прогноза в обычном режиме</w:t>
      </w:r>
      <w:r/>
    </w:p>
    <w:p>
      <w:pPr>
        <w:pStyle w:val="1112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4375" cy="3868243"/>
                <wp:effectExtent l="0" t="0" r="0" b="0"/>
                <wp:docPr id="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0593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04375" cy="3868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4.91pt;height:304.5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112"/>
        <w:pBdr/>
        <w:spacing/>
        <w:ind w:firstLine="0"/>
        <w:jc w:val="center"/>
        <w:rPr/>
      </w:pPr>
      <w:r>
        <w:t xml:space="preserve">Рисунок 2.3 – Главная страница для получения прогнозов в расширенном режиме</w:t>
      </w:r>
      <w:r/>
    </w:p>
    <w:p>
      <w:pPr>
        <w:pStyle w:val="1112"/>
        <w:pBdr/>
        <w:spacing/>
        <w:ind w:firstLine="0"/>
        <w:jc w:val="center"/>
        <w:rPr>
          <w:highlight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161" cy="2819249"/>
                <wp:effectExtent l="0" t="0" r="0" b="0"/>
                <wp:docPr id="5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781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34161" cy="2819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51pt;height:221.9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1112"/>
        <w:pBdr/>
        <w:spacing/>
        <w:ind w:firstLine="0"/>
        <w:jc w:val="center"/>
        <w:rPr>
          <w:lang w:eastAsia="ru-RU"/>
        </w:rPr>
      </w:pPr>
      <w:r>
        <w:rPr>
          <w:highlight w:val="none"/>
          <w:lang w:eastAsia="ru-RU"/>
        </w:rPr>
      </w:r>
      <w:r>
        <w:t xml:space="preserve">Рисунок 2.4 – страница входа в аккаунт пользователя</w:t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1112"/>
        <w:pBdr/>
        <w:spacing/>
        <w:ind w:firstLine="0"/>
        <w:jc w:val="center"/>
        <w:rPr/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763470"/>
                <wp:effectExtent l="0" t="0" r="0" b="0"/>
                <wp:docPr id="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2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8" cy="3763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296.3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1112"/>
        <w:pBdr/>
        <w:spacing/>
        <w:ind w:firstLine="0"/>
        <w:jc w:val="center"/>
        <w:rPr/>
      </w:pPr>
      <w:r>
        <w:t xml:space="preserve">Рисунок 2.5 – Страница истории прогнозов</w:t>
      </w:r>
      <w:r/>
    </w:p>
    <w:p>
      <w:pPr>
        <w:pStyle w:val="1112"/>
        <w:pBdr/>
        <w:spacing/>
        <w:ind/>
        <w:rPr/>
      </w:pPr>
      <w:r>
        <w:t xml:space="preserve">Приложение реализует адаптивную систему оформления с поддержкой светлой и т</w:t>
      </w:r>
      <w:r>
        <w:t xml:space="preserve">емной цветовых схем.  В навигационном интерфейсе размещен специальный элемент управления, позволяющий вручную переключаться между цветовыми режимами в любой момент использования приложения. Такой подход к организации пользовательского интерфейса не только </w:t>
      </w:r>
      <w:r>
        <w:t xml:space="preserve">соответст</w:t>
      </w:r>
      <w:r>
        <w:t xml:space="preserve">вует современным стандартам веб-разработки, но и значительно повышает комфорт при работе с системой в различных условиях внешнего освещения, снижая нагрузку на зрение пользователя. Пример интерфейса с активированной темной темой представлен на рисунке 2.6.</w:t>
      </w:r>
      <w:r/>
    </w:p>
    <w:p>
      <w:pPr>
        <w:pStyle w:val="1112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230319"/>
                <wp:effectExtent l="0" t="0" r="0" b="0"/>
                <wp:docPr id="7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358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0" r="0" b="13736"/>
                        <a:stretch/>
                      </pic:blipFill>
                      <pic:spPr bwMode="auto">
                        <a:xfrm>
                          <a:off x="0" y="0"/>
                          <a:ext cx="5939789" cy="2230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175.62pt;mso-wrap-distance-left:0.00pt;mso-wrap-distance-top:0.00pt;mso-wrap-distance-right:0.00pt;mso-wrap-distance-bottom:0.00pt;z-index:1;" stroked="false">
                <v:imagedata r:id="rId17" o:title="" croptop="0f" cropleft="0f" cropbottom="9002f" cropright="0f"/>
                <o:lock v:ext="edit" rotation="t"/>
              </v:shape>
            </w:pict>
          </mc:Fallback>
        </mc:AlternateContent>
      </w:r>
      <w:r/>
    </w:p>
    <w:p>
      <w:pPr>
        <w:pStyle w:val="1085"/>
        <w:pBdr/>
        <w:spacing/>
        <w:ind/>
        <w:jc w:val="center"/>
        <w:rPr/>
      </w:pPr>
      <w:r>
        <w:t xml:space="preserve">Рисунок 2.6 – Главная страница со светлой темой</w:t>
      </w:r>
      <w:r/>
    </w:p>
    <w:p>
      <w:pPr>
        <w:pStyle w:val="1084"/>
        <w:pBdr/>
        <w:spacing/>
        <w:ind/>
        <w:outlineLvl w:val="0"/>
        <w:rPr/>
      </w:pPr>
      <w:r/>
      <w:bookmarkStart w:id="93" w:name="_Toc89"/>
      <w:r>
        <w:t xml:space="preserve">Тестирование системы</w:t>
      </w:r>
      <w:r/>
      <w:bookmarkEnd w:id="93"/>
      <w:r/>
      <w:r/>
    </w:p>
    <w:p>
      <w:pPr>
        <w:pStyle w:val="1112"/>
        <w:pBdr/>
        <w:spacing/>
        <w:ind/>
        <w:rPr/>
      </w:pPr>
      <w:r>
        <w:t xml:space="preserve">Тестирование является критически важным этапом</w:t>
      </w:r>
      <w:r>
        <w:t xml:space="preserve"> разработки, обеспечивающим корректность работы всех функций системы и соответствие требованиям. Для разработанной интеллектуальной системы оценки спроса было проведено комплексное тестирование как пользовательского интерфейса, так и серверной части с API.</w:t>
      </w:r>
      <w:r/>
    </w:p>
    <w:p>
      <w:pPr>
        <w:pStyle w:val="1093"/>
        <w:pBdr/>
        <w:spacing/>
        <w:ind/>
        <w:outlineLvl w:val="0"/>
        <w:rPr/>
      </w:pPr>
      <w:r/>
      <w:bookmarkStart w:id="94" w:name="_Toc90"/>
      <w:r>
        <w:t xml:space="preserve">Чек-лист тестирования</w:t>
      </w:r>
      <w:r/>
      <w:bookmarkEnd w:id="94"/>
      <w:r/>
      <w:r/>
    </w:p>
    <w:p>
      <w:pPr>
        <w:pStyle w:val="1112"/>
        <w:pBdr/>
        <w:spacing/>
        <w:ind/>
        <w:rPr/>
      </w:pPr>
      <w:r>
        <w:t xml:space="preserve">Перед началом тестирования был составлен список основных функций веб-приложения, которые необходимо проверить. Для этого был создан чек-лист, в котором перечислены основные тест-кейсы и состояние их выполнения. Тестирование проводилось в браузерах «</w:t>
      </w:r>
      <w:r>
        <w:t xml:space="preserve">Google</w:t>
      </w:r>
      <w:r>
        <w:t xml:space="preserve"> </w:t>
      </w:r>
      <w:r>
        <w:t xml:space="preserve">Chrome</w:t>
      </w:r>
      <w:r>
        <w:t xml:space="preserve">» и «</w:t>
      </w:r>
      <w:r>
        <w:t xml:space="preserve">Mozilla</w:t>
      </w:r>
      <w:r>
        <w:t xml:space="preserve"> </w:t>
      </w:r>
      <w:r>
        <w:t xml:space="preserve">Firefox</w:t>
      </w:r>
      <w:r>
        <w:t xml:space="preserve">». Чек-лист представлен в таблице 2.1.</w:t>
      </w:r>
      <w:r/>
    </w:p>
    <w:p>
      <w:pPr>
        <w:pStyle w:val="1112"/>
        <w:pBdr/>
        <w:spacing/>
        <w:ind w:firstLine="0"/>
        <w:rPr/>
      </w:pPr>
      <w:r>
        <w:t xml:space="preserve">Таблица 2.1 – Чек-лист тестируемого веб-приложения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3116"/>
        <w:gridCol w:w="3114"/>
        <w:gridCol w:w="3114"/>
      </w:tblGrid>
      <w:tr>
        <w:trPr>
          <w:trHeight w:val="373"/>
        </w:trPr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Тестируемые функции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Google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Chrome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Mozilla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Firefox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15"/>
        </w:trPr>
        <w:tc>
          <w:tcPr>
            <w:gridSpan w:val="3"/>
            <w:tcBorders/>
            <w:tcW w:w="9354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Регистрация и авторизация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Регистрация пользователя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Выполнено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Выполнено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Авторизация пользователя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Выполнено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Выполнено</w:t>
            </w:r>
            <w:r/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Переключение тем оформления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Прогнозирование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Создание стандартного прогноза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Создание минимального прогноза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  <w:r/>
          </w:p>
        </w:tc>
      </w:tr>
    </w:tbl>
    <w:p>
      <w:pPr>
        <w:pStyle w:val="1107"/>
        <w:pBdr/>
        <w:spacing/>
        <w:ind w:firstLine="0"/>
        <w:outlineLvl w:val="0"/>
        <w:rPr/>
      </w:pPr>
      <w:r/>
      <w:r/>
    </w:p>
    <w:p>
      <w:pPr>
        <w:pStyle w:val="1112"/>
        <w:pBdr/>
        <w:spacing/>
        <w:ind w:firstLine="0"/>
        <w:rPr/>
      </w:pPr>
      <w:r>
        <w:t xml:space="preserve">Продолжение таблицы 2.1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Визуализация результатов прогноза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</w:p>
        </w:tc>
      </w:tr>
      <w:tr>
        <w:trPr/>
        <w:tc>
          <w:tcPr>
            <w:gridSpan w:val="3"/>
            <w:tcBorders/>
            <w:tcW w:w="9354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Аналитика и отчеты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Просмотр истории пользователя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04"/>
              <w:pBdr/>
              <w:spacing/>
              <w:ind/>
              <w:jc w:val="center"/>
              <w:rPr/>
            </w:pPr>
            <w:r>
              <w:rPr>
                <w:color w:val="000000"/>
              </w:rPr>
              <w:t xml:space="preserve">Выполнено</w:t>
            </w:r>
            <w:r/>
          </w:p>
        </w:tc>
      </w:tr>
    </w:tbl>
    <w:p>
      <w:pPr>
        <w:pStyle w:val="1093"/>
        <w:pBdr/>
        <w:spacing w:before="240"/>
        <w:ind/>
        <w:outlineLvl w:val="0"/>
        <w:rPr/>
      </w:pPr>
      <w:r/>
      <w:bookmarkStart w:id="95" w:name="_Toc91"/>
      <w:r>
        <w:t xml:space="preserve">Тест-кейсы</w:t>
      </w:r>
      <w:r/>
      <w:bookmarkEnd w:id="95"/>
      <w:r/>
      <w:r/>
    </w:p>
    <w:p>
      <w:pPr>
        <w:pStyle w:val="1112"/>
        <w:pBdr/>
        <w:spacing/>
        <w:ind/>
        <w:rPr/>
      </w:pPr>
      <w:r>
        <w:t xml:space="preserve">Следующим этапом тестирования я</w:t>
      </w:r>
      <w:r>
        <w:t xml:space="preserve">вляется создание тест-кейсов. Тест-кейс – это алгоритм действий, по которому предлагается тестировать определенную функцию системы. В тест-кейсах подробно описаны шаги, которые необходимо сделать для подготовки к тесту, сама проверка и ожидаемый результат.</w:t>
      </w:r>
      <w:r/>
    </w:p>
    <w:p>
      <w:pPr>
        <w:pStyle w:val="1112"/>
        <w:pBdr/>
        <w:spacing/>
        <w:ind/>
        <w:rPr/>
      </w:pPr>
      <w:r>
        <w:t xml:space="preserve">В таблице 2.2 представлены основные тест-кейсы для проверки системы.</w:t>
      </w:r>
      <w:r/>
    </w:p>
    <w:p>
      <w:pPr>
        <w:pStyle w:val="1112"/>
        <w:pBdr/>
        <w:spacing/>
        <w:ind w:firstLine="0"/>
        <w:rPr/>
      </w:pPr>
      <w:r>
        <w:t xml:space="preserve">Таблица 2.2 Проверка тест-кейсов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3116"/>
        <w:gridCol w:w="3114"/>
        <w:gridCol w:w="3114"/>
      </w:tblGrid>
      <w:tr>
        <w:trPr/>
        <w:tc>
          <w:tcPr>
            <w:gridSpan w:val="3"/>
            <w:tcBorders/>
            <w:tcW w:w="9354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Регистрация пользователя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96" w:name="_Toc92"/>
            <w:r>
              <w:t xml:space="preserve">Шаги выполнения  </w:t>
            </w:r>
            <w:r/>
            <w:bookmarkEnd w:id="96"/>
            <w:r/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97" w:name="_Toc93"/>
            <w:r>
              <w:t xml:space="preserve">Ожидаемый результат</w:t>
            </w:r>
            <w:r/>
            <w:bookmarkEnd w:id="97"/>
            <w:r/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98" w:name="_Toc94"/>
            <w:r>
              <w:t xml:space="preserve">Фактический результат</w:t>
            </w:r>
            <w:r/>
            <w:bookmarkEnd w:id="98"/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99" w:name="_Toc95"/>
            <w:r>
              <w:rPr>
                <w:sz w:val="24"/>
                <w:szCs w:val="20"/>
              </w:rPr>
              <w:t xml:space="preserve">Вести данные учетной записи</w:t>
            </w:r>
            <w:r/>
            <w:bookmarkEnd w:id="99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0" w:name="_Toc96"/>
            <w:r>
              <w:rPr>
                <w:sz w:val="24"/>
                <w:szCs w:val="20"/>
              </w:rPr>
              <w:t xml:space="preserve">Нажать кнопку «Зарегистрироваться»</w:t>
            </w:r>
            <w:r/>
            <w:bookmarkEnd w:id="100"/>
            <w:r/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1" w:name="_Toc97"/>
            <w:r>
              <w:rPr>
                <w:sz w:val="24"/>
                <w:szCs w:val="20"/>
              </w:rPr>
              <w:t xml:space="preserve">Данные пользователя добавлены в базу данных</w:t>
            </w:r>
            <w:r/>
            <w:bookmarkEnd w:id="101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2" w:name="_Toc98"/>
            <w:r>
              <w:rPr>
                <w:sz w:val="24"/>
                <w:szCs w:val="20"/>
              </w:rPr>
              <w:t xml:space="preserve">Получен доступ к функционалу системы</w:t>
            </w:r>
            <w:r/>
            <w:bookmarkEnd w:id="102"/>
            <w:r/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03" w:name="_Toc99"/>
            <w:r>
              <w:t xml:space="preserve">Фактический результат совпадает с ожидаемым</w:t>
            </w:r>
            <w:r/>
            <w:bookmarkEnd w:id="103"/>
            <w:r/>
            <w:r/>
          </w:p>
        </w:tc>
      </w:tr>
      <w:tr>
        <w:trPr>
          <w:trHeight w:val="276"/>
        </w:trPr>
        <w:tc>
          <w:tcPr>
            <w:gridSpan w:val="3"/>
            <w:tcBorders/>
            <w:tcW w:w="9354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Авторизация пользователя</w:t>
            </w:r>
            <w:r/>
          </w:p>
        </w:tc>
      </w:tr>
      <w:tr>
        <w:trPr>
          <w:trHeight w:val="276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04" w:name="_Toc100"/>
            <w:r>
              <w:t xml:space="preserve">Шаги выполнения  </w:t>
            </w:r>
            <w:r/>
            <w:bookmarkEnd w:id="104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05" w:name="_Toc101"/>
            <w:r>
              <w:t xml:space="preserve">Ожидаемый результат</w:t>
            </w:r>
            <w:r/>
            <w:bookmarkEnd w:id="105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06" w:name="_Toc102"/>
            <w:r>
              <w:t xml:space="preserve">Фактический результат</w:t>
            </w:r>
            <w:r/>
            <w:bookmarkEnd w:id="106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7" w:name="_Toc103"/>
            <w:r>
              <w:rPr>
                <w:sz w:val="24"/>
                <w:szCs w:val="20"/>
              </w:rPr>
              <w:t xml:space="preserve">Вести данные учетной записи</w:t>
            </w:r>
            <w:r/>
            <w:bookmarkEnd w:id="107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8" w:name="_Toc104"/>
            <w:r>
              <w:rPr>
                <w:sz w:val="24"/>
                <w:szCs w:val="20"/>
              </w:rPr>
              <w:t xml:space="preserve">Нажать кнопку «Войти»</w:t>
            </w:r>
            <w:r/>
            <w:bookmarkEnd w:id="108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09" w:name="_Toc105"/>
            <w:r>
              <w:rPr>
                <w:sz w:val="24"/>
                <w:szCs w:val="20"/>
              </w:rPr>
              <w:t xml:space="preserve">Получен доступ к функционалу системы</w:t>
            </w:r>
            <w:r/>
            <w:bookmarkEnd w:id="109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10" w:name="_Toc106"/>
            <w:r>
              <w:t xml:space="preserve">Фактический результат совпадает с ожидаемым</w:t>
            </w:r>
            <w:r/>
            <w:bookmarkEnd w:id="110"/>
            <w:r/>
            <w:r/>
          </w:p>
        </w:tc>
      </w:tr>
      <w:tr>
        <w:trPr>
          <w:trHeight w:val="276"/>
        </w:trPr>
        <w:tc>
          <w:tcPr>
            <w:gridSpan w:val="3"/>
            <w:tcBorders/>
            <w:tcW w:w="9354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Переобучение модели прогнозов</w:t>
            </w:r>
            <w:r/>
          </w:p>
        </w:tc>
      </w:tr>
      <w:tr>
        <w:trPr>
          <w:trHeight w:val="276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11" w:name="_Toc107"/>
            <w:r>
              <w:t xml:space="preserve">Шаги выполнения  </w:t>
            </w:r>
            <w:r/>
            <w:bookmarkEnd w:id="111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12" w:name="_Toc108"/>
            <w:r>
              <w:t xml:space="preserve">Ожидаемый результат</w:t>
            </w:r>
            <w:r/>
            <w:bookmarkEnd w:id="112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13" w:name="_Toc109"/>
            <w:r>
              <w:t xml:space="preserve">Фактический результат</w:t>
            </w:r>
            <w:r/>
            <w:bookmarkEnd w:id="113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14" w:name="_Toc110"/>
            <w:r>
              <w:rPr>
                <w:sz w:val="24"/>
                <w:szCs w:val="20"/>
              </w:rPr>
              <w:t xml:space="preserve">Нажать кнопку «Модель обучена» или «Модель не обучена» (в зависимости от статуса обучения модели)</w:t>
            </w:r>
            <w:r/>
            <w:bookmarkEnd w:id="114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15" w:name="_Toc111"/>
            <w:r>
              <w:rPr>
                <w:sz w:val="24"/>
                <w:szCs w:val="20"/>
              </w:rPr>
              <w:t xml:space="preserve">Дождаться всплывающего уведомления «Модель успешно переобучена»</w:t>
            </w:r>
            <w:r/>
            <w:bookmarkEnd w:id="115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16" w:name="_Toc112"/>
            <w:r>
              <w:rPr>
                <w:sz w:val="24"/>
                <w:szCs w:val="20"/>
              </w:rPr>
              <w:t xml:space="preserve">Модель переобучена на актуальных данных и сохранена для использования</w:t>
            </w:r>
            <w:r/>
            <w:bookmarkEnd w:id="116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17" w:name="_Toc113"/>
            <w:r>
              <w:t xml:space="preserve">Фактический результат совпадает с ожидаемым</w:t>
            </w:r>
            <w:r/>
            <w:bookmarkEnd w:id="117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18" w:name="_Toc114"/>
            <w:r>
              <w:t xml:space="preserve">Шаги выполнения  </w:t>
            </w:r>
            <w:r/>
            <w:bookmarkEnd w:id="118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19" w:name="_Toc115"/>
            <w:r>
              <w:t xml:space="preserve">Ожидаемый результат</w:t>
            </w:r>
            <w:r/>
            <w:bookmarkEnd w:id="119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20" w:name="_Toc116"/>
            <w:r>
              <w:t xml:space="preserve">Фактический результат</w:t>
            </w:r>
            <w:r/>
            <w:bookmarkEnd w:id="120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21" w:name="_Toc117"/>
            <w:r/>
            <w:bookmarkStart w:id="72" w:name="_Toc68"/>
            <w:r>
              <w:rPr>
                <w:sz w:val="24"/>
                <w:szCs w:val="20"/>
              </w:rPr>
              <w:t xml:space="preserve">Нажать кнопку «Модель обучена»</w:t>
            </w:r>
            <w:r/>
            <w:bookmarkEnd w:id="121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22" w:name="_Toc118"/>
            <w:r>
              <w:rPr>
                <w:sz w:val="24"/>
                <w:szCs w:val="20"/>
              </w:rPr>
              <w:t xml:space="preserve">Дождаться всплывающего уведомления «Модель успешно переобучена»</w:t>
            </w:r>
            <w:r/>
            <w:bookmarkEnd w:id="122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23" w:name="_Toc119"/>
            <w:r>
              <w:rPr>
                <w:sz w:val="24"/>
                <w:szCs w:val="20"/>
              </w:rPr>
              <w:t xml:space="preserve">Модель переобучена на актуальных данных и сохранена для использования</w:t>
            </w:r>
            <w:r/>
            <w:bookmarkEnd w:id="123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24" w:name="_Toc120"/>
            <w:r>
              <w:t xml:space="preserve">Фактический результат совпадает с ожидаемым</w:t>
            </w:r>
            <w:r/>
            <w:bookmarkEnd w:id="124"/>
            <w:r/>
            <w:r/>
          </w:p>
        </w:tc>
      </w:tr>
    </w:tbl>
    <w:p>
      <w:pPr>
        <w:pStyle w:val="1112"/>
        <w:pBdr/>
        <w:spacing/>
        <w:ind w:firstLine="0"/>
        <w:rPr/>
      </w:pPr>
      <w:r>
        <w:t xml:space="preserve">Продолжение таблицы 2.2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>
          <w:trHeight w:val="276"/>
        </w:trPr>
        <w:tc>
          <w:tcPr>
            <w:gridSpan w:val="3"/>
            <w:tcBorders/>
            <w:tcW w:w="9354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Получение прогнозов</w:t>
            </w:r>
            <w:r/>
          </w:p>
        </w:tc>
      </w:tr>
      <w:tr>
        <w:trPr>
          <w:trHeight w:val="276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25" w:name="_Toc121"/>
            <w:r>
              <w:t xml:space="preserve">Шаги выполнения  </w:t>
            </w:r>
            <w:r/>
            <w:bookmarkEnd w:id="125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26" w:name="_Toc122"/>
            <w:r>
              <w:t xml:space="preserve">Ожидаемый результат</w:t>
            </w:r>
            <w:r/>
            <w:bookmarkEnd w:id="126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27" w:name="_Toc123"/>
            <w:r>
              <w:t xml:space="preserve">Фактический результат</w:t>
            </w:r>
            <w:r/>
            <w:bookmarkEnd w:id="127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28" w:name="_Toc124"/>
            <w:r>
              <w:rPr>
                <w:sz w:val="24"/>
                <w:szCs w:val="20"/>
              </w:rPr>
              <w:t xml:space="preserve">На главной странице выбрать режим прогноза – расширенный или обычный</w:t>
            </w:r>
            <w:r/>
            <w:bookmarkEnd w:id="128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29" w:name="_Toc125"/>
            <w:r>
              <w:rPr>
                <w:sz w:val="24"/>
                <w:szCs w:val="20"/>
              </w:rPr>
              <w:t xml:space="preserve">Ввести данные о продукте, на который требуется провести прогнозирования</w:t>
            </w:r>
            <w:r/>
            <w:bookmarkEnd w:id="129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30" w:name="_Toc126"/>
            <w:r>
              <w:rPr>
                <w:sz w:val="24"/>
                <w:szCs w:val="20"/>
              </w:rPr>
              <w:t xml:space="preserve">Нажать кнопку «Получить прогноз»</w:t>
            </w:r>
            <w:r/>
            <w:bookmarkEnd w:id="130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31" w:name="_Toc127"/>
            <w:r>
              <w:rPr>
                <w:sz w:val="24"/>
                <w:szCs w:val="20"/>
              </w:rPr>
              <w:t xml:space="preserve">Получение прогноза на цену и спрос продукта</w:t>
            </w:r>
            <w:r/>
            <w:bookmarkEnd w:id="131"/>
            <w:r/>
            <w:r/>
          </w:p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32" w:name="_Toc128"/>
            <w:r>
              <w:rPr>
                <w:sz w:val="24"/>
                <w:szCs w:val="20"/>
              </w:rPr>
              <w:t xml:space="preserve">Сохранение в базу данных информации о проведенном прогнозе</w:t>
            </w:r>
            <w:r/>
            <w:bookmarkEnd w:id="132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33" w:name="_Toc129"/>
            <w:r>
              <w:t xml:space="preserve">Фактический результат совпадает с ожидаемым</w:t>
            </w:r>
            <w:r/>
            <w:bookmarkEnd w:id="133"/>
            <w:r/>
            <w:r/>
          </w:p>
        </w:tc>
      </w:tr>
      <w:tr>
        <w:trPr>
          <w:trHeight w:val="276"/>
        </w:trPr>
        <w:tc>
          <w:tcPr>
            <w:gridSpan w:val="3"/>
            <w:tcBorders/>
            <w:tcW w:w="9354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rPr/>
            </w:pPr>
            <w:r>
              <w:t xml:space="preserve"> Получение истории прогноза</w:t>
            </w:r>
            <w:r/>
          </w:p>
        </w:tc>
      </w:tr>
      <w:tr>
        <w:trPr>
          <w:trHeight w:val="276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34" w:name="_Toc130"/>
            <w:r>
              <w:t xml:space="preserve">Шаги выполнения  </w:t>
            </w:r>
            <w:r/>
            <w:bookmarkEnd w:id="134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35" w:name="_Toc131"/>
            <w:r>
              <w:t xml:space="preserve">Ожидаемый результат</w:t>
            </w:r>
            <w:r/>
            <w:bookmarkEnd w:id="135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36" w:name="_Toc132"/>
            <w:r>
              <w:t xml:space="preserve">Фактический результат</w:t>
            </w:r>
            <w:r/>
            <w:bookmarkEnd w:id="136"/>
            <w:r/>
            <w:r/>
          </w:p>
        </w:tc>
      </w:tr>
      <w:tr>
        <w:trPr>
          <w:trHeight w:val="322"/>
        </w:trPr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37" w:name="_Toc133"/>
            <w:r>
              <w:rPr>
                <w:sz w:val="24"/>
                <w:szCs w:val="20"/>
              </w:rPr>
              <w:t xml:space="preserve">Нажать кнопку «История прогнозов»</w:t>
            </w:r>
            <w:r/>
            <w:bookmarkEnd w:id="137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1"/>
              <w:pBdr/>
              <w:spacing w:line="240" w:lineRule="auto"/>
              <w:ind w:firstLine="0"/>
              <w:outlineLvl w:val="0"/>
              <w:rPr/>
            </w:pPr>
            <w:r/>
            <w:bookmarkStart w:id="138" w:name="_Toc134"/>
            <w:r>
              <w:rPr>
                <w:sz w:val="24"/>
                <w:szCs w:val="20"/>
              </w:rPr>
              <w:t xml:space="preserve">Выгружены и получены все запросы текущего пользователя</w:t>
            </w:r>
            <w:r/>
            <w:bookmarkEnd w:id="138"/>
            <w:r/>
            <w:r/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jc w:val="left"/>
              <w:outlineLvl w:val="0"/>
              <w:rPr/>
            </w:pPr>
            <w:r/>
            <w:bookmarkStart w:id="139" w:name="_Toc135"/>
            <w:r>
              <w:t xml:space="preserve">Фактический результат совпадает с ожидаемым</w:t>
            </w:r>
            <w:r/>
            <w:bookmarkEnd w:id="139"/>
            <w:r/>
            <w:r/>
          </w:p>
        </w:tc>
      </w:tr>
    </w:tbl>
    <w:p>
      <w:pPr>
        <w:pStyle w:val="1093"/>
        <w:pBdr/>
        <w:spacing w:before="240"/>
        <w:ind/>
        <w:outlineLvl w:val="0"/>
        <w:rPr/>
      </w:pPr>
      <w:r/>
      <w:bookmarkStart w:id="140" w:name="_Toc136"/>
      <w:r>
        <w:t xml:space="preserve">Тестирование API с использованием </w:t>
      </w:r>
      <w:r>
        <w:t xml:space="preserve">Swagger</w:t>
      </w:r>
      <w:r/>
      <w:bookmarkEnd w:id="140"/>
      <w:r/>
      <w:r/>
    </w:p>
    <w:p>
      <w:pPr>
        <w:pStyle w:val="1112"/>
        <w:pBdr/>
        <w:spacing/>
        <w:ind/>
        <w:rPr/>
      </w:pPr>
      <w:r>
        <w:t xml:space="preserve">Помимо тестирования пользовательского интерфейса, было проведено тестирование REST API системы с использованием </w:t>
      </w:r>
      <w:r>
        <w:t xml:space="preserve">Swagger</w:t>
      </w:r>
      <w:r>
        <w:t xml:space="preserve"> UI. Этот инструмент позволяет интерактивно взаимодействовать с API без написания кода, что значительно упрощает процесс тестирования.</w:t>
      </w:r>
      <w:r/>
    </w:p>
    <w:p>
      <w:pPr>
        <w:pStyle w:val="1112"/>
        <w:pBdr/>
        <w:spacing/>
        <w:ind/>
        <w:rPr/>
      </w:pPr>
      <w:r>
        <w:t xml:space="preserve">API </w:t>
      </w:r>
      <w:r>
        <w:t xml:space="preserve">Gateway</w:t>
      </w:r>
      <w:r>
        <w:t xml:space="preserve"> предоставляет документацию </w:t>
      </w:r>
      <w:r>
        <w:t xml:space="preserve">Swagger</w:t>
      </w:r>
      <w:r>
        <w:t xml:space="preserve">, которая описывает все доступные </w:t>
      </w:r>
      <w:r>
        <w:t xml:space="preserve">эндпоинты</w:t>
      </w:r>
      <w:r>
        <w:t xml:space="preserve">, методы и параметры. Основные группы API, которые были протестированы:</w:t>
      </w:r>
      <w:r/>
    </w:p>
    <w:p>
      <w:pPr>
        <w:pStyle w:val="1111"/>
        <w:pBdr/>
        <w:spacing/>
        <w:ind/>
        <w:rPr/>
      </w:pPr>
      <w:r>
        <w:t xml:space="preserve">Authentication</w:t>
      </w:r>
      <w:r>
        <w:t xml:space="preserve"> API - регистрация и авторизация пользователей</w:t>
      </w:r>
      <w:r/>
    </w:p>
    <w:p>
      <w:pPr>
        <w:pStyle w:val="1111"/>
        <w:pBdr/>
        <w:spacing/>
        <w:ind/>
        <w:rPr/>
      </w:pPr>
      <w:r>
        <w:t xml:space="preserve">Prediction</w:t>
      </w:r>
      <w:r>
        <w:t xml:space="preserve"> API - создание прогнозов с различными параметрами</w:t>
      </w:r>
      <w:r/>
    </w:p>
    <w:p>
      <w:pPr>
        <w:pStyle w:val="1111"/>
        <w:pBdr/>
        <w:spacing/>
        <w:ind/>
        <w:rPr/>
      </w:pPr>
      <w:r>
        <w:t xml:space="preserve">Statistics</w:t>
      </w:r>
      <w:r>
        <w:t xml:space="preserve"> API - получение статистики по пользовательским прогнозам</w:t>
      </w:r>
      <w:r/>
    </w:p>
    <w:p>
      <w:pPr>
        <w:pStyle w:val="1112"/>
        <w:pBdr/>
        <w:spacing/>
        <w:ind/>
        <w:rPr/>
      </w:pPr>
      <w:r>
        <w:t xml:space="preserve">На рисунке 2.7 представлен интерфейс </w:t>
      </w:r>
      <w:r>
        <w:t xml:space="preserve">Swagger</w:t>
      </w:r>
      <w:r>
        <w:t xml:space="preserve"> UI для тестирования API.</w:t>
      </w:r>
      <w:r/>
    </w:p>
    <w:p>
      <w:pPr>
        <w:pStyle w:val="1112"/>
        <w:pBdr/>
        <w:spacing/>
        <w:ind/>
        <w:rPr/>
      </w:pPr>
      <w:r>
        <w:t xml:space="preserve">На рисунке 2.8 представлен пример тестирования </w:t>
      </w:r>
      <w:r>
        <w:rPr>
          <w:lang w:val="en-US"/>
        </w:rPr>
        <w:t xml:space="preserve">API</w:t>
      </w:r>
      <w:r>
        <w:t xml:space="preserve"> авторизации пользователя в системе.</w:t>
      </w:r>
      <w:r/>
    </w:p>
    <w:p>
      <w:pPr>
        <w:pStyle w:val="1112"/>
        <w:pBdr/>
        <w:spacing/>
        <w:ind w:firstLine="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897376"/>
                <wp:effectExtent l="0" t="0" r="0" b="0"/>
                <wp:docPr id="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354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289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228.1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1112"/>
        <w:pBdr/>
        <w:spacing/>
        <w:ind w:firstLine="0"/>
        <w:jc w:val="center"/>
        <w:rPr/>
      </w:pPr>
      <w:r>
        <w:t xml:space="preserve">Рисунок 2.7 – Интерфейс </w:t>
      </w:r>
      <w:r>
        <w:t xml:space="preserve">Swagger</w:t>
      </w:r>
      <w:r>
        <w:t xml:space="preserve"> UI</w:t>
      </w:r>
      <w:r/>
    </w:p>
    <w:p>
      <w:pPr>
        <w:pStyle w:val="1112"/>
        <w:pBdr/>
        <w:spacing/>
        <w:ind w:firstLine="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649594"/>
                <wp:effectExtent l="0" t="0" r="0" b="0"/>
                <wp:docPr id="9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146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9789" cy="364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287.3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1112"/>
        <w:pBdr/>
        <w:spacing/>
        <w:ind w:firstLine="0"/>
        <w:jc w:val="center"/>
        <w:rPr/>
      </w:pPr>
      <w:r>
        <w:t xml:space="preserve">Рисунок 2.8 – тестирование авторизации пользователя в системе</w:t>
      </w:r>
      <w:r/>
    </w:p>
    <w:p>
      <w:pPr>
        <w:pStyle w:val="1112"/>
        <w:pBdr/>
        <w:spacing/>
        <w:ind/>
        <w:rPr>
          <w:highlight w:val="none"/>
        </w:rPr>
      </w:pPr>
      <w:r>
        <w:t xml:space="preserve">Аналогичным образом были протестированы все доступные </w:t>
      </w:r>
      <w:r>
        <w:rPr>
          <w:lang w:val="en-US"/>
        </w:rPr>
        <w:t xml:space="preserve">API</w:t>
      </w:r>
      <w:r>
        <w:t xml:space="preserve"> </w:t>
      </w:r>
      <w:r>
        <w:t xml:space="preserve">серверной части системы. Тестирование с использованием </w:t>
      </w:r>
      <w:r>
        <w:t xml:space="preserve">Swagger</w:t>
      </w:r>
      <w:r>
        <w:t xml:space="preserve"> UI позволило проверить корректность работы API.</w:t>
      </w:r>
      <w:r/>
    </w:p>
    <w:p>
      <w:pPr>
        <w:pStyle w:val="1112"/>
        <w:pBdr/>
        <w:spacing/>
        <w:ind/>
        <w:rPr/>
      </w:pPr>
      <w:r/>
      <w:r/>
    </w:p>
    <w:p>
      <w:pPr>
        <w:pStyle w:val="111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84"/>
        <w:pBdr/>
        <w:spacing/>
        <w:ind/>
        <w:outlineLvl w:val="0"/>
        <w:rPr/>
      </w:pPr>
      <w:r/>
      <w:bookmarkStart w:id="141" w:name="_Toc137"/>
      <w:r>
        <w:t xml:space="preserve">Расчёт вычислительной и емкостной сложности</w:t>
      </w:r>
      <w:r/>
      <w:bookmarkEnd w:id="141"/>
      <w:r/>
      <w:r/>
    </w:p>
    <w:p>
      <w:pPr>
        <w:pStyle w:val="1112"/>
        <w:pBdr/>
        <w:spacing/>
        <w:ind/>
        <w:rPr/>
      </w:pPr>
      <w:r>
        <w:t xml:space="preserve">В данном разделе высчитывается вычислительная и емкостная сложности основных алгоритмов интеллектуальной системы оценки спроса на продукт. Для оценки алгоритмической сложности используется нотация </w:t>
      </w:r>
      <w:r>
        <w:t xml:space="preserve">Big</w:t>
      </w:r>
      <w:r>
        <w:t xml:space="preserve"> O, которая описывает асимптотическое поведение функций при увеличении размера входных данных. Вычислительная сложность характеризует время выполнения операции, а емкостная - объем памяти, необходимый для хранения данных и промежуточных результатов.</w:t>
      </w:r>
      <w:r/>
    </w:p>
    <w:p>
      <w:pPr>
        <w:pStyle w:val="1112"/>
        <w:pBdr/>
        <w:spacing/>
        <w:ind/>
        <w:rPr/>
      </w:pPr>
      <w:r>
        <w:t xml:space="preserve">Результаты расчета вычислительной и емкостной сложности представлены в таблице 2.3.</w:t>
      </w:r>
      <w:r/>
    </w:p>
    <w:p>
      <w:pPr>
        <w:pStyle w:val="1112"/>
        <w:pBdr/>
        <w:spacing/>
        <w:ind w:firstLine="0"/>
        <w:rPr/>
      </w:pPr>
      <w:r>
        <w:t xml:space="preserve">Таблица 2.3 – Результаты расчета вычислительной и емкостной сложности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2602"/>
        <w:gridCol w:w="2280"/>
        <w:gridCol w:w="2293"/>
        <w:gridCol w:w="2169"/>
      </w:tblGrid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>
                <w:b/>
                <w:bCs/>
              </w:rPr>
            </w:pPr>
            <w:r/>
            <w:bookmarkStart w:id="142" w:name="_Toc138"/>
            <w:r>
              <w:rPr>
                <w:b/>
                <w:bCs/>
              </w:rPr>
              <w:t xml:space="preserve">Функция</w:t>
            </w:r>
            <w:r>
              <w:rPr>
                <w:b/>
                <w:bCs/>
              </w:rPr>
            </w:r>
            <w:bookmarkEnd w:id="142"/>
            <w:r/>
            <w:r>
              <w:rPr>
                <w:b/>
                <w:bCs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>
                <w:b/>
                <w:bCs/>
              </w:rPr>
            </w:pPr>
            <w:r/>
            <w:bookmarkStart w:id="143" w:name="_Toc139"/>
            <w:r>
              <w:rPr>
                <w:b/>
                <w:bCs/>
              </w:rPr>
              <w:t xml:space="preserve">Описание функции</w:t>
            </w:r>
            <w:r>
              <w:rPr>
                <w:b/>
                <w:bCs/>
              </w:rPr>
            </w:r>
            <w:bookmarkEnd w:id="143"/>
            <w:r/>
            <w:r>
              <w:rPr>
                <w:b/>
                <w:bCs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>
                <w:b/>
                <w:bCs/>
              </w:rPr>
            </w:pPr>
            <w:r/>
            <w:bookmarkStart w:id="144" w:name="_Toc140"/>
            <w:r>
              <w:rPr>
                <w:b/>
                <w:bCs/>
              </w:rPr>
              <w:t xml:space="preserve">Вычислительная сложность</w:t>
            </w:r>
            <w:r>
              <w:rPr>
                <w:b/>
                <w:bCs/>
              </w:rPr>
            </w:r>
            <w:bookmarkEnd w:id="144"/>
            <w:r/>
            <w:r>
              <w:rPr>
                <w:b/>
                <w:bCs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>
                <w:b/>
                <w:bCs/>
              </w:rPr>
            </w:pPr>
            <w:r/>
            <w:bookmarkStart w:id="145" w:name="_Toc141"/>
            <w:r>
              <w:rPr>
                <w:b/>
                <w:bCs/>
              </w:rPr>
              <w:t xml:space="preserve">Емкостная сложность</w:t>
            </w:r>
            <w:r>
              <w:rPr>
                <w:b/>
                <w:bCs/>
              </w:rPr>
            </w:r>
            <w:bookmarkEnd w:id="145"/>
            <w:r/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46" w:name="_Toc142"/>
            <w:r>
              <w:t xml:space="preserve">registerUser</w:t>
            </w:r>
            <w:r/>
            <w:bookmarkEnd w:id="146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47" w:name="_Toc143"/>
            <w:r>
              <w:t xml:space="preserve">Регистрация пользователя</w:t>
            </w:r>
            <w:r/>
            <w:bookmarkEnd w:id="147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O(1)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O(1)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48" w:name="_Toc144"/>
            <w:r>
              <w:t xml:space="preserve">loginUser</w:t>
            </w:r>
            <w:r/>
            <w:bookmarkEnd w:id="148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49" w:name="_Toc145"/>
            <w:r>
              <w:t xml:space="preserve">Авторизация пользователя</w:t>
            </w:r>
            <w:r/>
            <w:bookmarkEnd w:id="149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0" w:name="_Toc146"/>
            <w:r>
              <w:t xml:space="preserve">validateToken</w:t>
            </w:r>
            <w:r/>
            <w:bookmarkEnd w:id="150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1" w:name="_Toc147"/>
            <w:r>
              <w:t xml:space="preserve">Проверка JWT-</w:t>
            </w:r>
            <w:r>
              <w:t xml:space="preserve">токена</w:t>
            </w:r>
            <w:r/>
            <w:bookmarkEnd w:id="151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2" w:name="_Toc148"/>
            <w:r>
              <w:t xml:space="preserve">createPrediction</w:t>
            </w:r>
            <w:r/>
            <w:bookmarkEnd w:id="152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3" w:name="_Toc149"/>
            <w:r>
              <w:t xml:space="preserve">Создание прогноза (стандартный)</w:t>
            </w:r>
            <w:r/>
            <w:bookmarkEnd w:id="153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4" w:name="_Toc150"/>
            <w:r>
              <w:t xml:space="preserve">createMinimalPrediction</w:t>
            </w:r>
            <w:r/>
            <w:bookmarkEnd w:id="154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5" w:name="_Toc151"/>
            <w:r>
              <w:t xml:space="preserve">Создание прогноза (минимальный)</w:t>
            </w:r>
            <w:r/>
            <w:bookmarkEnd w:id="155"/>
            <w:r/>
            <w:r/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6" w:name="_Toc152"/>
            <w:r>
              <w:t xml:space="preserve">getUserStatistics</w:t>
            </w:r>
            <w:r/>
            <w:bookmarkEnd w:id="156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7" w:name="_Toc153"/>
            <w:r>
              <w:t xml:space="preserve">Получение статистики пользователя</w:t>
            </w:r>
            <w:r/>
            <w:bookmarkEnd w:id="157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8" w:name="_Toc154"/>
            <w:r>
              <w:t xml:space="preserve">processDataBatch</w:t>
            </w:r>
            <w:r/>
            <w:bookmarkEnd w:id="158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59" w:name="_Toc155"/>
            <w:r>
              <w:t xml:space="preserve">Обработка партии данных</w:t>
            </w:r>
            <w:r/>
            <w:bookmarkEnd w:id="159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 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0" w:name="_Toc156"/>
            <w:r>
              <w:t xml:space="preserve">calculateFeatures</w:t>
            </w:r>
            <w:r/>
            <w:bookmarkEnd w:id="160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1" w:name="_Toc157"/>
            <w:r>
              <w:t xml:space="preserve">Вычисление признаков</w:t>
            </w:r>
            <w:r/>
            <w:bookmarkEnd w:id="161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O(n²)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2" w:name="_Toc158"/>
            <w:r>
              <w:t xml:space="preserve">removeDuplicates</w:t>
            </w:r>
            <w:r/>
            <w:bookmarkEnd w:id="162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3" w:name="_Toc159"/>
            <w:r>
              <w:t xml:space="preserve">Удаление дубликатов</w:t>
            </w:r>
            <w:r/>
            <w:bookmarkEnd w:id="163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 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4" w:name="_Toc160"/>
            <w:r>
              <w:t xml:space="preserve">trainModels</w:t>
            </w:r>
            <w:r/>
            <w:bookmarkEnd w:id="164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5" w:name="_Toc161"/>
            <w:r>
              <w:t xml:space="preserve">Обучение моделей</w:t>
            </w:r>
            <w:r/>
            <w:bookmarkEnd w:id="165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O(d × n 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O(d ×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6" w:name="_Toc162"/>
            <w:r>
              <w:t xml:space="preserve">predictPrice</w:t>
            </w:r>
            <w:r/>
            <w:bookmarkEnd w:id="166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7" w:name="_Toc163"/>
            <w:r>
              <w:t xml:space="preserve">Прогнозирование цены</w:t>
            </w:r>
            <w:r/>
            <w:bookmarkEnd w:id="167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8" w:name="_Toc164"/>
            <w:r>
              <w:t xml:space="preserve">predictSales</w:t>
            </w:r>
            <w:r/>
            <w:bookmarkEnd w:id="168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69" w:name="_Toc165"/>
            <w:r>
              <w:t xml:space="preserve">Прогнозирование продаж</w:t>
            </w:r>
            <w:r/>
            <w:bookmarkEnd w:id="169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O(log n)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  <w:tr>
        <w:trPr>
          <w:trHeight w:val="276"/>
        </w:trPr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70" w:name="_Toc166"/>
            <w:r>
              <w:t xml:space="preserve">cacheResponse</w:t>
            </w:r>
            <w:r/>
            <w:bookmarkEnd w:id="170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119"/>
              <w:pBdr/>
              <w:spacing/>
              <w:ind/>
              <w:outlineLvl w:val="0"/>
              <w:rPr/>
            </w:pPr>
            <w:r/>
            <w:bookmarkStart w:id="171" w:name="_Toc167"/>
            <w:r>
              <w:t xml:space="preserve">Кэширование ответа API</w:t>
            </w:r>
            <w:r/>
            <w:bookmarkEnd w:id="171"/>
            <w:r/>
            <w:r/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  <w:tc>
          <w:tcPr>
            <w:tcBorders/>
            <w:tcW w:w="2338" w:type="dxa"/>
            <w:vMerge w:val="restart"/>
            <w:textDirection w:val="lrTb"/>
            <w:noWrap w:val="false"/>
          </w:tcPr>
          <w:p>
            <w:pPr>
              <w:pStyle w:val="1077"/>
              <w:pBdr/>
              <w:spacing w:line="240" w:lineRule="auto"/>
              <w:ind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O(1)</w:t>
            </w:r>
            <w:r>
              <w:rPr>
                <w:sz w:val="24"/>
                <w:szCs w:val="20"/>
                <w:lang w:val="en-US"/>
              </w:rPr>
            </w:r>
            <w:r>
              <w:rPr>
                <w:sz w:val="24"/>
                <w:szCs w:val="20"/>
                <w:lang w:val="en-US"/>
              </w:rPr>
            </w:r>
          </w:p>
        </w:tc>
      </w:tr>
    </w:tbl>
    <w:p>
      <w:pPr>
        <w:pStyle w:val="1112"/>
        <w:pBdr/>
        <w:spacing/>
        <w:ind/>
        <w:rPr/>
      </w:pPr>
      <w:r>
        <w:t xml:space="preserve">Где n - количество записей или элементов данных, d - количество деревьев в ансамбле моделей </w:t>
      </w:r>
      <w:r>
        <w:t xml:space="preserve">LightGBM</w:t>
      </w:r>
      <w:r>
        <w:t xml:space="preserve">.</w:t>
      </w:r>
      <w:r/>
    </w:p>
    <w:p>
      <w:pPr>
        <w:pStyle w:val="1112"/>
        <w:pBdr/>
        <w:spacing/>
        <w:ind/>
        <w:rPr/>
      </w:pPr>
      <w:r>
        <w:t xml:space="preserve">Операции API </w:t>
      </w:r>
      <w:r>
        <w:t xml:space="preserve">Gateway</w:t>
      </w:r>
      <w:r>
        <w:t xml:space="preserve">, такие как </w:t>
      </w:r>
      <w:r>
        <w:t xml:space="preserve">registerUser</w:t>
      </w:r>
      <w:r>
        <w:t xml:space="preserve">, </w:t>
      </w:r>
      <w:r>
        <w:t xml:space="preserve">loginUser</w:t>
      </w:r>
      <w:r>
        <w:t xml:space="preserve"> и </w:t>
      </w:r>
      <w:r>
        <w:t xml:space="preserve">validateToken</w:t>
      </w:r>
      <w:r>
        <w:t xml:space="preserve">, имеют константную сложность </w:t>
      </w:r>
      <w:r>
        <w:t xml:space="preserve">O(</w:t>
      </w:r>
      <w:r>
        <w:t xml:space="preserve">1), так как они включают фиксированное количество операций независимо от размера системы. Кэширование ответов также выполняется за константное время, что значительно улучшает производительность при повторных запросах.</w:t>
      </w:r>
      <w:r/>
    </w:p>
    <w:p>
      <w:pPr>
        <w:pStyle w:val="1112"/>
        <w:pBdr/>
        <w:spacing/>
        <w:ind/>
        <w:rPr/>
      </w:pPr>
      <w:r>
        <w:t xml:space="preserve">Функции получения списков (</w:t>
      </w:r>
      <w:r>
        <w:t xml:space="preserve">getProductList</w:t>
      </w:r>
      <w:r>
        <w:t xml:space="preserve">, </w:t>
      </w:r>
      <w:r>
        <w:t xml:space="preserve">getUserStatistics</w:t>
      </w:r>
      <w:r>
        <w:t xml:space="preserve">) имеют линейную сложность O(n), поскольку необходимо обработать все n элементов. </w:t>
      </w:r>
      <w:r/>
    </w:p>
    <w:p>
      <w:pPr>
        <w:pStyle w:val="1112"/>
        <w:pBdr/>
        <w:spacing/>
        <w:ind/>
        <w:rPr/>
      </w:pPr>
      <w:r>
        <w:t xml:space="preserve">Наибольшую вычислительную сложность имеют операции обработки данных и обучения моделей. Функция </w:t>
      </w:r>
      <w:r>
        <w:t xml:space="preserve">calculateFeatures</w:t>
      </w:r>
      <w:r>
        <w:t xml:space="preserve"> с квадратичной сложностью O(n²) выполняет вычисление скользящих средних и лаговых значений для продуктов в разных временных окнах. Обучение моделей (</w:t>
      </w:r>
      <w:r>
        <w:t xml:space="preserve">trainModels</w:t>
      </w:r>
      <w:r>
        <w:t xml:space="preserve">) достигает сложности </w:t>
      </w:r>
      <w:r>
        <w:t xml:space="preserve">O(</w:t>
      </w:r>
      <w:r>
        <w:t xml:space="preserve">d × n </w:t>
      </w:r>
      <w:r>
        <w:t xml:space="preserve">log</w:t>
      </w:r>
      <w:r>
        <w:t xml:space="preserve"> n) из-за алгоритмов построения деревьев решений в </w:t>
      </w:r>
      <w:r>
        <w:t xml:space="preserve">LightGBM</w:t>
      </w:r>
      <w:r>
        <w:t xml:space="preserve">.</w:t>
      </w:r>
      <w:r/>
    </w:p>
    <w:p>
      <w:pPr>
        <w:pStyle w:val="1112"/>
        <w:pBdr/>
        <w:spacing/>
        <w:ind/>
        <w:rPr/>
      </w:pPr>
      <w:r>
        <w:t xml:space="preserve">При этом операции прогнозирования (</w:t>
      </w:r>
      <w:r>
        <w:t xml:space="preserve">predictPrice</w:t>
      </w:r>
      <w:r>
        <w:t xml:space="preserve">, </w:t>
      </w:r>
      <w:r>
        <w:t xml:space="preserve">predictSales</w:t>
      </w:r>
      <w:r>
        <w:t xml:space="preserve">) имеют логарифмическую сложность </w:t>
      </w:r>
      <w:r>
        <w:t xml:space="preserve">O(</w:t>
      </w:r>
      <w:r>
        <w:t xml:space="preserve">log</w:t>
      </w:r>
      <w:r>
        <w:t xml:space="preserve"> n), так как для предсказания требуется только прохождение по уже построенным деревьям. Это обеспечивает высокую скорость генерации прогнозов в режиме реального времени.</w:t>
      </w:r>
      <w:r/>
    </w:p>
    <w:p>
      <w:pPr>
        <w:pStyle w:val="1112"/>
        <w:pBdr/>
        <w:spacing/>
        <w:ind/>
        <w:rPr/>
      </w:pPr>
      <w:r>
        <w:t xml:space="preserve">Больш</w:t>
      </w:r>
      <w:r>
        <w:t xml:space="preserve">инство функций системы имеют линейную или константную емкостную сложность, что позволяет эффективно использовать память. Только функция обучения моделей требует существенных объемов памяти, пропорциональных количеству деревьев и размеру обучающей выборки       </w:t>
      </w:r>
      <w:r/>
      <w:r>
        <w:t xml:space="preserve">(</w:t>
      </w:r>
      <w:r>
        <w:t xml:space="preserve">O(</w:t>
      </w:r>
      <w:r>
        <w:t xml:space="preserve">d × n)).</w:t>
      </w:r>
      <w:r/>
      <w:r/>
      <w:r/>
    </w:p>
    <w:p>
      <w:pPr>
        <w:pStyle w:val="1112"/>
        <w:pBdr/>
        <w:spacing/>
        <w:ind/>
        <w:rPr>
          <w:highlight w:val="none"/>
        </w:rPr>
      </w:pPr>
      <w:r>
        <w:t xml:space="preserve">Проведенный анализ показывает, что система обладает хорошей производительностью для пользовательских операций благодаря оптимальной сложности API-функций и кэширования. Основная вычислительная нагрузка </w:t>
      </w:r>
      <w:r>
        <w:t xml:space="preserve">сосредоточена в процессах обработки данных и обучения моделей, которые выполняются асинхронно и по расписанию, не влияя на отзывчивость пользовательского интерфейса.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1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84"/>
        <w:pBdr/>
        <w:spacing/>
        <w:ind/>
        <w:rPr>
          <w:highlight w:val="none"/>
        </w:rPr>
      </w:pPr>
      <w:r/>
      <w:bookmarkStart w:id="172" w:name="_Toc168"/>
      <w:r>
        <w:rPr>
          <w:highlight w:val="none"/>
        </w:rPr>
        <w:t xml:space="preserve">Расчет экономической стоимости</w:t>
      </w:r>
      <w:bookmarkEnd w:id="172"/>
      <w:r/>
      <w:r>
        <w:rPr>
          <w:highlight w:val="none"/>
        </w:rPr>
      </w:r>
    </w:p>
    <w:p>
      <w:pPr>
        <w:pStyle w:val="110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Была рассчитана стоимость затрат, потраченных на реализацию системы (таблица 2.4).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2.4 – 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10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4796"/>
        <w:gridCol w:w="2072"/>
        <w:gridCol w:w="1910"/>
      </w:tblGrid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Номенклатура статей расходов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Затраты (руб.)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затрат (%)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Сырье и 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1,2</w:t>
            </w:r>
            <w:r/>
            <w:r/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121116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35,9</w:t>
            </w:r>
            <w:r/>
            <w:r/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24223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7,2</w:t>
            </w:r>
            <w:r/>
            <w:r/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43892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13,0</w:t>
            </w:r>
            <w:r/>
            <w:r/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Амортизация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688,9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6,7</w:t>
            </w:r>
            <w:r/>
            <w:r/>
          </w:p>
        </w:tc>
      </w:tr>
      <w:tr>
        <w:trPr/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479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Прочие расходы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121116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35,9</w:t>
            </w:r>
            <w:r/>
            <w:r/>
          </w:p>
        </w:tc>
      </w:tr>
      <w:tr>
        <w:trPr/>
        <w:tc>
          <w:tcPr>
            <w:gridSpan w:val="2"/>
            <w:tcBorders/>
            <w:tcW w:w="53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0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337176,5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1082"/>
        <w:pBdr/>
        <w:spacing w:after="0" w:before="160" w:line="360" w:lineRule="auto"/>
        <w:ind w:firstLine="709" w:left="0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highlight w:val="none"/>
          <w:shd w:val="clear" w:color="auto" w:fill="ffffff"/>
        </w:rPr>
        <w:t xml:space="preserve">Итоговая стоимость затрат на реализацию системы составила 337176,5 рублей. </w:t>
      </w:r>
      <w:r>
        <w:rPr>
          <w:rFonts w:ascii="Times New Roman" w:hAnsi="Times New Roman" w:eastAsia="Calibri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Для визуализации долевого состава статей затрат в общей себестоимости представим круговую диаграмму на рис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унке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2.9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 xml:space="preserve"> На данной диаграмме будут отражены затраты по каждой из статей, а также их доля затрат в процентах.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890891" cy="2847481"/>
            <wp:effectExtent l="4762" t="4762" r="4762" b="4762"/>
            <wp:docPr id="10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center" w:leader="none" w:pos="4677"/>
          <w:tab w:val="left" w:leader="none" w:pos="7935"/>
        </w:tabs>
        <w:spacing w:after="0"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2.9 – К</w:t>
      </w:r>
      <w:r>
        <w:rPr>
          <w:rFonts w:ascii="Times New Roman" w:hAnsi="Times New Roman" w:cs="Times New Roman"/>
          <w:sz w:val="28"/>
          <w:szCs w:val="28"/>
        </w:rPr>
        <w:t xml:space="preserve">руговая диаграмма долей затрат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  <w:tab w:val="left" w:leader="none" w:pos="7935"/>
        </w:tabs>
        <w:spacing w:after="0" w:line="360" w:lineRule="auto"/>
        <w:ind w:right="0"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t xml:space="preserve">Полученные результаты работы будут использоваться внутри университета (организации), поэтому расчет договорной цены не целесообразен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897"/>
        <w:pBdr/>
        <w:spacing/>
        <w:ind/>
        <w:rPr/>
      </w:pPr>
      <w:r/>
      <w:bookmarkStart w:id="173" w:name="_Toc16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Вывод по разделу 2</w:t>
      </w:r>
      <w:r/>
      <w:bookmarkEnd w:id="173"/>
      <w:r/>
      <w:r/>
    </w:p>
    <w:p>
      <w:pPr>
        <w:pStyle w:val="1112"/>
        <w:pBdr/>
        <w:spacing/>
        <w:ind/>
        <w:rPr/>
      </w:pPr>
      <w:r>
        <w:t xml:space="preserve">В данном разделе реализована технологическая часть системы оценки спроса, включающая серверную часть на принципах чистой архитектуры и клиентскую часть на </w:t>
      </w:r>
      <w:r>
        <w:t xml:space="preserve">React</w:t>
      </w:r>
      <w:r>
        <w:t xml:space="preserve"> с </w:t>
      </w:r>
      <w:r>
        <w:t xml:space="preserve">TypeScript</w:t>
      </w:r>
      <w:r>
        <w:t xml:space="preserve">. Разработаны модули авторизации, сбора и подготовки данных, машинного обучения и API </w:t>
      </w:r>
      <w:r>
        <w:t xml:space="preserve">Gateway</w:t>
      </w:r>
      <w:r>
        <w:t xml:space="preserve">. Проведено тестирование с использованием чек-листов, тест-кейсов и </w:t>
      </w:r>
      <w:r>
        <w:t xml:space="preserve">Swagger</w:t>
      </w:r>
      <w:r>
        <w:t xml:space="preserve"> UI, а анализ сложности подтвердил высокую производительность. Решение соответствует современным стандартам программной инженерии, обеспечивая надежность и масштабируемость.</w:t>
      </w:r>
      <w:r/>
    </w:p>
    <w:p>
      <w:pPr>
        <w:pStyle w:val="1112"/>
        <w:pBdr/>
        <w:spacing/>
        <w:ind/>
        <w:rPr/>
      </w:pPr>
      <w:r/>
      <w:r/>
    </w:p>
    <w:p>
      <w:pPr>
        <w:pStyle w:val="1112"/>
        <w:pBdr/>
        <w:spacing/>
        <w:ind w:firstLine="0"/>
        <w:rPr/>
      </w:pPr>
      <w:r>
        <w:br w:type="page" w:clear="all"/>
      </w:r>
      <w:r/>
    </w:p>
    <w:p>
      <w:pPr>
        <w:pStyle w:val="1076"/>
        <w:pBdr/>
        <w:spacing/>
        <w:ind/>
        <w:outlineLvl w:val="0"/>
        <w:rPr/>
      </w:pPr>
      <w:r/>
      <w:bookmarkStart w:id="174" w:name="_Toc170"/>
      <w:r>
        <w:t xml:space="preserve">ЗАКЛЮЧЕНИЕ</w:t>
      </w:r>
      <w:r/>
      <w:bookmarkEnd w:id="174"/>
      <w:r/>
      <w:r/>
    </w:p>
    <w:p>
      <w:pPr>
        <w:pStyle w:val="1107"/>
        <w:pBdr/>
        <w:spacing/>
        <w:ind/>
        <w:rPr/>
      </w:pPr>
      <w:r>
        <w:t xml:space="preserve">В рамках выполнения </w:t>
      </w:r>
      <w:r>
        <w:t xml:space="preserve">преддипломной </w:t>
      </w:r>
      <w:r>
        <w:t xml:space="preserve">практики проведен детальный анализ предметной области, связанной с разработкой интеллектуальной системы оценки спроса на продукт. Изучены существующие аналоги, такие как </w:t>
      </w:r>
      <w:r>
        <w:rPr>
          <w:lang w:val="en-US"/>
        </w:rPr>
        <w:t xml:space="preserve">Ozon</w:t>
      </w:r>
      <w:r>
        <w:t xml:space="preserve"> </w:t>
      </w:r>
      <w:r>
        <w:rPr>
          <w:lang w:val="en-US"/>
        </w:rPr>
        <w:t xml:space="preserve">Seller</w:t>
      </w:r>
      <w:r>
        <w:t xml:space="preserve">, </w:t>
      </w:r>
      <w:r>
        <w:rPr>
          <w:lang w:val="en-US"/>
        </w:rPr>
        <w:t xml:space="preserve">Moneyplace</w:t>
      </w:r>
      <w:r>
        <w:t xml:space="preserve"> и </w:t>
      </w:r>
      <w:r>
        <w:rPr>
          <w:lang w:val="en-US"/>
        </w:rPr>
        <w:t xml:space="preserve">MPStats</w:t>
      </w:r>
      <w:r>
        <w:t xml:space="preserve">, что позволило выделить их сильные и слабые стороны, а также определить ключевые требования к разрабатываемой системе. На основе проведенного анализа выбраны современные инструменты и технологии разработки: языки программирования </w:t>
      </w:r>
      <w:r>
        <w:rPr>
          <w:lang w:val="en-US"/>
        </w:rPr>
        <w:t xml:space="preserve">Python</w:t>
      </w:r>
      <w:r>
        <w:t xml:space="preserve"> и </w:t>
      </w:r>
      <w:r>
        <w:rPr>
          <w:lang w:val="en-US"/>
        </w:rPr>
        <w:t xml:space="preserve">Go</w:t>
      </w:r>
      <w:r>
        <w:t xml:space="preserve">, </w:t>
      </w:r>
      <w:r>
        <w:t xml:space="preserve">фреймворки</w:t>
      </w:r>
      <w:r>
        <w:t xml:space="preserve"> для реализации </w:t>
      </w:r>
      <w:r>
        <w:t xml:space="preserve">микросервисов</w:t>
      </w:r>
      <w:r>
        <w:t xml:space="preserve">, базы данных </w:t>
      </w:r>
      <w:r>
        <w:rPr>
          <w:lang w:val="en-US"/>
        </w:rPr>
        <w:t xml:space="preserve">PostgreSQL</w:t>
      </w:r>
      <w:r>
        <w:t xml:space="preserve">, а также технология контейнеризации </w:t>
      </w:r>
      <w:r>
        <w:rPr>
          <w:lang w:val="en-US"/>
        </w:rPr>
        <w:t xml:space="preserve">Docker</w:t>
      </w:r>
      <w:r>
        <w:t xml:space="preserve">, обеспечивающая изолированную и масштабируемую среду для развертывания приложения.</w:t>
      </w:r>
      <w:r/>
    </w:p>
    <w:p>
      <w:pPr>
        <w:pStyle w:val="1107"/>
        <w:pBdr/>
        <w:spacing/>
        <w:ind/>
        <w:rPr/>
      </w:pPr>
      <w:r>
        <w:t xml:space="preserve">Спроектирована </w:t>
      </w:r>
      <w:r>
        <w:t xml:space="preserve">микросервисная</w:t>
      </w:r>
      <w:r>
        <w:t xml:space="preserve"> архитектура системы, включающая модули сбора данных, их обработки, прогнозирования спроса с использованием машинного обучения и предоставления аналитики через веб-интерфейс и </w:t>
      </w:r>
      <w:r>
        <w:rPr>
          <w:lang w:val="en-US"/>
        </w:rPr>
        <w:t xml:space="preserve">API</w:t>
      </w:r>
      <w:r>
        <w:t xml:space="preserve">. Разработаны функциональная схема в методологии </w:t>
      </w:r>
      <w:r>
        <w:rPr>
          <w:lang w:val="en-US"/>
        </w:rPr>
        <w:t xml:space="preserve">IDEF</w:t>
      </w:r>
      <w:r>
        <w:t xml:space="preserve">0 и модель жизненного цикла системы, что обеспечило структурированный подход к проектированию. </w:t>
      </w:r>
      <w:r/>
    </w:p>
    <w:p>
      <w:pPr>
        <w:pStyle w:val="1107"/>
        <w:pBdr/>
        <w:spacing/>
        <w:ind/>
        <w:rPr/>
      </w:pPr>
      <w:r>
        <w:t xml:space="preserve">В ходе преддипломной практики реализованы ключевые компоненты системы: разработаны и интегрированы модули сбора</w:t>
      </w:r>
      <w:r>
        <w:t xml:space="preserve"> и </w:t>
      </w:r>
      <w:r>
        <w:t xml:space="preserve">обработки данных, а также модуль машинного обучения для прогнозирования спроса. Применение современных технологий, таких как </w:t>
      </w:r>
      <w:r>
        <w:t xml:space="preserve">микросервисная</w:t>
      </w:r>
      <w:r>
        <w:t xml:space="preserve"> архитектура, контейнеризация с использованием </w:t>
      </w:r>
      <w:r>
        <w:rPr>
          <w:lang w:val="en-US"/>
        </w:rPr>
        <w:t xml:space="preserve">Docker</w:t>
      </w:r>
      <w:r>
        <w:t xml:space="preserve"> и интеграция через </w:t>
      </w:r>
      <w:r>
        <w:rPr>
          <w:lang w:val="en-US"/>
        </w:rPr>
        <w:t xml:space="preserve">REST</w:t>
      </w:r>
      <w:r>
        <w:t xml:space="preserve"> </w:t>
      </w:r>
      <w:r>
        <w:rPr>
          <w:lang w:val="en-US"/>
        </w:rPr>
        <w:t xml:space="preserve">API</w:t>
      </w:r>
      <w:r>
        <w:t xml:space="preserve">, обеспечило гибкость и масштабируемость системы. Результаты практики демонстрируют создание высокоточной и адаптивной интеллектуальной системы, способной эффективно прогнозировать спр</w:t>
      </w:r>
      <w:r>
        <w:t xml:space="preserve">ос на продукт. Разработанное решение выделяется на фоне аналогов благодаря универсальности источников данных, использованию алгоритмов машинного обучения и простоте интеграции, что делает его ценным инструментом для оптимизации бизнес-процессов в условиях </w:t>
      </w:r>
      <w:r>
        <w:t xml:space="preserve">цифровизации</w:t>
      </w:r>
      <w:r>
        <w:t xml:space="preserve">.</w:t>
      </w:r>
      <w:r>
        <w:br w:type="page" w:clear="all"/>
      </w:r>
      <w:r/>
    </w:p>
    <w:p>
      <w:pPr>
        <w:pStyle w:val="896"/>
        <w:numPr>
          <w:ilvl w:val="0"/>
          <w:numId w:val="0"/>
        </w:numPr>
        <w:pBdr/>
        <w:spacing/>
        <w:ind/>
        <w:jc w:val="center"/>
        <w:rPr/>
      </w:pPr>
      <w:r/>
      <w:bookmarkStart w:id="175" w:name="_Toc171"/>
      <w:r>
        <w:t xml:space="preserve">СПИСОК ИСПОЛЬЗУЕМЫХ ИСТОЧНИКОВ</w:t>
      </w:r>
      <w:r/>
      <w:bookmarkEnd w:id="175"/>
      <w:r/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>
          <w:lang w:val="en-US"/>
        </w:rPr>
      </w:pPr>
      <w:r>
        <w:rPr>
          <w:szCs w:val="28"/>
          <w:lang w:val="en-US"/>
        </w:rPr>
        <w:t xml:space="preserve">Gartner. Demand Forecasting with Machine Learning: Benefits and Challenges [</w:t>
      </w:r>
      <w:r>
        <w:rPr>
          <w:szCs w:val="28"/>
        </w:rPr>
        <w:t xml:space="preserve"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ресурс</w:t>
      </w:r>
      <w:r>
        <w:rPr>
          <w:szCs w:val="28"/>
          <w:lang w:val="en-US"/>
        </w:rPr>
        <w:t xml:space="preserve">]. – URL: https://www.gartner.com/en/insights/demand-forecasting (</w:t>
      </w:r>
      <w:r>
        <w:rPr>
          <w:szCs w:val="28"/>
        </w:rPr>
        <w:t xml:space="preserve">дата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обращения</w:t>
      </w:r>
      <w:r>
        <w:rPr>
          <w:szCs w:val="28"/>
          <w:lang w:val="en-US"/>
        </w:rPr>
        <w:t xml:space="preserve">: 20.12.2024). – </w:t>
      </w:r>
      <w:r>
        <w:rPr>
          <w:szCs w:val="28"/>
        </w:rPr>
        <w:t xml:space="preserve">Текст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электронный</w:t>
      </w:r>
      <w:r>
        <w:rPr>
          <w:szCs w:val="28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>
          <w:lang w:val="en-US"/>
        </w:rPr>
      </w:pPr>
      <w:r>
        <w:rPr>
          <w:szCs w:val="28"/>
          <w:lang w:val="en-US"/>
        </w:rPr>
        <w:t xml:space="preserve">McKinsey &amp; Company. The Future of Demand Prediction with AI [</w:t>
      </w:r>
      <w:r>
        <w:rPr>
          <w:szCs w:val="28"/>
        </w:rPr>
        <w:t xml:space="preserve"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ресурс</w:t>
      </w:r>
      <w:r>
        <w:rPr>
          <w:szCs w:val="28"/>
          <w:lang w:val="en-US"/>
        </w:rPr>
        <w:t xml:space="preserve">]. – URL: https://www.mckinsey.com/business-functions/operations/our-insights/ai-driven-demand-forecasting (</w:t>
      </w:r>
      <w:r>
        <w:rPr>
          <w:szCs w:val="28"/>
        </w:rPr>
        <w:t xml:space="preserve">дата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обращения</w:t>
      </w:r>
      <w:r>
        <w:rPr>
          <w:szCs w:val="28"/>
          <w:lang w:val="en-US"/>
        </w:rPr>
        <w:t xml:space="preserve">: 20.12.2024). – </w:t>
      </w:r>
      <w:r>
        <w:rPr>
          <w:szCs w:val="28"/>
        </w:rPr>
        <w:t xml:space="preserve">Текст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электронный</w:t>
      </w:r>
      <w:r>
        <w:rPr>
          <w:szCs w:val="28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Порядок проведения государственной итоговой аттестации по образовательным программам высшего образования – программам </w:t>
      </w:r>
      <w:r>
        <w:rPr>
          <w:szCs w:val="28"/>
        </w:rPr>
        <w:t xml:space="preserve">бакалавриата</w:t>
      </w:r>
      <w:r>
        <w:rPr>
          <w:szCs w:val="28"/>
        </w:rPr>
        <w:t xml:space="preserve">, программам </w:t>
      </w:r>
      <w:r>
        <w:rPr>
          <w:szCs w:val="28"/>
        </w:rPr>
        <w:t xml:space="preserve">специалитета</w:t>
      </w:r>
      <w:r>
        <w:rPr>
          <w:szCs w:val="28"/>
        </w:rPr>
        <w:t xml:space="preserve"> и программам магистратуры СМКО МИРЭА 7.5.1/</w:t>
      </w:r>
      <w:r>
        <w:rPr>
          <w:szCs w:val="28"/>
        </w:rPr>
        <w:t xml:space="preserve">03.П.</w:t>
      </w:r>
      <w:r>
        <w:rPr>
          <w:szCs w:val="28"/>
        </w:rPr>
        <w:t xml:space="preserve">30-19 [Электронный ресурс]. – URL: https://www.mirea.ru/docs/177338/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Отчет о научно-исследовательской работе. Структура и правила оформления ГОСТ 7.32-2017 [Электронный ресурс]. – URL: https://cs.msu.ru/sites/cmc/files/docs/2021-11gost_7.32-2022.pdf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БИБЛИОГРАФИЧЕСКАЯ ЗАПИ</w:t>
      </w:r>
      <w:r>
        <w:rPr>
          <w:szCs w:val="28"/>
        </w:rPr>
        <w:t xml:space="preserve">СЬ. БИБЛИОГРАФИЧЕСКОЕ ОПИСАНИЕ. Общие требования и правила составления ГОСТ Р 7.0.100-2023 [Электронный ресурс]. –  URL: https://www.rsl.ru/photo/!_ORS/5PROFESSIONALAM/7_sibid/ГОСТ_P_7_0_100_2018_1204.pdf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Положение о выпускной квалификационной работе студентов, обучающихся по образовательным программам подготовки бакалавров СМКО МИРЭА 7.5.1/</w:t>
      </w:r>
      <w:r>
        <w:rPr>
          <w:szCs w:val="28"/>
        </w:rPr>
        <w:t xml:space="preserve">03.П.</w:t>
      </w:r>
      <w:r>
        <w:rPr>
          <w:szCs w:val="28"/>
        </w:rPr>
        <w:t xml:space="preserve">67-21 [Электронный ресурс]. – URL: https://www.mirea.ru/docs/177322/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Федеральный государственный образовательный стандарт высшего образования - </w:t>
      </w:r>
      <w:r>
        <w:rPr>
          <w:szCs w:val="28"/>
        </w:rPr>
        <w:t xml:space="preserve">бакалавриат</w:t>
      </w:r>
      <w:r>
        <w:rPr>
          <w:szCs w:val="28"/>
        </w:rPr>
        <w:t xml:space="preserve"> по направлению подготовки 09.03.04 Программная инженерия (ФГОС ВО 3++) [Электронный ресурс]. – URL: https://fgosvo.ru/news/view/1086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Ozon</w:t>
      </w:r>
      <w:r>
        <w:rPr>
          <w:szCs w:val="28"/>
        </w:rPr>
        <w:t xml:space="preserve"> </w:t>
      </w:r>
      <w:r>
        <w:rPr>
          <w:szCs w:val="28"/>
        </w:rPr>
        <w:t xml:space="preserve">Seller</w:t>
      </w:r>
      <w:r>
        <w:rPr>
          <w:szCs w:val="28"/>
        </w:rPr>
        <w:t xml:space="preserve"> [Электронный ресурс]. – URL: https://seller.ozon.ru/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Moneyplace</w:t>
      </w:r>
      <w:r>
        <w:rPr>
          <w:szCs w:val="28"/>
        </w:rPr>
        <w:t xml:space="preserve"> [Электронный ресурс]. – URL: https://moneyplace.io/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MPStats</w:t>
      </w:r>
      <w:r>
        <w:rPr>
          <w:szCs w:val="28"/>
        </w:rPr>
        <w:t xml:space="preserve"> [Электронный ресурс]. – URL: https://mpstats.io/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Gin</w:t>
      </w:r>
      <w:r>
        <w:rPr>
          <w:szCs w:val="28"/>
        </w:rPr>
        <w:t xml:space="preserve"> </w:t>
      </w:r>
      <w:r>
        <w:rPr>
          <w:szCs w:val="28"/>
        </w:rPr>
        <w:t xml:space="preserve">Web</w:t>
      </w:r>
      <w:r>
        <w:rPr>
          <w:szCs w:val="28"/>
        </w:rPr>
        <w:t xml:space="preserve"> </w:t>
      </w:r>
      <w:r>
        <w:rPr>
          <w:szCs w:val="28"/>
        </w:rPr>
        <w:t xml:space="preserve">Framework</w:t>
      </w:r>
      <w:r>
        <w:rPr>
          <w:szCs w:val="28"/>
        </w:rPr>
        <w:t xml:space="preserve"> [Электронный ресурс]. – URL: https://gin-gonic.com/docs/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React</w:t>
      </w:r>
      <w:r>
        <w:rPr>
          <w:szCs w:val="28"/>
        </w:rPr>
        <w:t xml:space="preserve"> [Электронный ресурс]. – URL: https://react.dev/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  <w:t xml:space="preserve">JWT (JSON </w:t>
      </w:r>
      <w:r>
        <w:rPr>
          <w:szCs w:val="28"/>
        </w:rPr>
        <w:t xml:space="preserve">Web</w:t>
      </w:r>
      <w:r>
        <w:rPr>
          <w:szCs w:val="28"/>
        </w:rPr>
        <w:t xml:space="preserve"> </w:t>
      </w:r>
      <w:r>
        <w:rPr>
          <w:szCs w:val="28"/>
        </w:rPr>
        <w:t xml:space="preserve">Token</w:t>
      </w:r>
      <w:r>
        <w:rPr>
          <w:szCs w:val="28"/>
        </w:rPr>
        <w:t xml:space="preserve">) [Электронный ресурс]. – URL: https://jwt.io/introduction/ (дата обращения: 20.12.2024). – Текст: электронный.</w:t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</w:r>
      <w:r>
        <w:rPr>
          <w:szCs w:val="28"/>
        </w:rPr>
        <w:t xml:space="preserve">Провос Н., Мазьер Д. Схема паролей, адаптируемая к будущему // Материалы технической конференции USENIX 2022. –2022. – С. 1-9.</w:t>
      </w:r>
      <w:r>
        <w:rPr>
          <w:szCs w:val="28"/>
        </w:rPr>
      </w:r>
      <w:r/>
    </w:p>
    <w:p>
      <w:pPr>
        <w:pStyle w:val="1082"/>
        <w:widowControl w:val="true"/>
        <w:numPr>
          <w:ilvl w:val="0"/>
          <w:numId w:val="3"/>
        </w:numPr>
        <w:pBdr/>
        <w:spacing w:after="160"/>
        <w:ind w:firstLine="851" w:left="0"/>
        <w:rPr/>
      </w:pPr>
      <w:r>
        <w:rPr>
          <w:szCs w:val="28"/>
        </w:rPr>
      </w:r>
      <w:r>
        <w:rPr>
          <w:szCs w:val="28"/>
        </w:rPr>
        <w:t xml:space="preserve">Гвоздева Т.В., </w:t>
      </w:r>
      <w:r>
        <w:rPr>
          <w:szCs w:val="28"/>
        </w:rPr>
        <w:t xml:space="preserve">Баллод</w:t>
      </w:r>
      <w:r>
        <w:rPr>
          <w:szCs w:val="28"/>
        </w:rPr>
        <w:t xml:space="preserve"> Б.А. Проектирование информационных систем. Стандартизация: учебное пособие. – Санкт-Петербург: Лань, 2023. – 252 с.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896"/>
        <w:numPr>
          <w:ilvl w:val="0"/>
          <w:numId w:val="0"/>
        </w:numPr>
        <w:pBdr/>
        <w:spacing/>
        <w:ind/>
        <w:jc w:val="center"/>
        <w:rPr/>
      </w:pPr>
      <w:r/>
      <w:bookmarkStart w:id="176" w:name="_Toc172"/>
      <w:r>
        <w:rPr>
          <w:highlight w:val="none"/>
        </w:rPr>
        <w:t xml:space="preserve">Приложение А</w:t>
      </w:r>
      <w:r/>
      <w:bookmarkEnd w:id="176"/>
      <w:r/>
      <w:r/>
    </w:p>
    <w:p>
      <w:pPr>
        <w:pBdr/>
        <w:spacing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rPr/>
      </w:pPr>
      <w:r>
        <w:t xml:space="preserve">Листинг А.1 – Расчет временных признаков для данных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func</w:t>
            </w:r>
            <w:r>
              <w:t xml:space="preserve"> (p *Processor) </w:t>
            </w:r>
            <w:r>
              <w:t xml:space="preserve">CalculateTimeFeatures</w:t>
            </w:r>
            <w:r>
              <w:t xml:space="preserve">(</w:t>
            </w:r>
            <w:r>
              <w:t xml:space="preserve">productData</w:t>
            </w:r>
            <w:r>
              <w:t xml:space="preserve"> []</w:t>
            </w:r>
            <w:r>
              <w:t xml:space="preserve">models.ProductData</w:t>
            </w:r>
            <w:r>
              <w:t xml:space="preserve">) []</w:t>
            </w:r>
            <w:r>
              <w:t xml:space="preserve">models.EnrichedProductData</w:t>
            </w:r>
            <w:r>
              <w:t xml:space="preserve">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// </w:t>
            </w:r>
            <w:r>
              <w:t xml:space="preserve">Группировка</w:t>
            </w:r>
            <w:r>
              <w:t xml:space="preserve"> </w:t>
            </w:r>
            <w:r>
              <w:t xml:space="preserve">данных</w:t>
            </w:r>
            <w:r>
              <w:t xml:space="preserve"> </w:t>
            </w:r>
            <w:r>
              <w:t xml:space="preserve">по</w:t>
            </w:r>
            <w:r>
              <w:t xml:space="preserve"> </w:t>
            </w:r>
            <w:r>
              <w:t xml:space="preserve">продукту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groupedData</w:t>
            </w:r>
            <w:r>
              <w:t xml:space="preserve"> :</w:t>
            </w:r>
            <w:r>
              <w:t xml:space="preserve">= make(map[string][]</w:t>
            </w:r>
            <w:r>
              <w:t xml:space="preserve">models.ProductData</w:t>
            </w:r>
            <w:r>
              <w:t xml:space="preserve">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for _, </w:t>
            </w:r>
            <w:r>
              <w:t xml:space="preserve">item :</w:t>
            </w:r>
            <w:r>
              <w:t xml:space="preserve">= range </w:t>
            </w:r>
            <w:r>
              <w:t xml:space="preserve">productData</w:t>
            </w:r>
            <w:r>
              <w:t xml:space="preserve">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</w:t>
            </w:r>
            <w:r>
              <w:t xml:space="preserve">groupedData</w:t>
            </w:r>
            <w:r>
              <w:t xml:space="preserve">[</w:t>
            </w:r>
            <w:r>
              <w:t xml:space="preserve">item.ProductCode</w:t>
            </w:r>
            <w:r>
              <w:t xml:space="preserve">] = append(</w:t>
            </w:r>
            <w:r>
              <w:t xml:space="preserve">groupedData</w:t>
            </w:r>
            <w:r>
              <w:t xml:space="preserve">[</w:t>
            </w:r>
            <w:r>
              <w:t xml:space="preserve">item.ProductCode</w:t>
            </w:r>
            <w:r>
              <w:t xml:space="preserve">], item)}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var</w:t>
            </w:r>
            <w:r>
              <w:t xml:space="preserve"> </w:t>
            </w:r>
            <w:r>
              <w:t xml:space="preserve">enrichedData</w:t>
            </w:r>
            <w:r>
              <w:t xml:space="preserve"> </w:t>
            </w:r>
            <w:r>
              <w:t xml:space="preserve">[]</w:t>
            </w:r>
            <w:r>
              <w:t xml:space="preserve">models</w:t>
            </w:r>
            <w:r>
              <w:t xml:space="preserve">.EnrichedProductData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// </w:t>
            </w:r>
            <w:r>
              <w:t xml:space="preserve">Обработка</w:t>
            </w:r>
            <w:r>
              <w:t xml:space="preserve"> </w:t>
            </w:r>
            <w:r>
              <w:t xml:space="preserve">каждой</w:t>
            </w:r>
            <w:r>
              <w:t xml:space="preserve"> </w:t>
            </w:r>
            <w:r>
              <w:t xml:space="preserve">группы</w:t>
            </w:r>
            <w:r>
              <w:t xml:space="preserve"> </w:t>
            </w:r>
            <w:r>
              <w:t xml:space="preserve">продуктов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for _, </w:t>
            </w:r>
            <w:r>
              <w:t xml:space="preserve">items :</w:t>
            </w:r>
            <w:r>
              <w:t xml:space="preserve">= range </w:t>
            </w:r>
            <w:r>
              <w:t xml:space="preserve">groupedData</w:t>
            </w:r>
            <w:r>
              <w:t xml:space="preserve">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// </w:t>
            </w:r>
            <w:r>
              <w:t xml:space="preserve">Сортировка</w:t>
            </w:r>
            <w:r>
              <w:t xml:space="preserve"> </w:t>
            </w:r>
            <w:r>
              <w:t xml:space="preserve">по</w:t>
            </w:r>
            <w:r>
              <w:t xml:space="preserve"> </w:t>
            </w:r>
            <w:r>
              <w:t xml:space="preserve">времени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</w:t>
            </w:r>
            <w:r>
              <w:t xml:space="preserve">sort.Slice</w:t>
            </w:r>
            <w:r>
              <w:t xml:space="preserve">(items, </w:t>
            </w:r>
            <w:r>
              <w:t xml:space="preserve">func</w:t>
            </w:r>
            <w:r>
              <w:t xml:space="preserve">(</w:t>
            </w:r>
            <w:r>
              <w:t xml:space="preserve">i</w:t>
            </w:r>
            <w:r>
              <w:t xml:space="preserve">, j </w:t>
            </w:r>
            <w:r>
              <w:t xml:space="preserve">int</w:t>
            </w:r>
            <w:r>
              <w:t xml:space="preserve">) bool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return items[</w:t>
            </w:r>
            <w:r>
              <w:t xml:space="preserve">i</w:t>
            </w:r>
            <w:r>
              <w:t xml:space="preserve">].</w:t>
            </w:r>
            <w:r>
              <w:t xml:space="preserve">Date.Before</w:t>
            </w:r>
            <w:r>
              <w:t xml:space="preserve">(items[j].Date)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    </w:t>
            </w:r>
            <w:r>
              <w:rPr>
                <w:lang w:val="ru-RU"/>
              </w:rPr>
              <w:t xml:space="preserve">})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t xml:space="preserve">        // Расчет лагов и скользящих средних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</w:t>
            </w:r>
            <w:r>
              <w:t xml:space="preserve">for</w:t>
            </w:r>
            <w:r>
              <w:t xml:space="preserve"> </w:t>
            </w:r>
            <w:r>
              <w:t xml:space="preserve">i</w:t>
            </w:r>
            <w:r>
              <w:t xml:space="preserve"> :</w:t>
            </w:r>
            <w:r>
              <w:t xml:space="preserve">= </w:t>
            </w:r>
            <w:r>
              <w:t xml:space="preserve">range</w:t>
            </w:r>
            <w:r>
              <w:t xml:space="preserve"> </w:t>
            </w:r>
            <w:r>
              <w:t xml:space="preserve">items</w:t>
            </w:r>
            <w:r>
              <w:t xml:space="preserve">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enriched :</w:t>
            </w:r>
            <w:r>
              <w:t xml:space="preserve">= </w:t>
            </w:r>
            <w:r>
              <w:t xml:space="preserve">models.EnrichedProductData</w:t>
            </w:r>
            <w:r>
              <w:t xml:space="preserve">{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            </w:t>
            </w:r>
            <w:r>
              <w:t xml:space="preserve">ProductData</w:t>
            </w:r>
            <w:r>
              <w:rPr>
                <w:lang w:val="ru-RU"/>
              </w:rPr>
              <w:t xml:space="preserve">: </w:t>
            </w:r>
            <w:r>
              <w:t xml:space="preserve">items</w:t>
            </w:r>
            <w:r>
              <w:rPr>
                <w:lang w:val="ru-RU"/>
              </w:rPr>
              <w:t xml:space="preserve">[</w:t>
            </w:r>
            <w:r>
              <w:t xml:space="preserve">i</w:t>
            </w:r>
            <w:r>
              <w:rPr>
                <w:lang w:val="ru-RU"/>
              </w:rPr>
              <w:t xml:space="preserve">],   </w:t>
            </w:r>
            <w:r>
              <w:rPr>
                <w:lang w:val="ru-RU"/>
              </w:rPr>
              <w:t xml:space="preserve">         }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        // Добавление временных признаков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        </w:t>
            </w:r>
            <w:r>
              <w:t xml:space="preserve">enriched.DayOfWeek</w:t>
            </w:r>
            <w:r>
              <w:t xml:space="preserve"> = items[</w:t>
            </w:r>
            <w:r>
              <w:t xml:space="preserve">i</w:t>
            </w:r>
            <w:r>
              <w:t xml:space="preserve">].</w:t>
            </w:r>
            <w:r>
              <w:t xml:space="preserve">Date.Weekday</w:t>
            </w:r>
            <w:r>
              <w:t xml:space="preserve">().String()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enriched.Month</w:t>
            </w:r>
            <w:r>
              <w:t xml:space="preserve"> = items[</w:t>
            </w:r>
            <w:r>
              <w:t xml:space="preserve">i</w:t>
            </w:r>
            <w:r>
              <w:t xml:space="preserve">].</w:t>
            </w:r>
            <w:r>
              <w:t xml:space="preserve">Date.Month</w:t>
            </w:r>
            <w:r>
              <w:t xml:space="preserve">().String()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enriched.IsWeekend</w:t>
            </w:r>
            <w:r>
              <w:t xml:space="preserve"> = items[</w:t>
            </w:r>
            <w:r>
              <w:t xml:space="preserve">i</w:t>
            </w:r>
            <w:r>
              <w:t xml:space="preserve">].</w:t>
            </w:r>
            <w:r>
              <w:t xml:space="preserve">Date.Weekday</w:t>
            </w:r>
            <w:r>
              <w:t xml:space="preserve">() == </w:t>
            </w:r>
            <w:r>
              <w:t xml:space="preserve">time.Saturday</w:t>
            </w:r>
            <w:r>
              <w:t xml:space="preserve"> || items[</w:t>
            </w:r>
            <w:r>
              <w:t xml:space="preserve">i</w:t>
            </w:r>
            <w:r>
              <w:t xml:space="preserve">].</w:t>
            </w:r>
            <w:r>
              <w:t xml:space="preserve">Date.Weekday</w:t>
            </w:r>
            <w:r>
              <w:t xml:space="preserve">() == </w:t>
            </w:r>
            <w:r>
              <w:t xml:space="preserve">time.Sunday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        </w:t>
            </w:r>
            <w:r>
              <w:rPr>
                <w:lang w:val="ru-RU"/>
              </w:rPr>
              <w:t xml:space="preserve">// Расчет лагов для не первых элементов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        </w:t>
            </w:r>
            <w:r>
              <w:t xml:space="preserve">if </w:t>
            </w:r>
            <w:r>
              <w:t xml:space="preserve">i</w:t>
            </w:r>
            <w:r>
              <w:t xml:space="preserve"> &gt; 0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</w:t>
            </w:r>
            <w:r>
              <w:t xml:space="preserve">enriched.PriceLag</w:t>
            </w:r>
            <w:r>
              <w:t xml:space="preserve">1 = items[i-1].Price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</w:t>
            </w:r>
            <w:r>
              <w:t xml:space="preserve">enriched.SalesQuantityLag</w:t>
            </w:r>
            <w:r>
              <w:t xml:space="preserve">1 = items[i-1].</w:t>
            </w:r>
            <w:r>
              <w:t xml:space="preserve">SalesQuantity</w:t>
            </w:r>
            <w:r>
              <w:t xml:space="preserve">}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        </w:t>
            </w:r>
            <w:r>
              <w:rPr>
                <w:lang w:val="ru-RU"/>
              </w:rPr>
              <w:t xml:space="preserve">// Расчет скользящих средних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        </w:t>
            </w:r>
            <w:r>
              <w:t xml:space="preserve">if</w:t>
            </w:r>
            <w:r>
              <w:rPr>
                <w:lang w:val="ru-RU"/>
              </w:rPr>
              <w:t xml:space="preserve"> </w:t>
            </w:r>
            <w:r>
              <w:t xml:space="preserve">i</w:t>
            </w:r>
            <w:r>
              <w:rPr>
                <w:lang w:val="ru-RU"/>
              </w:rPr>
              <w:t xml:space="preserve"> &gt;= 3 {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            </w:t>
            </w:r>
            <w:r>
              <w:t xml:space="preserve">var</w:t>
            </w:r>
            <w:r>
              <w:t xml:space="preserve"> </w:t>
            </w:r>
            <w:r>
              <w:t xml:space="preserve">priceSum</w:t>
            </w:r>
            <w:r>
              <w:t xml:space="preserve">, </w:t>
            </w:r>
            <w:r>
              <w:t xml:space="preserve">salesSum</w:t>
            </w:r>
            <w:r>
              <w:t xml:space="preserve"> float64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for </w:t>
            </w:r>
            <w:r>
              <w:t xml:space="preserve">j :</w:t>
            </w:r>
            <w:r>
              <w:t xml:space="preserve">= i-3; j &lt; </w:t>
            </w:r>
            <w:r>
              <w:t xml:space="preserve">i</w:t>
            </w:r>
            <w:r>
              <w:t xml:space="preserve">; </w:t>
            </w:r>
            <w:r>
              <w:t xml:space="preserve">j++</w:t>
            </w:r>
            <w:r>
              <w:t xml:space="preserve">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    </w:t>
            </w:r>
            <w:r>
              <w:t xml:space="preserve">priceSum</w:t>
            </w:r>
            <w:r>
              <w:t xml:space="preserve"> += items[j</w:t>
            </w:r>
            <w:r>
              <w:t xml:space="preserve">].Price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    </w:t>
            </w:r>
            <w:r>
              <w:t xml:space="preserve">salesSum</w:t>
            </w:r>
            <w:r>
              <w:t xml:space="preserve"> += float64(items[j</w:t>
            </w:r>
            <w:r>
              <w:t xml:space="preserve">].</w:t>
            </w:r>
            <w:r>
              <w:t xml:space="preserve">SalesQuantity</w:t>
            </w:r>
            <w:r>
              <w:t xml:space="preserve">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</w:t>
            </w:r>
            <w:r>
              <w:t xml:space="preserve">enriched.PriceRollingMean</w:t>
            </w:r>
            <w:r>
              <w:t xml:space="preserve">3 = </w:t>
            </w:r>
            <w:r>
              <w:t xml:space="preserve">priceSum</w:t>
            </w:r>
            <w:r>
              <w:t xml:space="preserve"> / 3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</w:t>
            </w:r>
            <w:r>
              <w:t xml:space="preserve">enriched.SalesQuantityRollingMean</w:t>
            </w:r>
            <w:r>
              <w:t xml:space="preserve">3 = </w:t>
            </w:r>
            <w:r>
              <w:t xml:space="preserve">salesSum</w:t>
            </w:r>
            <w:r>
              <w:t xml:space="preserve"> / 3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} </w:t>
            </w:r>
            <w:r/>
          </w:p>
        </w:tc>
      </w:tr>
    </w:tbl>
    <w:p>
      <w:pPr>
        <w:pBdr/>
        <w:spacing/>
        <w:ind w:firstLine="0"/>
        <w:rPr/>
      </w:pPr>
      <w:r>
        <w:t xml:space="preserve">Продолжение листинга А.1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enrichedData</w:t>
            </w:r>
            <w:r>
              <w:t xml:space="preserve"> = </w:t>
            </w:r>
            <w:r>
              <w:t xml:space="preserve">append(</w:t>
            </w:r>
            <w:r>
              <w:t xml:space="preserve">enrichedData</w:t>
            </w:r>
            <w:r>
              <w:t xml:space="preserve">, enriched)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}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return </w:t>
            </w:r>
            <w:r>
              <w:t xml:space="preserve">enrichedData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}</w:t>
            </w:r>
            <w:r/>
          </w:p>
        </w:tc>
      </w:tr>
    </w:tbl>
    <w:p>
      <w:pPr>
        <w:pBdr/>
        <w:spacing w:before="240"/>
        <w:ind w:firstLine="0"/>
        <w:rPr/>
      </w:pPr>
      <w:r>
        <w:t xml:space="preserve">Листинг А.2 – Создание временных признаков для данных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def</w:t>
            </w:r>
            <w:r>
              <w:rPr>
                <w:lang w:val="ru-RU"/>
              </w:rPr>
              <w:t xml:space="preserve"> </w:t>
            </w:r>
            <w:r>
              <w:t xml:space="preserve">create</w:t>
            </w:r>
            <w:r>
              <w:rPr>
                <w:lang w:val="ru-RU"/>
              </w:rPr>
              <w:t xml:space="preserve">_</w:t>
            </w:r>
            <w:r>
              <w:t xml:space="preserve">features</w:t>
            </w:r>
            <w:r>
              <w:rPr>
                <w:lang w:val="ru-RU"/>
              </w:rPr>
              <w:t xml:space="preserve">(</w:t>
            </w:r>
            <w:r>
              <w:t xml:space="preserve">df</w:t>
            </w:r>
            <w:r>
              <w:rPr>
                <w:lang w:val="ru-RU"/>
              </w:rPr>
              <w:t xml:space="preserve">):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"""Создание признаков для модели."""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 xml:space="preserve">logger</w:t>
            </w:r>
            <w:r>
              <w:rPr>
                <w:lang w:val="ru-RU"/>
              </w:rPr>
              <w:t xml:space="preserve">.</w:t>
            </w:r>
            <w:r>
              <w:t xml:space="preserve">info</w:t>
            </w:r>
            <w:r>
              <w:rPr>
                <w:lang w:val="ru-RU"/>
              </w:rPr>
              <w:t xml:space="preserve">(</w:t>
            </w:r>
            <w:r>
              <w:rPr>
                <w:lang w:val="ru-RU"/>
              </w:rPr>
              <w:t xml:space="preserve">"</w:t>
            </w:r>
            <w:r>
              <w:t xml:space="preserve">Creating</w:t>
            </w:r>
            <w:r>
              <w:rPr>
                <w:lang w:val="ru-RU"/>
              </w:rPr>
              <w:t xml:space="preserve"> </w:t>
            </w:r>
            <w:r>
              <w:t xml:space="preserve">features</w:t>
            </w:r>
            <w:r>
              <w:rPr>
                <w:lang w:val="ru-RU"/>
              </w:rPr>
              <w:t xml:space="preserve">")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# Добавление временных признаков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</w:t>
            </w:r>
            <w:r>
              <w:t xml:space="preserve">df</w:t>
            </w:r>
            <w:r>
              <w:t xml:space="preserve">['</w:t>
            </w:r>
            <w:r>
              <w:t xml:space="preserve">day_of_week</w:t>
            </w:r>
            <w:r>
              <w:t xml:space="preserve">'] = </w:t>
            </w:r>
            <w:r>
              <w:t xml:space="preserve">df</w:t>
            </w:r>
            <w:r>
              <w:t xml:space="preserve">['date'].</w:t>
            </w:r>
            <w:r>
              <w:t xml:space="preserve">dt.dayofweek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df</w:t>
            </w:r>
            <w:r>
              <w:t xml:space="preserve">['month'] = </w:t>
            </w:r>
            <w:r>
              <w:t xml:space="preserve">df</w:t>
            </w:r>
            <w:r>
              <w:t xml:space="preserve">['date'].</w:t>
            </w:r>
            <w:r>
              <w:t xml:space="preserve">dt.month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df</w:t>
            </w:r>
            <w:r>
              <w:t xml:space="preserve">['quarter'] = </w:t>
            </w:r>
            <w:r>
              <w:t xml:space="preserve">df</w:t>
            </w:r>
            <w:r>
              <w:t xml:space="preserve">['date'].</w:t>
            </w:r>
            <w:r>
              <w:t xml:space="preserve">dt.quarter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Сортировка</w:t>
            </w:r>
            <w:r>
              <w:t xml:space="preserve"> </w:t>
            </w:r>
            <w:r>
              <w:t xml:space="preserve">данных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df</w:t>
            </w:r>
            <w:r>
              <w:t xml:space="preserve"> = </w:t>
            </w:r>
            <w:r>
              <w:t xml:space="preserve">df.sort</w:t>
            </w:r>
            <w:r>
              <w:t xml:space="preserve">_values</w:t>
            </w:r>
            <w:r>
              <w:t xml:space="preserve">(['</w:t>
            </w:r>
            <w:r>
              <w:t xml:space="preserve">product_name</w:t>
            </w:r>
            <w:r>
              <w:t xml:space="preserve">', 'date'])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</w:t>
            </w:r>
            <w:r>
              <w:rPr>
                <w:lang w:val="ru-RU"/>
              </w:rPr>
              <w:t xml:space="preserve"># Лаги и скользящие средние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 xml:space="preserve">lag</w:t>
            </w:r>
            <w:r>
              <w:rPr>
                <w:lang w:val="ru-RU"/>
              </w:rPr>
              <w:t xml:space="preserve">_</w:t>
            </w:r>
            <w:r>
              <w:t xml:space="preserve">periods</w:t>
            </w:r>
            <w:r>
              <w:rPr>
                <w:lang w:val="ru-RU"/>
              </w:rPr>
              <w:t xml:space="preserve"> = [1, 3, 7]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</w:t>
            </w:r>
            <w:r>
              <w:t xml:space="preserve">rolling_periods</w:t>
            </w:r>
            <w:r>
              <w:t xml:space="preserve"> = [3, 7]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for product in 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</w:t>
            </w:r>
            <w:r>
              <w:t xml:space="preserve">].unique</w:t>
            </w:r>
            <w:r>
              <w:t xml:space="preserve">():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</w:t>
            </w:r>
            <w:r>
              <w:t xml:space="preserve">product_df</w:t>
            </w:r>
            <w:r>
              <w:t xml:space="preserve"> = </w:t>
            </w:r>
            <w:r>
              <w:t xml:space="preserve">df</w:t>
            </w:r>
            <w:r>
              <w:t xml:space="preserve">[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'] == product]</w:t>
            </w:r>
            <w:r/>
          </w:p>
          <w:p>
            <w:pPr>
              <w:pStyle w:val="1122"/>
              <w:pBdr/>
              <w:spacing/>
              <w:ind/>
              <w:rPr>
                <w:lang w:val="ru-RU"/>
              </w:rPr>
            </w:pPr>
            <w:r>
              <w:t xml:space="preserve">        if</w:t>
            </w:r>
            <w:r>
              <w:rPr>
                <w:lang w:val="ru-RU"/>
              </w:rPr>
              <w:t xml:space="preserve"> </w:t>
            </w:r>
            <w:r>
              <w:t xml:space="preserve">len</w:t>
            </w:r>
            <w:r>
              <w:rPr>
                <w:lang w:val="ru-RU"/>
              </w:rPr>
              <w:t xml:space="preserve">(</w:t>
            </w:r>
            <w:r>
              <w:t xml:space="preserve">product</w:t>
            </w:r>
            <w:r>
              <w:rPr>
                <w:lang w:val="ru-RU"/>
              </w:rPr>
              <w:t xml:space="preserve">_</w:t>
            </w:r>
            <w:r>
              <w:t xml:space="preserve">df</w:t>
            </w:r>
            <w:r>
              <w:rPr>
                <w:lang w:val="ru-RU"/>
              </w:rPr>
              <w:t xml:space="preserve">) &lt; 7:  # Уменьшен порог до 7 записей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122"/>
              <w:pBdr/>
              <w:spacing/>
              <w:ind/>
              <w:rPr/>
            </w:pPr>
            <w:r>
              <w:rPr>
                <w:lang w:val="ru-RU"/>
              </w:rPr>
              <w:t xml:space="preserve">            </w:t>
            </w:r>
            <w:r>
              <w:t xml:space="preserve">continue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# </w:t>
            </w:r>
            <w:r>
              <w:t xml:space="preserve">Лаги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for lag in </w:t>
            </w:r>
            <w:r>
              <w:t xml:space="preserve">lag_periods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df.loc</w:t>
            </w:r>
            <w:r>
              <w:t xml:space="preserve">[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'] == product, </w:t>
            </w:r>
            <w:r>
              <w:t xml:space="preserve">f'sales_quantity_lag</w:t>
            </w:r>
            <w:r>
              <w:t xml:space="preserve">_{lag}'] = </w:t>
            </w:r>
            <w:r>
              <w:t xml:space="preserve">product_df</w:t>
            </w:r>
            <w:r>
              <w:t xml:space="preserve">['</w:t>
            </w:r>
            <w:r>
              <w:t xml:space="preserve">sales_quantity</w:t>
            </w:r>
            <w:r>
              <w:t xml:space="preserve">'</w:t>
            </w:r>
            <w:r>
              <w:t xml:space="preserve">].shift</w:t>
            </w:r>
            <w:r>
              <w:t xml:space="preserve">(lag)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df.loc</w:t>
            </w:r>
            <w:r>
              <w:t xml:space="preserve">[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'] == product, </w:t>
            </w:r>
            <w:r>
              <w:t xml:space="preserve">f'price_lag</w:t>
            </w:r>
            <w:r>
              <w:t xml:space="preserve">_{lag}'] = </w:t>
            </w:r>
            <w:r>
              <w:t xml:space="preserve">product_df</w:t>
            </w:r>
            <w:r>
              <w:t xml:space="preserve">['price'</w:t>
            </w:r>
            <w:r>
              <w:t xml:space="preserve">].shift</w:t>
            </w:r>
            <w:r>
              <w:t xml:space="preserve">(lag)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# </w:t>
            </w:r>
            <w:r>
              <w:t xml:space="preserve">Скользящие</w:t>
            </w:r>
            <w:r>
              <w:t xml:space="preserve"> </w:t>
            </w:r>
            <w:r>
              <w:t xml:space="preserve">средние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for window in </w:t>
            </w:r>
            <w:r>
              <w:t xml:space="preserve">rolling_periods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df.loc</w:t>
            </w:r>
            <w:r>
              <w:t xml:space="preserve">[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'] == product, </w:t>
            </w:r>
            <w:r>
              <w:t xml:space="preserve">f'sales_quantity_rolling_mean</w:t>
            </w:r>
            <w:r>
              <w:t xml:space="preserve">_{window}'] = (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product_df['sales_quantity'</w:t>
            </w:r>
            <w:r>
              <w:t xml:space="preserve">].rolling</w:t>
            </w:r>
            <w:r>
              <w:t xml:space="preserve">(window=window).mean().values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df.loc</w:t>
            </w:r>
            <w:r>
              <w:t xml:space="preserve">[</w:t>
            </w:r>
            <w:r>
              <w:t xml:space="preserve">df</w:t>
            </w:r>
            <w:r>
              <w:t xml:space="preserve">['</w:t>
            </w:r>
            <w:r>
              <w:t xml:space="preserve">product_name</w:t>
            </w:r>
            <w:r>
              <w:t xml:space="preserve">'] == product, </w:t>
            </w:r>
            <w:r>
              <w:t xml:space="preserve">f'price_rolling_mean</w:t>
            </w:r>
            <w:r>
              <w:t xml:space="preserve">_{window}'] = (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</w:t>
            </w:r>
            <w:r>
              <w:t xml:space="preserve">product_df</w:t>
            </w:r>
            <w:r>
              <w:t xml:space="preserve">['price'</w:t>
            </w:r>
            <w:r>
              <w:t xml:space="preserve">].rolling</w:t>
            </w:r>
            <w:r>
              <w:t xml:space="preserve">(window=window).mean().values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)</w:t>
            </w:r>
            <w:r/>
          </w:p>
        </w:tc>
      </w:tr>
    </w:tbl>
    <w:p>
      <w:pPr>
        <w:pStyle w:val="1112"/>
        <w:pBdr/>
        <w:spacing/>
        <w:ind w:firstLine="0"/>
        <w:rPr/>
      </w:pPr>
      <w:r>
        <w:t xml:space="preserve">Листинг А.3 – Структура признаков, используемых для прогнозирования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def</w:t>
            </w:r>
            <w:r>
              <w:t xml:space="preserve"> _</w:t>
            </w:r>
            <w:r>
              <w:t xml:space="preserve">prepare_</w:t>
            </w:r>
            <w:r>
              <w:t xml:space="preserve">features</w:t>
            </w:r>
            <w:r>
              <w:t xml:space="preserve">(</w:t>
            </w:r>
            <w:r>
              <w:t xml:space="preserve">self, </w:t>
            </w:r>
            <w:r>
              <w:t xml:space="preserve">df</w:t>
            </w:r>
            <w:r>
              <w:t xml:space="preserve">: </w:t>
            </w:r>
            <w:r>
              <w:t xml:space="preserve">pd.DataFrame</w:t>
            </w:r>
            <w:r>
              <w:t xml:space="preserve">):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Категориальные</w:t>
            </w:r>
            <w:r>
              <w:t xml:space="preserve"> </w:t>
            </w:r>
            <w:r>
              <w:t xml:space="preserve">признаки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categorical_features</w:t>
            </w:r>
            <w:r>
              <w:t xml:space="preserve"> = ['brand', 'region', 'category', 'seller', 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              '</w:t>
            </w:r>
            <w:r>
              <w:t xml:space="preserve">day_of_week</w:t>
            </w:r>
            <w:r>
              <w:t xml:space="preserve">', 'month', 'quarter']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Числовые</w:t>
            </w:r>
            <w:r>
              <w:t xml:space="preserve"> </w:t>
            </w:r>
            <w:r>
              <w:t xml:space="preserve">признаки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numerical_features</w:t>
            </w:r>
            <w:r>
              <w:t xml:space="preserve"> = [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'price', '</w:t>
            </w:r>
            <w:r>
              <w:t xml:space="preserve">original_price</w:t>
            </w:r>
            <w:r>
              <w:t xml:space="preserve">', '</w:t>
            </w:r>
            <w:r>
              <w:t xml:space="preserve">discount_percentage</w:t>
            </w:r>
            <w:r>
              <w:t xml:space="preserve">', '</w:t>
            </w:r>
            <w:r>
              <w:t xml:space="preserve">stock_level</w:t>
            </w:r>
            <w:r>
              <w:t xml:space="preserve">',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</w:t>
            </w:r>
            <w:r>
              <w:t xml:space="preserve">customer_rating</w:t>
            </w:r>
            <w:r>
              <w:t xml:space="preserve">', '</w:t>
            </w:r>
            <w:r>
              <w:t xml:space="preserve">review_count</w:t>
            </w:r>
            <w:r>
              <w:t xml:space="preserve">', '</w:t>
            </w:r>
            <w:r>
              <w:t xml:space="preserve">delivery_days</w:t>
            </w:r>
            <w:r>
              <w:t xml:space="preserve">', '</w:t>
            </w:r>
            <w:r>
              <w:t xml:space="preserve">is_weekend</w:t>
            </w:r>
            <w:r>
              <w:t xml:space="preserve">', 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</w:t>
            </w:r>
            <w:r>
              <w:t xml:space="preserve">is_holiday</w:t>
            </w:r>
            <w:r>
              <w:t xml:space="preserve">', 'sales_quantity_lag_1', 'price_lag_1', 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'sales_quantity_lag_3', 'price_lag_3', 'sales_quantity_lag_7', 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'price_lag_7', 'sales_quantity_rolling_mean_3', 'price_rolling_mean_3', 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'sales_quantity_rolling_mean_7', 'price_rolling_mean_7'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]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Объединение</w:t>
            </w:r>
            <w:r>
              <w:t xml:space="preserve"> </w:t>
            </w:r>
            <w:r>
              <w:t xml:space="preserve">признаков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feature_names</w:t>
            </w:r>
            <w:r>
              <w:t xml:space="preserve"> = </w:t>
            </w:r>
            <w:r>
              <w:t xml:space="preserve">numerical_features</w:t>
            </w:r>
            <w:r>
              <w:t xml:space="preserve"> + </w:t>
            </w:r>
            <w:r>
              <w:t xml:space="preserve">categorical_features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# </w:t>
            </w:r>
            <w:r>
              <w:t xml:space="preserve">Преобразование</w:t>
            </w:r>
            <w:r>
              <w:t xml:space="preserve"> </w:t>
            </w:r>
            <w:r>
              <w:t xml:space="preserve">категориальных</w:t>
            </w:r>
            <w:r>
              <w:t xml:space="preserve"> </w:t>
            </w:r>
            <w:r>
              <w:t xml:space="preserve">признаков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for </w:t>
            </w:r>
            <w:r>
              <w:t xml:space="preserve">cat_feat</w:t>
            </w:r>
            <w:r>
              <w:t xml:space="preserve"> in </w:t>
            </w:r>
            <w:r>
              <w:t xml:space="preserve">categorical_features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if </w:t>
            </w:r>
            <w:r>
              <w:t xml:space="preserve">cat_feat</w:t>
            </w:r>
            <w:r>
              <w:t xml:space="preserve"> in </w:t>
            </w:r>
            <w:r>
              <w:t xml:space="preserve">df.columns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</w:t>
            </w:r>
            <w:r>
              <w:t xml:space="preserve">[</w:t>
            </w:r>
            <w:r>
              <w:t xml:space="preserve">cat_feat</w:t>
            </w:r>
            <w:r>
              <w:t xml:space="preserve">] = </w:t>
            </w:r>
            <w:r>
              <w:t xml:space="preserve">df</w:t>
            </w:r>
            <w:r>
              <w:t xml:space="preserve">[</w:t>
            </w:r>
            <w:r>
              <w:t xml:space="preserve">cat_feat</w:t>
            </w:r>
            <w:r>
              <w:t xml:space="preserve">].</w:t>
            </w:r>
            <w:r>
              <w:t xml:space="preserve">astype</w:t>
            </w:r>
            <w:r>
              <w:t xml:space="preserve">('category')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return </w:t>
            </w:r>
            <w:r>
              <w:t xml:space="preserve">df</w:t>
            </w:r>
            <w:r>
              <w:t xml:space="preserve">[</w:t>
            </w:r>
            <w:r>
              <w:t xml:space="preserve">feature_names</w:t>
            </w:r>
            <w:r>
              <w:t xml:space="preserve">], </w:t>
            </w:r>
            <w:r>
              <w:t xml:space="preserve">feature_names</w:t>
            </w:r>
            <w:r>
              <w:t xml:space="preserve">, </w:t>
            </w:r>
            <w:r>
              <w:t xml:space="preserve">categorical_features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</w:tc>
      </w:tr>
    </w:tbl>
    <w:p>
      <w:pPr>
        <w:pStyle w:val="1112"/>
        <w:pBdr/>
        <w:spacing w:before="240"/>
        <w:ind w:firstLine="0"/>
        <w:rPr>
          <w:lang w:val="en-US"/>
        </w:rPr>
      </w:pPr>
      <w:r>
        <w:rPr>
          <w:lang w:val="en-US"/>
        </w:rPr>
        <w:t xml:space="preserve">Листинг</w:t>
      </w:r>
      <w:r>
        <w:rPr>
          <w:lang w:val="en-US"/>
        </w:rPr>
        <w:t xml:space="preserve"> </w:t>
      </w:r>
      <w:r>
        <w:t xml:space="preserve">А.4</w:t>
      </w:r>
      <w:r>
        <w:rPr>
          <w:lang w:val="en-US"/>
        </w:rPr>
        <w:t xml:space="preserve"> – </w:t>
      </w:r>
      <w:r>
        <w:rPr>
          <w:lang w:val="en-US"/>
        </w:rPr>
        <w:t xml:space="preserve">Функция</w:t>
      </w:r>
      <w:r>
        <w:rPr>
          <w:lang w:val="en-US"/>
        </w:rPr>
        <w:t xml:space="preserve"> </w:t>
      </w:r>
      <w:r>
        <w:rPr>
          <w:lang w:val="en-US"/>
        </w:rPr>
        <w:t xml:space="preserve">прогнозирования</w:t>
      </w:r>
      <w:r>
        <w:rPr>
          <w:lang w:val="en-US"/>
        </w:rPr>
      </w:r>
      <w:r>
        <w:rPr>
          <w:lang w:val="en-US"/>
        </w:rPr>
      </w:r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def</w:t>
            </w:r>
            <w:r>
              <w:t xml:space="preserve"> </w:t>
            </w:r>
            <w:r>
              <w:t xml:space="preserve">predict(</w:t>
            </w:r>
            <w:r>
              <w:t xml:space="preserve">self, </w:t>
            </w:r>
            <w:r>
              <w:t xml:space="preserve">product_data</w:t>
            </w:r>
            <w:r>
              <w:t xml:space="preserve">: </w:t>
            </w:r>
            <w:r>
              <w:t xml:space="preserve">Dict</w:t>
            </w:r>
            <w:r>
              <w:t xml:space="preserve">[</w:t>
            </w:r>
            <w:r>
              <w:t xml:space="preserve">str</w:t>
            </w:r>
            <w:r>
              <w:t xml:space="preserve">, Any]) -&gt; </w:t>
            </w:r>
            <w:r>
              <w:t xml:space="preserve">Dict</w:t>
            </w:r>
            <w:r>
              <w:t xml:space="preserve">[</w:t>
            </w:r>
            <w:r>
              <w:t xml:space="preserve">str</w:t>
            </w:r>
            <w:r>
              <w:t xml:space="preserve">, float]: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"""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Make predictions for a product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"""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if </w:t>
            </w:r>
            <w:r>
              <w:t xml:space="preserve">self.price</w:t>
            </w:r>
            <w:r>
              <w:t xml:space="preserve">_model</w:t>
            </w:r>
            <w:r>
              <w:t xml:space="preserve"> is None or </w:t>
            </w:r>
            <w:r>
              <w:t xml:space="preserve">self.sales_model</w:t>
            </w:r>
            <w:r>
              <w:t xml:space="preserve"> is None: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if not </w:t>
            </w:r>
            <w:r>
              <w:t xml:space="preserve">self.load</w:t>
            </w:r>
            <w:r>
              <w:t xml:space="preserve">_models</w:t>
            </w:r>
            <w:r>
              <w:t xml:space="preserve">():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raise </w:t>
            </w:r>
            <w:r>
              <w:t xml:space="preserve">ValueError</w:t>
            </w:r>
            <w:r>
              <w:t xml:space="preserve">(</w:t>
            </w:r>
            <w:r>
              <w:t xml:space="preserve">"Models not trained or loaded properly")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Преобразование</w:t>
            </w:r>
            <w:r>
              <w:t xml:space="preserve"> </w:t>
            </w:r>
            <w:r>
              <w:t xml:space="preserve">данных</w:t>
            </w:r>
            <w:r>
              <w:t xml:space="preserve"> в </w:t>
            </w:r>
            <w:r>
              <w:t xml:space="preserve">DataFrame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df</w:t>
            </w:r>
            <w:r>
              <w:t xml:space="preserve"> = </w:t>
            </w:r>
            <w:r>
              <w:t xml:space="preserve">pd.DataFrame</w:t>
            </w:r>
            <w:r>
              <w:t xml:space="preserve">([</w:t>
            </w:r>
            <w:r>
              <w:t xml:space="preserve">product_data</w:t>
            </w:r>
            <w:r>
              <w:t xml:space="preserve">])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Подготовка</w:t>
            </w:r>
            <w:r>
              <w:t xml:space="preserve"> </w:t>
            </w:r>
            <w:r>
              <w:t xml:space="preserve">признаков</w:t>
            </w:r>
            <w:r>
              <w:t xml:space="preserve"> </w:t>
            </w:r>
            <w:r>
              <w:t xml:space="preserve">для</w:t>
            </w:r>
            <w:r>
              <w:t xml:space="preserve"> </w:t>
            </w:r>
            <w:r>
              <w:t xml:space="preserve">прогнозирования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for </w:t>
            </w:r>
            <w:r>
              <w:t xml:space="preserve">cat_feat</w:t>
            </w:r>
            <w:r>
              <w:t xml:space="preserve"> in </w:t>
            </w:r>
            <w:r>
              <w:t xml:space="preserve">self.categorical_features</w:t>
            </w:r>
            <w:r>
              <w:t xml:space="preserve">:</w:t>
            </w:r>
            <w:r/>
          </w:p>
        </w:tc>
      </w:tr>
    </w:tbl>
    <w:p>
      <w:pPr>
        <w:pStyle w:val="1112"/>
        <w:pBdr/>
        <w:spacing/>
        <w:ind w:firstLine="0"/>
        <w:rPr/>
      </w:pPr>
      <w:r>
        <w:t xml:space="preserve">Продолжение листинга А.4</w:t>
      </w:r>
      <w:r/>
    </w:p>
    <w:tbl>
      <w:tblPr>
        <w:tblStyle w:val="1088"/>
        <w:tblW w:w="0" w:type="auto"/>
        <w:tblBorders/>
        <w:tblLook w:val="04A0" w:firstRow="1" w:lastRow="0" w:firstColumn="1" w:lastColumn="0" w:noHBand="0" w:noVBand="1"/>
      </w:tblPr>
      <w:tblGrid>
        <w:gridCol w:w="9344"/>
      </w:tblGrid>
      <w:tr>
        <w:trPr/>
        <w:tc>
          <w:tcPr>
            <w:tcBorders/>
            <w:tcW w:w="9354" w:type="dxa"/>
            <w:textDirection w:val="lrTb"/>
            <w:noWrap w:val="false"/>
          </w:tcPr>
          <w:p>
            <w:pPr>
              <w:pStyle w:val="1122"/>
              <w:pBdr/>
              <w:spacing/>
              <w:ind/>
              <w:rPr/>
            </w:pPr>
            <w:r>
              <w:t xml:space="preserve">        if </w:t>
            </w:r>
            <w:r>
              <w:t xml:space="preserve">cat_feat</w:t>
            </w:r>
            <w:r>
              <w:t xml:space="preserve"> in </w:t>
            </w:r>
            <w:r>
              <w:t xml:space="preserve">df.columns</w:t>
            </w:r>
            <w:r>
              <w:t xml:space="preserve">: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    </w:t>
            </w:r>
            <w:r>
              <w:t xml:space="preserve">df</w:t>
            </w:r>
            <w:r>
              <w:t xml:space="preserve">[</w:t>
            </w:r>
            <w:r>
              <w:t xml:space="preserve">cat_feat</w:t>
            </w:r>
            <w:r>
              <w:t xml:space="preserve">] = </w:t>
            </w:r>
            <w:r>
              <w:t xml:space="preserve">df</w:t>
            </w:r>
            <w:r>
              <w:t xml:space="preserve">[</w:t>
            </w:r>
            <w:r>
              <w:t xml:space="preserve">cat_feat</w:t>
            </w:r>
            <w:r>
              <w:t xml:space="preserve">].</w:t>
            </w:r>
            <w:r>
              <w:t xml:space="preserve">astype</w:t>
            </w:r>
            <w:r>
              <w:t xml:space="preserve">('category')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# </w:t>
            </w:r>
            <w:r>
              <w:t xml:space="preserve">Прогнозирование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X = </w:t>
            </w:r>
            <w:r>
              <w:t xml:space="preserve">df</w:t>
            </w:r>
            <w:r>
              <w:t xml:space="preserve">[</w:t>
            </w:r>
            <w:r>
              <w:t xml:space="preserve">self.feature</w:t>
            </w:r>
            <w:r>
              <w:t xml:space="preserve">_names</w:t>
            </w:r>
            <w:r>
              <w:t xml:space="preserve">]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price_pred</w:t>
            </w:r>
            <w:r>
              <w:t xml:space="preserve"> = </w:t>
            </w:r>
            <w:r>
              <w:t xml:space="preserve">self.price</w:t>
            </w:r>
            <w:r>
              <w:t xml:space="preserve">_model.predict</w:t>
            </w:r>
            <w:r>
              <w:t xml:space="preserve">(X)[0]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</w:t>
            </w:r>
            <w:r>
              <w:t xml:space="preserve">sales_pred</w:t>
            </w:r>
            <w:r>
              <w:t xml:space="preserve"> = </w:t>
            </w:r>
            <w:r>
              <w:t xml:space="preserve">self.sales</w:t>
            </w:r>
            <w:r>
              <w:t xml:space="preserve">_model.predict</w:t>
            </w:r>
            <w:r>
              <w:t xml:space="preserve">(X)[0]</w:t>
            </w:r>
            <w:r/>
          </w:p>
          <w:p>
            <w:pPr>
              <w:pStyle w:val="1122"/>
              <w:pBdr/>
              <w:spacing/>
              <w:ind/>
              <w:rPr/>
            </w:pPr>
            <w:r/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return {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"</w:t>
            </w:r>
            <w:r>
              <w:t xml:space="preserve">predicted_price</w:t>
            </w:r>
            <w:r>
              <w:t xml:space="preserve">": float(</w:t>
            </w:r>
            <w:r>
              <w:t xml:space="preserve">price_pred</w:t>
            </w:r>
            <w:r>
              <w:t xml:space="preserve">),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    "</w:t>
            </w:r>
            <w:r>
              <w:t xml:space="preserve">predicted_sales</w:t>
            </w:r>
            <w:r>
              <w:t xml:space="preserve">": float(</w:t>
            </w:r>
            <w:r>
              <w:t xml:space="preserve">sales_pred</w:t>
            </w:r>
            <w:r>
              <w:t xml:space="preserve">)</w:t>
            </w:r>
            <w:r/>
          </w:p>
          <w:p>
            <w:pPr>
              <w:pStyle w:val="1122"/>
              <w:pBdr/>
              <w:spacing/>
              <w:ind/>
              <w:rPr/>
            </w:pPr>
            <w:r>
              <w:t xml:space="preserve">    }</w:t>
            </w:r>
            <w:r/>
          </w:p>
        </w:tc>
      </w:tr>
    </w:tbl>
    <w:p>
      <w:pPr>
        <w:pStyle w:val="1107"/>
        <w:pBdr/>
        <w:spacing/>
        <w:ind w:firstLine="0"/>
        <w:outlineLvl w:val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255" w:left="1701" w:header="709" w:footer="745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94048858"/>
      <w:docPartObj>
        <w:docPartGallery w:val="Page Numbers (Bottom of Page)"/>
        <w:docPartUnique w:val="true"/>
      </w:docPartObj>
      <w:rPr/>
    </w:sdtPr>
    <w:sdtContent>
      <w:p>
        <w:pPr>
          <w:pStyle w:val="1091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58</w:t>
        </w:r>
        <w:r>
          <w:fldChar w:fldCharType="end"/>
        </w:r>
        <w:r/>
      </w:p>
    </w:sdtContent>
  </w:sdt>
  <w:p>
    <w:pPr>
      <w:pStyle w:val="10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20"/>
      </w:pPr>
      <w:pStyle w:val="1111"/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90" w:left="1099"/>
      </w:pPr>
      <w:pStyle w:val="896"/>
      <w:rPr>
        <w:rFonts w:hint="default"/>
        <w:sz w:val="28"/>
        <w:szCs w:val="28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1081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1084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1093"/>
      <w:rPr>
        <w:rFonts w:hint="default"/>
        <w:highlight w:val="none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  <w:highlight w:val="none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firstLine="709" w:left="0"/>
      </w:pPr>
      <w:pStyle w:val="1126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  <w:highlight w:val="none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3">
    <w:name w:val="Heading 4 Char"/>
    <w:basedOn w:val="905"/>
    <w:link w:val="8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4">
    <w:name w:val="Heading 5 Char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5">
    <w:name w:val="Heading 6 Char"/>
    <w:basedOn w:val="905"/>
    <w:link w:val="9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6">
    <w:name w:val="Heading 7 Char"/>
    <w:basedOn w:val="905"/>
    <w:link w:val="9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7">
    <w:name w:val="Heading 8 Char"/>
    <w:basedOn w:val="905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>
    <w:name w:val="Heading 9 Char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Title Char"/>
    <w:basedOn w:val="905"/>
    <w:link w:val="10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0">
    <w:name w:val="Subtitle Char"/>
    <w:basedOn w:val="905"/>
    <w:link w:val="10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Quote Char"/>
    <w:basedOn w:val="905"/>
    <w:link w:val="10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Intense Quote Char"/>
    <w:basedOn w:val="905"/>
    <w:link w:val="10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Footnote Text Char"/>
    <w:basedOn w:val="905"/>
    <w:link w:val="1061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Text Char"/>
    <w:basedOn w:val="905"/>
    <w:link w:val="1064"/>
    <w:uiPriority w:val="99"/>
    <w:semiHidden/>
    <w:pPr>
      <w:pBdr/>
      <w:spacing/>
      <w:ind/>
    </w:pPr>
    <w:rPr>
      <w:sz w:val="20"/>
      <w:szCs w:val="20"/>
    </w:rPr>
  </w:style>
  <w:style w:type="paragraph" w:styleId="895" w:default="1">
    <w:name w:val="Normal"/>
    <w:qFormat/>
    <w:pPr>
      <w:widowControl w:val="false"/>
      <w:pBdr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896">
    <w:name w:val="Heading 1"/>
    <w:basedOn w:val="895"/>
    <w:next w:val="895"/>
    <w:link w:val="1094"/>
    <w:uiPriority w:val="9"/>
    <w:qFormat/>
    <w:pPr>
      <w:keepNext w:val="true"/>
      <w:keepLines w:val="true"/>
      <w:numPr>
        <w:numId w:val="4"/>
      </w:numPr>
      <w:pBdr/>
      <w:spacing w:before="240"/>
      <w:ind w:firstLine="709" w:left="0"/>
      <w:jc w:val="left"/>
      <w:outlineLvl w:val="0"/>
    </w:pPr>
    <w:rPr>
      <w:b/>
      <w:bCs/>
      <w:color w:val="000000" w:themeColor="text1"/>
      <w:szCs w:val="28"/>
    </w:rPr>
  </w:style>
  <w:style w:type="paragraph" w:styleId="897">
    <w:name w:val="Heading 2"/>
    <w:basedOn w:val="895"/>
    <w:next w:val="895"/>
    <w:link w:val="1102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98">
    <w:name w:val="Heading 3"/>
    <w:basedOn w:val="895"/>
    <w:next w:val="895"/>
    <w:link w:val="1103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99">
    <w:name w:val="Heading 4"/>
    <w:basedOn w:val="895"/>
    <w:next w:val="895"/>
    <w:link w:val="10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900">
    <w:name w:val="Heading 5"/>
    <w:basedOn w:val="895"/>
    <w:next w:val="895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901">
    <w:name w:val="Heading 6"/>
    <w:basedOn w:val="895"/>
    <w:next w:val="895"/>
    <w:link w:val="1038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2">
    <w:name w:val="Heading 7"/>
    <w:basedOn w:val="895"/>
    <w:next w:val="895"/>
    <w:link w:val="1039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3">
    <w:name w:val="Heading 8"/>
    <w:basedOn w:val="895"/>
    <w:next w:val="895"/>
    <w:link w:val="1040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Heading 9"/>
    <w:basedOn w:val="895"/>
    <w:next w:val="895"/>
    <w:link w:val="1041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table" w:styleId="908" w:customStyle="1">
    <w:name w:val="Table Grid Light"/>
    <w:basedOn w:val="90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1"/>
    <w:basedOn w:val="90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2"/>
    <w:basedOn w:val="90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Lined - Accent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Lined - Accent 1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Lined - Accent 2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Lined - Accent 3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Lined - Accent 4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Lined - Accent 5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Lined - Accent 6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3" w:customStyle="1">
    <w:name w:val="Heading 1 Char"/>
    <w:basedOn w:val="90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1034" w:customStyle="1">
    <w:name w:val="Heading 2 Char"/>
    <w:basedOn w:val="90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1035" w:customStyle="1">
    <w:name w:val="Heading 3 Char"/>
    <w:basedOn w:val="90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1036" w:customStyle="1">
    <w:name w:val="Заголовок 4 Знак"/>
    <w:basedOn w:val="905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1037" w:customStyle="1">
    <w:name w:val="Заголовок 5 Знак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1038" w:customStyle="1">
    <w:name w:val="Заголовок 6 Знак"/>
    <w:basedOn w:val="905"/>
    <w:link w:val="9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9" w:customStyle="1">
    <w:name w:val="Заголовок 7 Знак"/>
    <w:basedOn w:val="905"/>
    <w:link w:val="9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40" w:customStyle="1">
    <w:name w:val="Заголовок 8 Знак"/>
    <w:basedOn w:val="905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1" w:customStyle="1">
    <w:name w:val="Заголовок 9 Знак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42">
    <w:name w:val="Title"/>
    <w:basedOn w:val="895"/>
    <w:next w:val="895"/>
    <w:link w:val="10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43" w:customStyle="1">
    <w:name w:val="Заголовок Знак"/>
    <w:basedOn w:val="905"/>
    <w:link w:val="10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44">
    <w:name w:val="Subtitle"/>
    <w:basedOn w:val="895"/>
    <w:next w:val="895"/>
    <w:link w:val="1045"/>
    <w:uiPriority w:val="11"/>
    <w:qFormat/>
    <w:pPr>
      <w:numPr>
        <w:ilvl w:val="1"/>
      </w:numPr>
      <w:pBdr/>
      <w:spacing/>
      <w:ind w:firstLine="709"/>
    </w:pPr>
    <w:rPr>
      <w:color w:val="595959" w:themeColor="text1" w:themeTint="A6"/>
      <w:spacing w:val="15"/>
      <w:szCs w:val="28"/>
    </w:rPr>
  </w:style>
  <w:style w:type="character" w:styleId="1045" w:customStyle="1">
    <w:name w:val="Подзаголовок Знак"/>
    <w:basedOn w:val="905"/>
    <w:link w:val="10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46">
    <w:name w:val="Quote"/>
    <w:basedOn w:val="895"/>
    <w:next w:val="895"/>
    <w:link w:val="10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7" w:customStyle="1">
    <w:name w:val="Цитата 2 Знак"/>
    <w:basedOn w:val="905"/>
    <w:link w:val="10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8">
    <w:name w:val="Intense Emphasis"/>
    <w:basedOn w:val="905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1049">
    <w:name w:val="Intense Quote"/>
    <w:basedOn w:val="895"/>
    <w:next w:val="895"/>
    <w:link w:val="105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1050" w:customStyle="1">
    <w:name w:val="Выделенная цитата Знак"/>
    <w:basedOn w:val="905"/>
    <w:link w:val="104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1051">
    <w:name w:val="Intense Reference"/>
    <w:basedOn w:val="905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1052">
    <w:name w:val="No Spacing"/>
    <w:basedOn w:val="895"/>
    <w:uiPriority w:val="1"/>
    <w:qFormat/>
    <w:pPr>
      <w:pBdr/>
      <w:spacing w:line="240" w:lineRule="auto"/>
      <w:ind/>
    </w:pPr>
  </w:style>
  <w:style w:type="character" w:styleId="1053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54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1055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1056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7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58" w:customStyle="1">
    <w:name w:val="Header Char"/>
    <w:basedOn w:val="905"/>
    <w:uiPriority w:val="99"/>
    <w:pPr>
      <w:pBdr/>
      <w:spacing/>
      <w:ind/>
    </w:pPr>
  </w:style>
  <w:style w:type="character" w:styleId="1059" w:customStyle="1">
    <w:name w:val="Footer Char"/>
    <w:basedOn w:val="905"/>
    <w:uiPriority w:val="99"/>
    <w:pPr>
      <w:pBdr/>
      <w:spacing/>
      <w:ind/>
    </w:pPr>
  </w:style>
  <w:style w:type="paragraph" w:styleId="1060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61">
    <w:name w:val="footnote text"/>
    <w:basedOn w:val="895"/>
    <w:link w:val="106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62" w:customStyle="1">
    <w:name w:val="Текст сноски Знак"/>
    <w:basedOn w:val="905"/>
    <w:link w:val="1061"/>
    <w:uiPriority w:val="99"/>
    <w:semiHidden/>
    <w:pPr>
      <w:pBdr/>
      <w:spacing/>
      <w:ind/>
    </w:pPr>
    <w:rPr>
      <w:sz w:val="20"/>
      <w:szCs w:val="20"/>
    </w:rPr>
  </w:style>
  <w:style w:type="character" w:styleId="1063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1064">
    <w:name w:val="endnote text"/>
    <w:basedOn w:val="895"/>
    <w:link w:val="106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65" w:customStyle="1">
    <w:name w:val="Текст концевой сноски Знак"/>
    <w:basedOn w:val="905"/>
    <w:link w:val="1064"/>
    <w:uiPriority w:val="99"/>
    <w:semiHidden/>
    <w:pPr>
      <w:pBdr/>
      <w:spacing/>
      <w:ind/>
    </w:pPr>
    <w:rPr>
      <w:sz w:val="20"/>
      <w:szCs w:val="20"/>
    </w:rPr>
  </w:style>
  <w:style w:type="character" w:styleId="1066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1067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68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1069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1070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1071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1072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1073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1074">
    <w:name w:val="table of figures"/>
    <w:basedOn w:val="895"/>
    <w:next w:val="895"/>
    <w:uiPriority w:val="99"/>
    <w:unhideWhenUsed/>
    <w:pPr>
      <w:pBdr/>
      <w:spacing/>
      <w:ind/>
    </w:pPr>
  </w:style>
  <w:style w:type="paragraph" w:styleId="1075" w:customStyle="1">
    <w:name w:val="Code"/>
    <w:basedOn w:val="895"/>
    <w:qFormat/>
    <w:pPr>
      <w:pBdr/>
      <w:spacing w:after="5" w:before="120"/>
      <w:ind w:right="6"/>
    </w:pPr>
    <w:rPr>
      <w:rFonts w:ascii="Consolas" w:hAnsi="Consolas"/>
      <w:sz w:val="24"/>
      <w:szCs w:val="24"/>
      <w:lang w:val="en-US"/>
    </w:rPr>
  </w:style>
  <w:style w:type="paragraph" w:styleId="1076" w:customStyle="1">
    <w:name w:val="ГОСТ - 31"/>
    <w:basedOn w:val="895"/>
    <w:link w:val="1078"/>
    <w:qFormat/>
    <w:pPr>
      <w:widowControl w:val="true"/>
      <w:pBdr/>
      <w:spacing w:after="160"/>
      <w:ind w:firstLine="0"/>
      <w:jc w:val="center"/>
    </w:pPr>
    <w:rPr>
      <w:b/>
    </w:rPr>
  </w:style>
  <w:style w:type="paragraph" w:styleId="1077" w:customStyle="1">
    <w:name w:val="ГОСТ - основной текст"/>
    <w:basedOn w:val="1076"/>
    <w:link w:val="1080"/>
    <w:qFormat/>
    <w:pPr>
      <w:pBdr/>
      <w:spacing/>
      <w:ind/>
      <w:jc w:val="both"/>
    </w:pPr>
    <w:rPr>
      <w:b w:val="0"/>
    </w:rPr>
  </w:style>
  <w:style w:type="character" w:styleId="1078" w:customStyle="1">
    <w:name w:val="ГОСТ - 31 Char"/>
    <w:basedOn w:val="905"/>
    <w:link w:val="1076"/>
    <w:pPr>
      <w:pBdr/>
      <w:spacing/>
      <w:ind/>
    </w:pPr>
    <w:rPr>
      <w:rFonts w:ascii="Times New Roman" w:hAnsi="Times New Roman" w:cs="Times New Roman"/>
      <w:b/>
      <w:sz w:val="28"/>
    </w:rPr>
  </w:style>
  <w:style w:type="character" w:styleId="1079" w:customStyle="1">
    <w:name w:val="eop"/>
    <w:basedOn w:val="905"/>
    <w:pPr>
      <w:pBdr/>
      <w:spacing/>
      <w:ind/>
    </w:pPr>
  </w:style>
  <w:style w:type="character" w:styleId="1080" w:customStyle="1">
    <w:name w:val="ГОСТ - основной текст Char"/>
    <w:basedOn w:val="1078"/>
    <w:link w:val="1077"/>
    <w:pPr>
      <w:pBdr/>
      <w:spacing/>
      <w:ind/>
    </w:pPr>
    <w:rPr>
      <w:rFonts w:ascii="Times New Roman" w:hAnsi="Times New Roman" w:cs="Times New Roman"/>
      <w:b w:val="0"/>
      <w:sz w:val="28"/>
    </w:rPr>
  </w:style>
  <w:style w:type="paragraph" w:styleId="1081" w:customStyle="1">
    <w:name w:val="ГОСТ-Р1"/>
    <w:basedOn w:val="895"/>
    <w:link w:val="1083"/>
    <w:qFormat/>
    <w:pPr>
      <w:numPr>
        <w:numId w:val="2"/>
      </w:numPr>
      <w:pBdr/>
      <w:spacing w:after="240" w:line="240" w:lineRule="auto"/>
      <w:ind/>
    </w:pPr>
    <w:rPr>
      <w:b/>
    </w:rPr>
  </w:style>
  <w:style w:type="paragraph" w:styleId="1082">
    <w:name w:val="List Paragraph"/>
    <w:basedOn w:val="895"/>
    <w:uiPriority w:val="34"/>
    <w:qFormat/>
    <w:pPr>
      <w:pBdr/>
      <w:spacing/>
      <w:ind w:left="720"/>
      <w:contextualSpacing w:val="true"/>
    </w:pPr>
  </w:style>
  <w:style w:type="character" w:styleId="1083" w:customStyle="1">
    <w:name w:val="ГОСТ-Р1 Char"/>
    <w:basedOn w:val="1080"/>
    <w:link w:val="1081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1084" w:customStyle="1">
    <w:name w:val="ГОСТ-ПР1"/>
    <w:basedOn w:val="1085"/>
    <w:next w:val="1085"/>
    <w:link w:val="1086"/>
    <w:qFormat/>
    <w:pPr>
      <w:numPr>
        <w:ilvl w:val="1"/>
        <w:numId w:val="2"/>
      </w:numPr>
      <w:pBdr/>
      <w:spacing w:after="240" w:line="240" w:lineRule="auto"/>
      <w:ind/>
      <w:outlineLvl w:val="1"/>
    </w:pPr>
    <w:rPr>
      <w:b/>
    </w:rPr>
  </w:style>
  <w:style w:type="paragraph" w:styleId="1085" w:customStyle="1">
    <w:name w:val="ГОСТ - Основной текст"/>
    <w:basedOn w:val="895"/>
    <w:link w:val="1087"/>
    <w:uiPriority w:val="1"/>
    <w:qFormat/>
    <w:pPr>
      <w:widowControl w:val="true"/>
      <w:pBdr/>
      <w:spacing/>
      <w:ind w:firstLine="0"/>
    </w:pPr>
    <w:rPr>
      <w:szCs w:val="28"/>
    </w:rPr>
  </w:style>
  <w:style w:type="character" w:styleId="1086" w:customStyle="1">
    <w:name w:val="ГОСТ-ПР1 Char"/>
    <w:basedOn w:val="1083"/>
    <w:link w:val="1084"/>
    <w:pPr>
      <w:pBdr/>
      <w:spacing/>
      <w:ind/>
    </w:pPr>
    <w:rPr>
      <w:rFonts w:ascii="Times New Roman" w:hAnsi="Times New Roman" w:cs="Times New Roman"/>
      <w:b/>
      <w:sz w:val="28"/>
      <w:szCs w:val="28"/>
    </w:rPr>
  </w:style>
  <w:style w:type="character" w:styleId="1087" w:customStyle="1">
    <w:name w:val="ГОСТ - Основной текст Char"/>
    <w:basedOn w:val="905"/>
    <w:link w:val="1085"/>
    <w:uiPriority w:val="1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table" w:styleId="1088">
    <w:name w:val="Table Grid"/>
    <w:basedOn w:val="90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9">
    <w:name w:val="Header"/>
    <w:basedOn w:val="895"/>
    <w:link w:val="1090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1090" w:customStyle="1">
    <w:name w:val="Верхний колонтитул Знак"/>
    <w:basedOn w:val="905"/>
    <w:link w:val="1089"/>
    <w:uiPriority w:val="99"/>
    <w:pPr>
      <w:pBdr/>
      <w:spacing/>
      <w:ind/>
    </w:pPr>
    <w:rPr>
      <w:rFonts w:ascii="Times New Roman" w:hAnsi="Times New Roman" w:cs="Times New Roman"/>
      <w:sz w:val="28"/>
    </w:rPr>
  </w:style>
  <w:style w:type="paragraph" w:styleId="1091">
    <w:name w:val="Footer"/>
    <w:basedOn w:val="895"/>
    <w:link w:val="1092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1092" w:customStyle="1">
    <w:name w:val="Нижний колонтитул Знак"/>
    <w:basedOn w:val="905"/>
    <w:link w:val="1091"/>
    <w:uiPriority w:val="99"/>
    <w:pPr>
      <w:pBdr/>
      <w:spacing/>
      <w:ind/>
    </w:pPr>
    <w:rPr>
      <w:rFonts w:ascii="Times New Roman" w:hAnsi="Times New Roman" w:cs="Times New Roman"/>
      <w:sz w:val="28"/>
    </w:rPr>
  </w:style>
  <w:style w:type="paragraph" w:styleId="1093" w:customStyle="1">
    <w:name w:val="ГОСТ-ПР2"/>
    <w:basedOn w:val="1084"/>
    <w:link w:val="1095"/>
    <w:qFormat/>
    <w:pPr>
      <w:numPr>
        <w:ilvl w:val="2"/>
      </w:numPr>
      <w:pBdr/>
      <w:spacing/>
      <w:ind/>
      <w:outlineLvl w:val="2"/>
    </w:pPr>
  </w:style>
  <w:style w:type="character" w:styleId="1094" w:customStyle="1">
    <w:name w:val="Заголовок 1 Знак"/>
    <w:link w:val="896"/>
    <w:uiPriority w:val="9"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1095" w:customStyle="1">
    <w:name w:val="ГОСТ-ПР2 Char"/>
    <w:basedOn w:val="1086"/>
    <w:link w:val="1093"/>
    <w:pPr>
      <w:pBdr/>
      <w:spacing/>
      <w:ind/>
    </w:pPr>
    <w:rPr>
      <w:rFonts w:ascii="Times New Roman" w:hAnsi="Times New Roman" w:cs="Times New Roman"/>
      <w:b/>
      <w:sz w:val="28"/>
      <w:szCs w:val="28"/>
    </w:rPr>
  </w:style>
  <w:style w:type="paragraph" w:styleId="1096">
    <w:name w:val="Normal (Web)"/>
    <w:basedOn w:val="895"/>
    <w:link w:val="1105"/>
    <w:uiPriority w:val="99"/>
    <w:unhideWhenUsed/>
    <w:pPr>
      <w:widowControl w:val="true"/>
      <w:pBdr/>
      <w:spacing w:after="100" w:afterAutospacing="1" w:before="100" w:before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1097">
    <w:name w:val="TOC Heading"/>
    <w:basedOn w:val="896"/>
    <w:next w:val="895"/>
    <w:uiPriority w:val="39"/>
    <w:unhideWhenUsed/>
    <w:qFormat/>
    <w:pPr>
      <w:widowControl w:val="true"/>
      <w:pBdr/>
      <w:spacing w:line="259" w:lineRule="auto"/>
      <w:ind w:firstLine="0"/>
      <w:outlineLvl w:val="9"/>
    </w:pPr>
    <w:rPr>
      <w:lang w:val="en-US"/>
    </w:rPr>
  </w:style>
  <w:style w:type="paragraph" w:styleId="1098">
    <w:name w:val="toc 1"/>
    <w:basedOn w:val="895"/>
    <w:next w:val="895"/>
    <w:uiPriority w:val="39"/>
    <w:unhideWhenUsed/>
    <w:pPr>
      <w:pBdr/>
      <w:tabs>
        <w:tab w:val="left" w:leader="none" w:pos="284"/>
        <w:tab w:val="right" w:leader="dot" w:pos="9344"/>
      </w:tabs>
      <w:spacing w:after="100"/>
      <w:ind w:firstLine="0"/>
    </w:pPr>
  </w:style>
  <w:style w:type="paragraph" w:styleId="1099">
    <w:name w:val="toc 2"/>
    <w:basedOn w:val="895"/>
    <w:next w:val="895"/>
    <w:uiPriority w:val="39"/>
    <w:unhideWhenUsed/>
    <w:pPr>
      <w:pBdr/>
      <w:tabs>
        <w:tab w:val="left" w:leader="none" w:pos="426"/>
        <w:tab w:val="right" w:leader="dot" w:pos="9344"/>
      </w:tabs>
      <w:spacing w:after="100"/>
      <w:ind w:firstLine="0"/>
    </w:pPr>
  </w:style>
  <w:style w:type="paragraph" w:styleId="1100">
    <w:name w:val="toc 3"/>
    <w:basedOn w:val="895"/>
    <w:next w:val="895"/>
    <w:uiPriority w:val="39"/>
    <w:unhideWhenUsed/>
    <w:pPr>
      <w:pBdr/>
      <w:spacing w:after="100"/>
      <w:ind w:left="560"/>
    </w:pPr>
  </w:style>
  <w:style w:type="character" w:styleId="1101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02" w:customStyle="1">
    <w:name w:val="Заголовок 2 Знак"/>
    <w:basedOn w:val="905"/>
    <w:link w:val="8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103" w:customStyle="1">
    <w:name w:val="Заголовок 3 Знак"/>
    <w:basedOn w:val="905"/>
    <w:link w:val="8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1104" w:customStyle="1">
    <w:name w:val="ГОСТ-УДК"/>
    <w:basedOn w:val="1096"/>
    <w:link w:val="1106"/>
    <w:qFormat/>
    <w:pPr>
      <w:pBdr/>
      <w:spacing/>
      <w:ind/>
    </w:pPr>
  </w:style>
  <w:style w:type="character" w:styleId="1105" w:customStyle="1">
    <w:name w:val="Обычный (веб) Знак"/>
    <w:basedOn w:val="905"/>
    <w:link w:val="1096"/>
    <w:uiPriority w:val="99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1106" w:customStyle="1">
    <w:name w:val="ГОСТ-УДК Char"/>
    <w:basedOn w:val="1105"/>
    <w:link w:val="1104"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paragraph" w:styleId="1107" w:customStyle="1">
    <w:name w:val="Основной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styleId="1108" w:customStyle="1">
    <w:name w:val="фф_character"/>
    <w:link w:val="1109"/>
    <w:pPr>
      <w:pBdr/>
      <w:spacing/>
      <w:ind/>
    </w:pPr>
    <w:rPr>
      <w:rFonts w:ascii="Times New Roman" w:hAnsi="Times New Roman" w:cs="Times New Roman"/>
      <w:b/>
      <w:sz w:val="28"/>
      <w:szCs w:val="28"/>
    </w:rPr>
  </w:style>
  <w:style w:type="paragraph" w:styleId="1109" w:customStyle="1">
    <w:name w:val="фф"/>
    <w:basedOn w:val="1084"/>
    <w:link w:val="1108"/>
    <w:qFormat/>
    <w:pPr>
      <w:pBdr/>
      <w:spacing/>
      <w:ind/>
    </w:pPr>
  </w:style>
  <w:style w:type="character" w:styleId="1110" w:customStyle="1">
    <w:name w:val="Список_character"/>
    <w:link w:val="1111"/>
    <w:pPr>
      <w:pBdr/>
      <w:spacing/>
      <w:ind/>
    </w:pPr>
    <w:rPr>
      <w:rFonts w:ascii="Times New Roman" w:hAnsi="Times New Roman" w:cs="Times New Roman"/>
      <w:sz w:val="28"/>
    </w:rPr>
  </w:style>
  <w:style w:type="paragraph" w:styleId="1111" w:customStyle="1">
    <w:name w:val="Список1"/>
    <w:basedOn w:val="1077"/>
    <w:link w:val="1110"/>
    <w:qFormat/>
    <w:pPr>
      <w:numPr>
        <w:numId w:val="5"/>
      </w:numPr>
      <w:pBdr/>
      <w:spacing w:after="0"/>
      <w:ind w:firstLine="709" w:left="0"/>
    </w:pPr>
  </w:style>
  <w:style w:type="paragraph" w:styleId="1112" w:customStyle="1">
    <w:name w:val="ГОСТ 7.32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 w:firstLine="709"/>
      <w:jc w:val="both"/>
    </w:pPr>
    <w:rPr>
      <w:rFonts w:ascii="Times New Roman" w:hAnsi="Times New Roman" w:eastAsiaTheme="minorHAnsi"/>
      <w:sz w:val="28"/>
    </w:rPr>
  </w:style>
  <w:style w:type="paragraph" w:styleId="1113" w:customStyle="1">
    <w:name w:val="рисунки"/>
    <w:qFormat/>
    <w:pPr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paragraph" w:styleId="1114" w:customStyle="1">
    <w:name w:val="ГОСТ ТЕКСТ"/>
    <w:qFormat/>
    <w:pPr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1115" w:customStyle="1">
    <w:name w:val="Листинг_character"/>
    <w:link w:val="1116"/>
    <w:pPr>
      <w:pBdr/>
      <w:spacing/>
      <w:ind/>
    </w:pPr>
    <w:rPr>
      <w:rFonts w:ascii="Courier New" w:hAnsi="Courier New" w:eastAsia="Courier New" w:cs="Courier New"/>
      <w:sz w:val="20"/>
      <w:szCs w:val="24"/>
      <w:lang w:val="en-US"/>
    </w:rPr>
  </w:style>
  <w:style w:type="paragraph" w:styleId="1116" w:customStyle="1">
    <w:name w:val="Листинг"/>
    <w:link w:val="1115"/>
    <w:qFormat/>
    <w:pPr>
      <w:pBdr/>
      <w:spacing w:line="360" w:lineRule="auto"/>
      <w:ind/>
      <w:outlineLvl w:val="0"/>
    </w:pPr>
    <w:rPr>
      <w:rFonts w:ascii="Courier New" w:hAnsi="Courier New" w:eastAsia="Courier New" w:cs="Courier New"/>
      <w:sz w:val="20"/>
      <w:szCs w:val="24"/>
      <w:lang w:val="en-US"/>
    </w:rPr>
  </w:style>
  <w:style w:type="paragraph" w:styleId="1117" w:customStyle="1">
    <w:name w:val="НАЗВАНИЕ РАЗДЕЛА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 w:firstLine="709"/>
      <w:jc w:val="both"/>
      <w:outlineLvl w:val="0"/>
    </w:pPr>
    <w:rPr>
      <w:rFonts w:ascii="Times New Roman" w:hAnsi="Times New Roman" w:cs="Times New Roman" w:eastAsiaTheme="minorHAnsi"/>
      <w:b/>
      <w:bCs/>
      <w:sz w:val="28"/>
      <w:szCs w:val="28"/>
    </w:rPr>
  </w:style>
  <w:style w:type="character" w:styleId="1118" w:customStyle="1">
    <w:name w:val="табличка_character"/>
    <w:link w:val="1119"/>
    <w:pPr>
      <w:pBdr/>
      <w:spacing/>
      <w:ind/>
    </w:pPr>
    <w:rPr>
      <w:b w:val="0"/>
      <w:bCs w:val="0"/>
    </w:rPr>
  </w:style>
  <w:style w:type="paragraph" w:styleId="1119" w:customStyle="1">
    <w:name w:val="табличка"/>
    <w:basedOn w:val="1104"/>
    <w:link w:val="1118"/>
    <w:qFormat/>
    <w:pPr>
      <w:pBdr/>
      <w:spacing/>
      <w:ind/>
      <w:jc w:val="center"/>
    </w:pPr>
    <w:rPr>
      <w:color w:val="000000"/>
    </w:rPr>
  </w:style>
  <w:style w:type="paragraph" w:styleId="1120" w:customStyle="1">
    <w:name w:val="Стиль1"/>
    <w:basedOn w:val="1116"/>
    <w:qFormat/>
    <w:pPr>
      <w:pBdr/>
      <w:spacing/>
      <w:ind/>
    </w:pPr>
  </w:style>
  <w:style w:type="character" w:styleId="1121" w:customStyle="1">
    <w:name w:val="Листинг Знак"/>
    <w:basedOn w:val="905"/>
    <w:pPr>
      <w:pBdr/>
      <w:spacing/>
      <w:ind/>
    </w:pPr>
    <w:rPr>
      <w:rFonts w:ascii="Courier New" w:hAnsi="Courier New" w:eastAsia="Courier New" w:cs="Courier New"/>
      <w:sz w:val="20"/>
      <w:lang w:val="en-US"/>
    </w:rPr>
  </w:style>
  <w:style w:type="paragraph" w:styleId="1122" w:customStyle="1">
    <w:name w:val="Лист2"/>
    <w:link w:val="1123"/>
    <w:qFormat/>
    <w:pPr>
      <w:pBdr/>
      <w:spacing w:line="360" w:lineRule="auto"/>
      <w:ind/>
    </w:pPr>
    <w:rPr>
      <w:rFonts w:ascii="Courier New" w:hAnsi="Courier New" w:eastAsia="Courier New" w:cs="Courier New"/>
      <w:sz w:val="20"/>
      <w:szCs w:val="24"/>
      <w:lang w:val="en-US"/>
    </w:rPr>
  </w:style>
  <w:style w:type="character" w:styleId="1123" w:customStyle="1">
    <w:name w:val="Лист2 Знак"/>
    <w:basedOn w:val="1115"/>
    <w:link w:val="1122"/>
    <w:pPr>
      <w:pBdr/>
      <w:spacing/>
      <w:ind/>
    </w:pPr>
    <w:rPr>
      <w:rFonts w:ascii="Courier New" w:hAnsi="Courier New" w:eastAsia="Courier New" w:cs="Courier New"/>
      <w:sz w:val="20"/>
      <w:szCs w:val="24"/>
      <w:lang w:val="en-US"/>
    </w:rPr>
  </w:style>
  <w:style w:type="paragraph" w:styleId="1124" w:customStyle="1">
    <w:name w:val="Обычный1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125" w:customStyle="1">
    <w:name w:val="docdata"/>
    <w:basedOn w:val="1025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126" w:customStyle="1">
    <w:name w:val="Unordered List Paragraph"/>
    <w:basedOn w:val="898"/>
    <w:link w:val="957"/>
    <w:qFormat/>
    <w:pPr>
      <w:keepNext w:val="false"/>
      <w:keepLines w:val="false"/>
      <w:pageBreakBefore w:val="false"/>
      <w:widowControl w:val="true"/>
      <w:numPr>
        <w:numId w:val="13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cap="all" spc="46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dLblPos val="inEnd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eparator xml:space="preserve">, </c:separator>
            <c:showBubbleSize val="0"/>
            <c:showCatName val="0"/>
            <c:showLeaderLines val="1"/>
            <c:showLegendKey val="0"/>
            <c:showPercent val="1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097" tIns="19047" rIns="38097" bIns="19047" anchor="ctr" anchorCtr="1">
                <a:spAutoFit/>
              </a:bodyPr>
              <a:lstStyle/>
              <a:p>
                <a:pPr>
                  <a:defRPr sz="900" b="1" i="0" u="none" strike="noStrike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</c:dLbls>
          <c:cat>
            <c:strRef>
              <c:f>Лист1!$A$2:$A$7</c:f>
              <c:strCache>
                <c:ptCount val="6"/>
                <c:pt idx="0">
                  <c:v>Сырье и материалы</c:v>
                </c:pt>
                <c:pt idx="1">
                  <c:v>Основная заработная плата</c:v>
                </c:pt>
                <c:pt idx="2">
                  <c:v>Дополнительная заработная плата</c:v>
                </c:pt>
                <c:pt idx="3">
                  <c:v>Страховые взносы</c:v>
                </c:pt>
                <c:pt idx="4">
                  <c:v>Амортизация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1.2</c:v>
                </c:pt>
                <c:pt idx="1">
                  <c:v>35.9</c:v>
                </c:pt>
                <c:pt idx="2">
                  <c:v>7.2</c:v>
                </c:pt>
                <c:pt idx="3">
                  <c:v>13</c:v>
                </c:pt>
                <c:pt idx="4">
                  <c:v>6.7</c:v>
                </c:pt>
                <c:pt idx="5">
                  <c:v>35.9</c:v>
                </c:pt>
              </c:numCache>
            </c:numRef>
          </c:val>
        </c:ser>
        <c:dLbls>
          <c:dLblPos val="inEnd"/>
          <c:showBubbleSize val="0"/>
          <c:showCatName val="0"/>
          <c:showLeaderLines val="1"/>
          <c:showLegendKey val="0"/>
          <c:showPercent val="1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t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>
      <a:off x="0" y="0"/>
      <a:ext cx="4890890" cy="2847481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</cs:dataLabel>
  <cs:dataPoint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lt1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cap="all" spc="46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6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CCB4-577D-4CE4-8A73-3CDB7715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revision>141</cp:revision>
  <dcterms:created xsi:type="dcterms:W3CDTF">2024-12-03T20:04:00Z</dcterms:created>
  <dcterms:modified xsi:type="dcterms:W3CDTF">2025-05-15T21:07:13Z</dcterms:modified>
</cp:coreProperties>
</file>