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Table_maker</w:t>
      </w:r>
    </w:p>
    <w:p>
      <w:pPr>
        <w:pStyle w:val="Author"/>
      </w:pPr>
      <w:r>
        <w:t xml:space="preserve">Graeme</w:t>
      </w:r>
      <w:r>
        <w:t xml:space="preserve"> </w:t>
      </w:r>
      <w:r>
        <w:t xml:space="preserve">Baird</w:t>
      </w:r>
    </w:p>
    <w:p>
      <w:pPr>
        <w:pStyle w:val="Date"/>
      </w:pPr>
      <w:r>
        <w:t xml:space="preserve">6/8/2018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1.972</w:t>
            </w:r>
          </w:p>
        </w:tc>
        <w:tc>
          <w:p>
            <w:pPr>
              <w:pStyle w:val="Compact"/>
              <w:jc w:val="center"/>
            </w:pPr>
            <w:r>
              <w:t xml:space="preserve">1.851</w:t>
            </w:r>
          </w:p>
        </w:tc>
        <w:tc>
          <w:p>
            <w:pPr>
              <w:pStyle w:val="Compact"/>
              <w:jc w:val="center"/>
            </w:pPr>
            <w:r>
              <w:t xml:space="preserve">2.099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-5.154</w:t>
            </w:r>
          </w:p>
        </w:tc>
        <w:tc>
          <w:p>
            <w:pPr>
              <w:pStyle w:val="Compact"/>
              <w:jc w:val="center"/>
            </w:pPr>
            <w:r>
              <w:t xml:space="preserve">-5.898</w:t>
            </w:r>
          </w:p>
        </w:tc>
        <w:tc>
          <w:p>
            <w:pPr>
              <w:pStyle w:val="Compact"/>
              <w:jc w:val="center"/>
            </w:pPr>
            <w:r>
              <w:t xml:space="preserve">-4.463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3.296</w:t>
            </w:r>
          </w:p>
        </w:tc>
        <w:tc>
          <w:p>
            <w:pPr>
              <w:pStyle w:val="Compact"/>
              <w:jc w:val="center"/>
            </w:pPr>
            <w:r>
              <w:t xml:space="preserve">2.829</w:t>
            </w:r>
          </w:p>
        </w:tc>
        <w:tc>
          <w:p>
            <w:pPr>
              <w:pStyle w:val="Compact"/>
              <w:jc w:val="center"/>
            </w:pPr>
            <w:r>
              <w:t xml:space="preserve">3.813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3.448</w:t>
            </w:r>
          </w:p>
        </w:tc>
        <w:tc>
          <w:p>
            <w:pPr>
              <w:pStyle w:val="Compact"/>
              <w:jc w:val="center"/>
            </w:pPr>
            <w:r>
              <w:t xml:space="preserve">3.283</w:t>
            </w:r>
          </w:p>
        </w:tc>
        <w:tc>
          <w:p>
            <w:pPr>
              <w:pStyle w:val="Compact"/>
              <w:jc w:val="center"/>
            </w:pPr>
            <w:r>
              <w:t xml:space="preserve">3.623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6.178</w:t>
            </w:r>
          </w:p>
        </w:tc>
        <w:tc>
          <w:p>
            <w:pPr>
              <w:pStyle w:val="Compact"/>
              <w:jc w:val="center"/>
            </w:pPr>
            <w:r>
              <w:t xml:space="preserve">5.939</w:t>
            </w:r>
          </w:p>
        </w:tc>
        <w:tc>
          <w:p>
            <w:pPr>
              <w:pStyle w:val="Compact"/>
              <w:jc w:val="center"/>
            </w:pPr>
            <w:r>
              <w:t xml:space="preserve">6.417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2.264</w:t>
            </w:r>
          </w:p>
        </w:tc>
        <w:tc>
          <w:p>
            <w:pPr>
              <w:pStyle w:val="Compact"/>
              <w:jc w:val="center"/>
            </w:pPr>
            <w:r>
              <w:t xml:space="preserve">2.141</w:t>
            </w:r>
          </w:p>
        </w:tc>
        <w:tc>
          <w:p>
            <w:pPr>
              <w:pStyle w:val="Compact"/>
              <w:jc w:val="center"/>
            </w:pPr>
            <w:r>
              <w:t xml:space="preserve">2.404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1.862</w:t>
            </w:r>
          </w:p>
        </w:tc>
        <w:tc>
          <w:p>
            <w:pPr>
              <w:pStyle w:val="Compact"/>
              <w:jc w:val="center"/>
            </w:pPr>
            <w:r>
              <w:t xml:space="preserve">1.624</w:t>
            </w:r>
          </w:p>
        </w:tc>
        <w:tc>
          <w:p>
            <w:pPr>
              <w:pStyle w:val="Compact"/>
              <w:jc w:val="center"/>
            </w:pPr>
            <w:r>
              <w:t xml:space="preserve">2.109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-6.3</w:t>
            </w:r>
          </w:p>
        </w:tc>
        <w:tc>
          <w:p>
            <w:pPr>
              <w:pStyle w:val="Compact"/>
              <w:jc w:val="center"/>
            </w:pPr>
            <w:r>
              <w:t xml:space="preserve">-7.36</w:t>
            </w:r>
          </w:p>
        </w:tc>
        <w:tc>
          <w:p>
            <w:pPr>
              <w:pStyle w:val="Compact"/>
              <w:jc w:val="center"/>
            </w:pPr>
            <w:r>
              <w:t xml:space="preserve">-5.225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3.192</w:t>
            </w:r>
          </w:p>
        </w:tc>
        <w:tc>
          <w:p>
            <w:pPr>
              <w:pStyle w:val="Compact"/>
              <w:jc w:val="center"/>
            </w:pPr>
            <w:r>
              <w:t xml:space="preserve">2.577</w:t>
            </w:r>
          </w:p>
        </w:tc>
        <w:tc>
          <w:p>
            <w:pPr>
              <w:pStyle w:val="Compact"/>
              <w:jc w:val="center"/>
            </w:pPr>
            <w:r>
              <w:t xml:space="preserve">3.777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3.142</w:t>
            </w:r>
          </w:p>
        </w:tc>
        <w:tc>
          <w:p>
            <w:pPr>
              <w:pStyle w:val="Compact"/>
              <w:jc w:val="center"/>
            </w:pPr>
            <w:r>
              <w:t xml:space="preserve">2.992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5.715</w:t>
            </w:r>
          </w:p>
        </w:tc>
        <w:tc>
          <w:p>
            <w:pPr>
              <w:pStyle w:val="Compact"/>
              <w:jc w:val="center"/>
            </w:pPr>
            <w:r>
              <w:t xml:space="preserve">5.507</w:t>
            </w:r>
          </w:p>
        </w:tc>
        <w:tc>
          <w:p>
            <w:pPr>
              <w:pStyle w:val="Compact"/>
              <w:jc w:val="center"/>
            </w:pPr>
            <w:r>
              <w:t xml:space="preserve">5.923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2.528</w:t>
            </w:r>
          </w:p>
        </w:tc>
        <w:tc>
          <w:p>
            <w:pPr>
              <w:pStyle w:val="Compact"/>
              <w:jc w:val="center"/>
            </w:pPr>
            <w:r>
              <w:t xml:space="preserve">2.937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1.681</w:t>
            </w:r>
          </w:p>
        </w:tc>
        <w:tc>
          <w:p>
            <w:pPr>
              <w:pStyle w:val="Compact"/>
              <w:jc w:val="center"/>
            </w:pPr>
            <w:r>
              <w:t xml:space="preserve">2.097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-3.411</w:t>
            </w:r>
          </w:p>
        </w:tc>
        <w:tc>
          <w:p>
            <w:pPr>
              <w:pStyle w:val="Compact"/>
              <w:jc w:val="center"/>
            </w:pPr>
            <w:r>
              <w:t xml:space="preserve">-4.267</w:t>
            </w:r>
          </w:p>
        </w:tc>
        <w:tc>
          <w:p>
            <w:pPr>
              <w:pStyle w:val="Compact"/>
              <w:jc w:val="center"/>
            </w:pPr>
            <w:r>
              <w:t xml:space="preserve">-2.579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2.305</w:t>
            </w:r>
          </w:p>
        </w:tc>
        <w:tc>
          <w:p>
            <w:pPr>
              <w:pStyle w:val="Compact"/>
              <w:jc w:val="center"/>
            </w:pPr>
            <w:r>
              <w:t xml:space="preserve">1.742</w:t>
            </w:r>
          </w:p>
        </w:tc>
        <w:tc>
          <w:p>
            <w:pPr>
              <w:pStyle w:val="Compact"/>
              <w:jc w:val="center"/>
            </w:pPr>
            <w:r>
              <w:t xml:space="preserve">2.91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4.61</w:t>
            </w:r>
          </w:p>
        </w:tc>
        <w:tc>
          <w:p>
            <w:pPr>
              <w:pStyle w:val="Compact"/>
              <w:jc w:val="center"/>
            </w:pPr>
            <w:r>
              <w:t xml:space="preserve">4.373</w:t>
            </w:r>
          </w:p>
        </w:tc>
        <w:tc>
          <w:p>
            <w:pPr>
              <w:pStyle w:val="Compact"/>
              <w:jc w:val="center"/>
            </w:pPr>
            <w:r>
              <w:t xml:space="preserve">4.85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6.65</w:t>
            </w:r>
          </w:p>
        </w:tc>
        <w:tc>
          <w:p>
            <w:pPr>
              <w:pStyle w:val="Compact"/>
              <w:jc w:val="center"/>
            </w:pPr>
            <w:r>
              <w:t xml:space="preserve">6.377</w:t>
            </w:r>
          </w:p>
        </w:tc>
        <w:tc>
          <w:p>
            <w:pPr>
              <w:pStyle w:val="Compact"/>
              <w:jc w:val="center"/>
            </w:pPr>
            <w:r>
              <w:t xml:space="preserve">6.934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2.493</w:t>
            </w:r>
          </w:p>
        </w:tc>
        <w:tc>
          <w:p>
            <w:pPr>
              <w:pStyle w:val="Compact"/>
              <w:jc w:val="center"/>
            </w:pPr>
            <w:r>
              <w:t xml:space="preserve">2.223</w:t>
            </w:r>
          </w:p>
        </w:tc>
        <w:tc>
          <w:p>
            <w:pPr>
              <w:pStyle w:val="Compact"/>
              <w:jc w:val="center"/>
            </w:pPr>
            <w:r>
              <w:t xml:space="preserve">2.825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1.883</w:t>
            </w:r>
          </w:p>
        </w:tc>
        <w:tc>
          <w:p>
            <w:pPr>
              <w:pStyle w:val="Compact"/>
              <w:jc w:val="center"/>
            </w:pPr>
            <w:r>
              <w:t xml:space="preserve">1.729</w:t>
            </w:r>
          </w:p>
        </w:tc>
        <w:tc>
          <w:p>
            <w:pPr>
              <w:pStyle w:val="Compact"/>
              <w:jc w:val="center"/>
            </w:pPr>
            <w:r>
              <w:t xml:space="preserve">2.041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-6.09</w:t>
            </w:r>
          </w:p>
        </w:tc>
        <w:tc>
          <w:p>
            <w:pPr>
              <w:pStyle w:val="Compact"/>
              <w:jc w:val="center"/>
            </w:pPr>
            <w:r>
              <w:t xml:space="preserve">-7.423</w:t>
            </w:r>
          </w:p>
        </w:tc>
        <w:tc>
          <w:p>
            <w:pPr>
              <w:pStyle w:val="Compact"/>
              <w:jc w:val="center"/>
            </w:pPr>
            <w:r>
              <w:t xml:space="preserve">-4.851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3.362</w:t>
            </w:r>
          </w:p>
        </w:tc>
        <w:tc>
          <w:p>
            <w:pPr>
              <w:pStyle w:val="Compact"/>
              <w:jc w:val="center"/>
            </w:pPr>
            <w:r>
              <w:t xml:space="preserve">2.632</w:t>
            </w:r>
          </w:p>
        </w:tc>
        <w:tc>
          <w:p>
            <w:pPr>
              <w:pStyle w:val="Compact"/>
              <w:jc w:val="center"/>
            </w:pPr>
            <w:r>
              <w:t xml:space="preserve">4.103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3.795</w:t>
            </w:r>
          </w:p>
        </w:tc>
        <w:tc>
          <w:p>
            <w:pPr>
              <w:pStyle w:val="Compact"/>
              <w:jc w:val="center"/>
            </w:pPr>
            <w:r>
              <w:t xml:space="preserve">3.612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6.024</w:t>
            </w:r>
          </w:p>
        </w:tc>
        <w:tc>
          <w:p>
            <w:pPr>
              <w:pStyle w:val="Compact"/>
              <w:jc w:val="center"/>
            </w:pPr>
            <w:r>
              <w:t xml:space="preserve">5.789</w:t>
            </w:r>
          </w:p>
        </w:tc>
        <w:tc>
          <w:p>
            <w:pPr>
              <w:pStyle w:val="Compact"/>
              <w:jc w:val="center"/>
            </w:pPr>
            <w:r>
              <w:t xml:space="preserve">6.256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2.504</w:t>
            </w:r>
          </w:p>
        </w:tc>
        <w:tc>
          <w:p>
            <w:pPr>
              <w:pStyle w:val="Compact"/>
              <w:jc w:val="center"/>
            </w:pPr>
            <w:r>
              <w:t xml:space="preserve">2.328</w:t>
            </w:r>
          </w:p>
        </w:tc>
        <w:tc>
          <w:p>
            <w:pPr>
              <w:pStyle w:val="Compact"/>
              <w:jc w:val="center"/>
            </w:pPr>
            <w:r>
              <w:t xml:space="preserve">2.741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2.016</w:t>
            </w:r>
          </w:p>
        </w:tc>
        <w:tc>
          <w:p>
            <w:pPr>
              <w:pStyle w:val="Compact"/>
              <w:jc w:val="center"/>
            </w:pPr>
            <w:r>
              <w:t xml:space="preserve">1.809</w:t>
            </w:r>
          </w:p>
        </w:tc>
        <w:tc>
          <w:p>
            <w:pPr>
              <w:pStyle w:val="Compact"/>
              <w:jc w:val="center"/>
            </w:pPr>
            <w:r>
              <w:t xml:space="preserve">2.221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-4.975</w:t>
            </w:r>
          </w:p>
        </w:tc>
        <w:tc>
          <w:p>
            <w:pPr>
              <w:pStyle w:val="Compact"/>
              <w:jc w:val="center"/>
            </w:pPr>
            <w:r>
              <w:t xml:space="preserve">-5.968</w:t>
            </w:r>
          </w:p>
        </w:tc>
        <w:tc>
          <w:p>
            <w:pPr>
              <w:pStyle w:val="Compact"/>
              <w:jc w:val="center"/>
            </w:pPr>
            <w:r>
              <w:t xml:space="preserve">-4.124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3.09</w:t>
            </w:r>
          </w:p>
        </w:tc>
        <w:tc>
          <w:p>
            <w:pPr>
              <w:pStyle w:val="Compact"/>
              <w:jc w:val="center"/>
            </w:pPr>
            <w:r>
              <w:t xml:space="preserve">2.524</w:t>
            </w:r>
          </w:p>
        </w:tc>
        <w:tc>
          <w:p>
            <w:pPr>
              <w:pStyle w:val="Compact"/>
              <w:jc w:val="center"/>
            </w:pPr>
            <w:r>
              <w:t xml:space="preserve">3.711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3.882</w:t>
            </w:r>
          </w:p>
        </w:tc>
        <w:tc>
          <w:p>
            <w:pPr>
              <w:pStyle w:val="Compact"/>
              <w:jc w:val="center"/>
            </w:pPr>
            <w:r>
              <w:t xml:space="preserve">3.701</w:t>
            </w:r>
          </w:p>
        </w:tc>
        <w:tc>
          <w:p>
            <w:pPr>
              <w:pStyle w:val="Compact"/>
              <w:jc w:val="center"/>
            </w:pPr>
            <w:r>
              <w:t xml:space="preserve">4.073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6.58</w:t>
            </w:r>
          </w:p>
        </w:tc>
        <w:tc>
          <w:p>
            <w:pPr>
              <w:pStyle w:val="Compact"/>
              <w:jc w:val="center"/>
            </w:pPr>
            <w:r>
              <w:t xml:space="preserve">6.336</w:t>
            </w:r>
          </w:p>
        </w:tc>
        <w:tc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2.193</w:t>
            </w:r>
          </w:p>
        </w:tc>
        <w:tc>
          <w:p>
            <w:pPr>
              <w:pStyle w:val="Compact"/>
              <w:jc w:val="center"/>
            </w:pPr>
            <w:r>
              <w:t xml:space="preserve">2.566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1.908</w:t>
            </w:r>
          </w:p>
        </w:tc>
        <w:tc>
          <w:p>
            <w:pPr>
              <w:pStyle w:val="Compact"/>
              <w:jc w:val="center"/>
            </w:pPr>
            <w:r>
              <w:t xml:space="preserve">1.706</w:t>
            </w:r>
          </w:p>
        </w:tc>
        <w:tc>
          <w:p>
            <w:pPr>
              <w:pStyle w:val="Compact"/>
              <w:jc w:val="center"/>
            </w:pPr>
            <w:r>
              <w:t xml:space="preserve">2.103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-3.593</w:t>
            </w:r>
          </w:p>
        </w:tc>
        <w:tc>
          <w:p>
            <w:pPr>
              <w:pStyle w:val="Compact"/>
              <w:jc w:val="center"/>
            </w:pPr>
            <w:r>
              <w:t xml:space="preserve">-4.242</w:t>
            </w:r>
          </w:p>
        </w:tc>
        <w:tc>
          <w:p>
            <w:pPr>
              <w:pStyle w:val="Compact"/>
              <w:jc w:val="center"/>
            </w:pPr>
            <w:r>
              <w:t xml:space="preserve">-3.027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2.346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2.818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3.648</w:t>
            </w:r>
          </w:p>
        </w:tc>
        <w:tc>
          <w:p>
            <w:pPr>
              <w:pStyle w:val="Compact"/>
              <w:jc w:val="center"/>
            </w:pPr>
            <w:r>
              <w:t xml:space="preserve">3.474</w:t>
            </w:r>
          </w:p>
        </w:tc>
        <w:tc>
          <w:p>
            <w:pPr>
              <w:pStyle w:val="Compact"/>
              <w:jc w:val="center"/>
            </w:pPr>
            <w:r>
              <w:t xml:space="preserve">3.825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6.596</w:t>
            </w:r>
          </w:p>
        </w:tc>
        <w:tc>
          <w:p>
            <w:pPr>
              <w:pStyle w:val="Compact"/>
              <w:jc w:val="center"/>
            </w:pPr>
            <w:r>
              <w:t xml:space="preserve">6.36</w:t>
            </w:r>
          </w:p>
        </w:tc>
        <w:tc>
          <w:p>
            <w:pPr>
              <w:pStyle w:val="Compact"/>
              <w:jc w:val="center"/>
            </w:pPr>
            <w:r>
              <w:t xml:space="preserve">6.834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2.519</w:t>
            </w:r>
          </w:p>
        </w:tc>
        <w:tc>
          <w:p>
            <w:pPr>
              <w:pStyle w:val="Compact"/>
              <w:jc w:val="center"/>
            </w:pPr>
            <w:r>
              <w:t xml:space="preserve">2.275</w:t>
            </w:r>
          </w:p>
        </w:tc>
        <w:tc>
          <w:p>
            <w:pPr>
              <w:pStyle w:val="Compact"/>
              <w:jc w:val="center"/>
            </w:pPr>
            <w:r>
              <w:t xml:space="preserve">2.779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2.106</w:t>
            </w:r>
          </w:p>
        </w:tc>
        <w:tc>
          <w:p>
            <w:pPr>
              <w:pStyle w:val="Compact"/>
              <w:jc w:val="center"/>
            </w:pPr>
            <w:r>
              <w:t xml:space="preserve">1.923</w:t>
            </w:r>
          </w:p>
        </w:tc>
        <w:tc>
          <w:p>
            <w:pPr>
              <w:pStyle w:val="Compact"/>
              <w:jc w:val="center"/>
            </w:pPr>
            <w:r>
              <w:t xml:space="preserve">2.318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-5.247</w:t>
            </w:r>
          </w:p>
        </w:tc>
        <w:tc>
          <w:p>
            <w:pPr>
              <w:pStyle w:val="Compact"/>
              <w:jc w:val="center"/>
            </w:pPr>
            <w:r>
              <w:t xml:space="preserve">-6.817</w:t>
            </w:r>
          </w:p>
        </w:tc>
        <w:tc>
          <w:p>
            <w:pPr>
              <w:pStyle w:val="Compact"/>
              <w:jc w:val="center"/>
            </w:pPr>
            <w:r>
              <w:t xml:space="preserve">-3.768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3.089</w:t>
            </w:r>
          </w:p>
        </w:tc>
        <w:tc>
          <w:p>
            <w:pPr>
              <w:pStyle w:val="Compact"/>
              <w:jc w:val="center"/>
            </w:pPr>
            <w:r>
              <w:t xml:space="preserve">2.265</w:t>
            </w:r>
          </w:p>
        </w:tc>
        <w:tc>
          <w:p>
            <w:pPr>
              <w:pStyle w:val="Compact"/>
              <w:jc w:val="center"/>
            </w:pPr>
            <w:r>
              <w:t xml:space="preserve">4.011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3.886</w:t>
            </w:r>
          </w:p>
        </w:tc>
        <w:tc>
          <w:p>
            <w:pPr>
              <w:pStyle w:val="Compact"/>
              <w:jc w:val="center"/>
            </w:pPr>
            <w:r>
              <w:t xml:space="preserve">3.675</w:t>
            </w:r>
          </w:p>
        </w:tc>
        <w:tc>
          <w:p>
            <w:pPr>
              <w:pStyle w:val="Compact"/>
              <w:jc w:val="center"/>
            </w:pPr>
            <w:r>
              <w:t xml:space="preserve">4.095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6.941</w:t>
            </w:r>
          </w:p>
        </w:tc>
        <w:tc>
          <w:p>
            <w:pPr>
              <w:pStyle w:val="Compact"/>
              <w:jc w:val="center"/>
            </w:pPr>
            <w:r>
              <w:t xml:space="preserve">6.649</w:t>
            </w:r>
          </w:p>
        </w:tc>
        <w:tc>
          <w:p>
            <w:pPr>
              <w:pStyle w:val="Compact"/>
              <w:jc w:val="center"/>
            </w:pPr>
            <w:r>
              <w:t xml:space="preserve">7.244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2.458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2.748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2.016</w:t>
            </w:r>
          </w:p>
        </w:tc>
        <w:tc>
          <w:p>
            <w:pPr>
              <w:pStyle w:val="Compact"/>
              <w:jc w:val="center"/>
            </w:pPr>
            <w:r>
              <w:t xml:space="preserve">1.797</w:t>
            </w:r>
          </w:p>
        </w:tc>
        <w:tc>
          <w:p>
            <w:pPr>
              <w:pStyle w:val="Compact"/>
              <w:jc w:val="center"/>
            </w:pPr>
            <w:r>
              <w:t xml:space="preserve">2.229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-5.578</w:t>
            </w:r>
          </w:p>
        </w:tc>
        <w:tc>
          <w:p>
            <w:pPr>
              <w:pStyle w:val="Compact"/>
              <w:jc w:val="center"/>
            </w:pPr>
            <w:r>
              <w:t xml:space="preserve">-6.696</w:t>
            </w:r>
          </w:p>
        </w:tc>
        <w:tc>
          <w:p>
            <w:pPr>
              <w:pStyle w:val="Compact"/>
              <w:jc w:val="center"/>
            </w:pPr>
            <w:r>
              <w:t xml:space="preserve">-4.548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3.062</w:t>
            </w:r>
          </w:p>
        </w:tc>
        <w:tc>
          <w:p>
            <w:pPr>
              <w:pStyle w:val="Compact"/>
              <w:jc w:val="center"/>
            </w:pPr>
            <w:r>
              <w:t xml:space="preserve">2.468</w:t>
            </w:r>
          </w:p>
        </w:tc>
        <w:tc>
          <w:p>
            <w:pPr>
              <w:pStyle w:val="Compact"/>
              <w:jc w:val="center"/>
            </w:pPr>
            <w:r>
              <w:t xml:space="preserve">3.711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4.226</w:t>
            </w:r>
          </w:p>
        </w:tc>
        <w:tc>
          <w:p>
            <w:pPr>
              <w:pStyle w:val="Compact"/>
              <w:jc w:val="center"/>
            </w:pPr>
            <w:r>
              <w:t xml:space="preserve">4.01</w:t>
            </w:r>
          </w:p>
        </w:tc>
        <w:tc>
          <w:p>
            <w:pPr>
              <w:pStyle w:val="Compact"/>
              <w:jc w:val="center"/>
            </w:pPr>
            <w:r>
              <w:t xml:space="preserve">4.451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6.926</w:t>
            </w:r>
          </w:p>
        </w:tc>
        <w:tc>
          <w:p>
            <w:pPr>
              <w:pStyle w:val="Compact"/>
              <w:jc w:val="center"/>
            </w:pPr>
            <w:r>
              <w:t xml:space="preserve">6.636</w:t>
            </w:r>
          </w:p>
        </w:tc>
        <w:tc>
          <w:p>
            <w:pPr>
              <w:pStyle w:val="Compact"/>
              <w:jc w:val="center"/>
            </w:pPr>
            <w:r>
              <w:t xml:space="preserve">7.208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2.581</w:t>
            </w:r>
          </w:p>
        </w:tc>
        <w:tc>
          <w:p>
            <w:pPr>
              <w:pStyle w:val="Compact"/>
              <w:jc w:val="center"/>
            </w:pPr>
            <w:r>
              <w:t xml:space="preserve">2.384</w:t>
            </w:r>
          </w:p>
        </w:tc>
        <w:tc>
          <w:p>
            <w:pPr>
              <w:pStyle w:val="Compact"/>
              <w:jc w:val="center"/>
            </w:pPr>
            <w:r>
              <w:t xml:space="preserve">2.834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"../modelfits/"</w:t>
      </w:r>
      <w:r>
        <w:rPr>
          <w:rStyle w:val="NormalTok"/>
        </w:rPr>
        <w:t xml:space="preserve">,varlist[i],</w:t>
      </w:r>
      <w:r>
        <w:rPr>
          <w:rStyle w:val="StringTok"/>
        </w:rPr>
        <w:t xml:space="preserve">"_3p_updated"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fit.test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gather_samples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b_alpha[1]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b_beta, b_eta,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temp_Intercept[1]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temp_Intercept[2]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Ysat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pander</w:t>
      </w:r>
    </w:p>
    <w:tbl>
      <w:tblPr>
        <w:tblStyle w:val="TableNormal"/>
        <w:tblW w:type="pct" w:w="4236.111111111111"/>
        <w:tblLook w:firstRow="1"/>
      </w:tblPr>
      <w:tblGrid>
        <w:gridCol w:w="2200"/>
        <w:gridCol w:w="1210"/>
        <w:gridCol w:w="1210"/>
        <w:gridCol w:w="132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.prob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b_alpha[1]</w:t>
            </w:r>
          </w:p>
        </w:tc>
        <w:tc>
          <w:p>
            <w:pPr>
              <w:pStyle w:val="Compact"/>
              <w:jc w:val="center"/>
            </w:pPr>
            <w:r>
              <w:t xml:space="preserve">1.816</w:t>
            </w:r>
          </w:p>
        </w:tc>
        <w:tc>
          <w:p>
            <w:pPr>
              <w:pStyle w:val="Compact"/>
              <w:jc w:val="center"/>
            </w:pPr>
            <w:r>
              <w:t xml:space="preserve">1.623</w:t>
            </w:r>
          </w:p>
        </w:tc>
        <w:tc>
          <w:p>
            <w:pPr>
              <w:pStyle w:val="Compact"/>
              <w:jc w:val="center"/>
            </w:pPr>
            <w:r>
              <w:t xml:space="preserve">2.012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b_beta</w:t>
            </w:r>
          </w:p>
        </w:tc>
        <w:tc>
          <w:p>
            <w:pPr>
              <w:pStyle w:val="Compact"/>
              <w:jc w:val="center"/>
            </w:pPr>
            <w:r>
              <w:t xml:space="preserve">-5.689</w:t>
            </w:r>
          </w:p>
        </w:tc>
        <w:tc>
          <w:p>
            <w:pPr>
              <w:pStyle w:val="Compact"/>
              <w:jc w:val="center"/>
            </w:pPr>
            <w:r>
              <w:t xml:space="preserve">-6.862</w:t>
            </w:r>
          </w:p>
        </w:tc>
        <w:tc>
          <w:p>
            <w:pPr>
              <w:pStyle w:val="Compact"/>
              <w:jc w:val="center"/>
            </w:pPr>
            <w:r>
              <w:t xml:space="preserve">-4.596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b_eta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2.326</w:t>
            </w:r>
          </w:p>
        </w:tc>
        <w:tc>
          <w:p>
            <w:pPr>
              <w:pStyle w:val="Compact"/>
              <w:jc w:val="center"/>
            </w:pPr>
            <w:r>
              <w:t xml:space="preserve">3.606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temp_Intercept[1]</w:t>
            </w:r>
          </w:p>
        </w:tc>
        <w:tc>
          <w:p>
            <w:pPr>
              <w:pStyle w:val="Compact"/>
              <w:jc w:val="center"/>
            </w:pPr>
            <w:r>
              <w:t xml:space="preserve">4.144</w:t>
            </w:r>
          </w:p>
        </w:tc>
        <w:tc>
          <w:p>
            <w:pPr>
              <w:pStyle w:val="Compact"/>
              <w:jc w:val="center"/>
            </w:pPr>
            <w:r>
              <w:t xml:space="preserve">3.937</w:t>
            </w:r>
          </w:p>
        </w:tc>
        <w:tc>
          <w:p>
            <w:pPr>
              <w:pStyle w:val="Compact"/>
              <w:jc w:val="center"/>
            </w:pPr>
            <w:r>
              <w:t xml:space="preserve">4.363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temp_Intercept[2]</w:t>
            </w:r>
          </w:p>
        </w:tc>
        <w:tc>
          <w:p>
            <w:pPr>
              <w:pStyle w:val="Compact"/>
              <w:jc w:val="center"/>
            </w:pPr>
            <w:r>
              <w:t xml:space="preserve">6.338</w:t>
            </w:r>
          </w:p>
        </w:tc>
        <w:tc>
          <w:p>
            <w:pPr>
              <w:pStyle w:val="Compact"/>
              <w:jc w:val="center"/>
            </w:pPr>
            <w:r>
              <w:t xml:space="preserve">6.087</w:t>
            </w:r>
          </w:p>
        </w:tc>
        <w:tc>
          <w:p>
            <w:pPr>
              <w:pStyle w:val="Compact"/>
              <w:jc w:val="center"/>
            </w:pPr>
            <w:r>
              <w:t xml:space="preserve">6.602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Ysat</w:t>
            </w:r>
          </w:p>
        </w:tc>
        <w:tc>
          <w:p>
            <w:pPr>
              <w:pStyle w:val="Compact"/>
              <w:jc w:val="center"/>
            </w:pPr>
            <w:r>
              <w:t xml:space="preserve">2.737</w:t>
            </w:r>
          </w:p>
        </w:tc>
        <w:tc>
          <w:p>
            <w:pPr>
              <w:pStyle w:val="Compact"/>
              <w:jc w:val="center"/>
            </w:pPr>
            <w:r>
              <w:t xml:space="preserve">2.511</w:t>
            </w:r>
          </w:p>
        </w:tc>
        <w:tc>
          <w:p>
            <w:pPr>
              <w:pStyle w:val="Compact"/>
              <w:jc w:val="center"/>
            </w:pPr>
            <w:r>
              <w:t xml:space="preserve">3.014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b79a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Table_maker</dc:title>
  <dc:creator>Graeme Baird</dc:creator>
  <dcterms:created xsi:type="dcterms:W3CDTF">2018-06-21T20:15:15Z</dcterms:created>
  <dcterms:modified xsi:type="dcterms:W3CDTF">2018-06-21T20:15:15Z</dcterms:modified>
</cp:coreProperties>
</file>