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jc w:val="center"/>
        <w:rPr>
          <w:rFonts w:ascii="Calibri" w:cs="Calibri" w:eastAsia="Calibri" w:hAnsi="Calibri"/>
          <w:sz w:val="32"/>
          <w:szCs w:val="32"/>
          <w:highlight w:val="yellow"/>
        </w:rPr>
      </w:pPr>
      <w:r w:rsidDel="00000000" w:rsidR="00000000" w:rsidRPr="00000000">
        <w:rPr>
          <w:rFonts w:ascii="Calibri" w:cs="Calibri" w:eastAsia="Calibri" w:hAnsi="Calibri"/>
          <w:b w:val="1"/>
          <w:sz w:val="32"/>
          <w:szCs w:val="32"/>
          <w:rtl w:val="0"/>
        </w:rPr>
        <w:t xml:space="preserve">Exercise 2 - Performance Measures </w:t>
      </w:r>
      <w:r w:rsidDel="00000000" w:rsidR="00000000" w:rsidRPr="00000000">
        <w:rPr>
          <w:rtl w:val="0"/>
        </w:rPr>
      </w:r>
    </w:p>
    <w:p w:rsidR="00000000" w:rsidDel="00000000" w:rsidP="00000000" w:rsidRDefault="00000000" w:rsidRPr="00000000" w14:paraId="00000002">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Key performance indicators (KPIs) are used to track and measure progress of activities detailed in the operational plan. Nigel Slack identified five criteria that can be applied across all operational settings:</w:t>
      </w:r>
    </w:p>
    <w:p w:rsidR="00000000" w:rsidDel="00000000" w:rsidP="00000000" w:rsidRDefault="00000000" w:rsidRPr="00000000" w14:paraId="00000004">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Quality</w:t>
      </w:r>
    </w:p>
    <w:p w:rsidR="00000000" w:rsidDel="00000000" w:rsidP="00000000" w:rsidRDefault="00000000" w:rsidRPr="00000000" w14:paraId="00000005">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Speed</w:t>
      </w:r>
    </w:p>
    <w:p w:rsidR="00000000" w:rsidDel="00000000" w:rsidP="00000000" w:rsidRDefault="00000000" w:rsidRPr="00000000" w14:paraId="00000006">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Dependability</w:t>
      </w:r>
    </w:p>
    <w:p w:rsidR="00000000" w:rsidDel="00000000" w:rsidP="00000000" w:rsidRDefault="00000000" w:rsidRPr="00000000" w14:paraId="00000007">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Flexibility</w:t>
      </w:r>
    </w:p>
    <w:p w:rsidR="00000000" w:rsidDel="00000000" w:rsidP="00000000" w:rsidRDefault="00000000" w:rsidRPr="00000000" w14:paraId="00000008">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Cost</w:t>
      </w:r>
    </w:p>
    <w:p w:rsidR="00000000" w:rsidDel="00000000" w:rsidP="00000000" w:rsidRDefault="00000000" w:rsidRPr="00000000" w14:paraId="00000009">
      <w:pPr>
        <w:spacing w:after="0" w:before="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A">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Task 1</w:t>
      </w:r>
    </w:p>
    <w:p w:rsidR="00000000" w:rsidDel="00000000" w:rsidP="00000000" w:rsidRDefault="00000000" w:rsidRPr="00000000" w14:paraId="0000000B">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Identify between five to eight KPIs that you currently use to measure progress of your operational plan. </w:t>
      </w:r>
    </w:p>
    <w:p w:rsidR="00000000" w:rsidDel="00000000" w:rsidP="00000000" w:rsidRDefault="00000000" w:rsidRPr="00000000" w14:paraId="0000000C">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If you do hav</w:t>
      </w:r>
      <w:r w:rsidDel="00000000" w:rsidR="00000000" w:rsidRPr="00000000">
        <w:rPr>
          <w:rFonts w:ascii="Calibri" w:cs="Calibri" w:eastAsia="Calibri" w:hAnsi="Calibri"/>
          <w:rtl w:val="0"/>
        </w:rPr>
        <w:t xml:space="preserve">e an operational plan of your own, either:</w:t>
      </w:r>
    </w:p>
    <w:p w:rsidR="00000000" w:rsidDel="00000000" w:rsidP="00000000" w:rsidRDefault="00000000" w:rsidRPr="00000000" w14:paraId="0000000E">
      <w:pPr>
        <w:numPr>
          <w:ilvl w:val="0"/>
          <w:numId w:val="2"/>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source one from another area of the business to review; or </w:t>
      </w:r>
    </w:p>
    <w:p w:rsidR="00000000" w:rsidDel="00000000" w:rsidP="00000000" w:rsidRDefault="00000000" w:rsidRPr="00000000" w14:paraId="0000000F">
      <w:pPr>
        <w:numPr>
          <w:ilvl w:val="0"/>
          <w:numId w:val="2"/>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identify KPIS that could be used to measure progress of an operational plan based on the scenario presented in Exercise 1</w:t>
      </w:r>
    </w:p>
    <w:p w:rsidR="00000000" w:rsidDel="00000000" w:rsidP="00000000" w:rsidRDefault="00000000" w:rsidRPr="00000000" w14:paraId="00000010">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Complete the table below, identifying (via a tick) which of the five criteria each KPI is linked to.</w:t>
      </w:r>
    </w:p>
    <w:p w:rsidR="00000000" w:rsidDel="00000000" w:rsidP="00000000" w:rsidRDefault="00000000" w:rsidRPr="00000000" w14:paraId="00000012">
      <w:pPr>
        <w:spacing w:after="0" w:before="0" w:lineRule="auto"/>
        <w:rPr>
          <w:rFonts w:ascii="Calibri" w:cs="Calibri" w:eastAsia="Calibri" w:hAnsi="Calibri"/>
          <w:b w:val="1"/>
        </w:rPr>
      </w:pPr>
      <w:r w:rsidDel="00000000" w:rsidR="00000000" w:rsidRPr="00000000">
        <w:rPr>
          <w:rtl w:val="0"/>
        </w:rPr>
      </w:r>
    </w:p>
    <w:tbl>
      <w:tblPr>
        <w:tblStyle w:val="Table1"/>
        <w:tblW w:w="9195.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2.5000000000002"/>
        <w:gridCol w:w="1532.5000000000002"/>
        <w:gridCol w:w="1532.5000000000002"/>
        <w:gridCol w:w="1532.5000000000002"/>
        <w:gridCol w:w="1532.5000000000002"/>
        <w:gridCol w:w="1532.5000000000002"/>
        <w:tblGridChange w:id="0">
          <w:tblGrid>
            <w:gridCol w:w="1532.5000000000002"/>
            <w:gridCol w:w="1532.5000000000002"/>
            <w:gridCol w:w="1532.5000000000002"/>
            <w:gridCol w:w="1532.5000000000002"/>
            <w:gridCol w:w="1532.5000000000002"/>
            <w:gridCol w:w="1532.5000000000002"/>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3">
            <w:pPr>
              <w:spacing w:after="0" w:before="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KPI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4">
            <w:pPr>
              <w:spacing w:after="0" w:before="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5">
            <w:pPr>
              <w:spacing w:after="0" w:before="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Speed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6">
            <w:pPr>
              <w:spacing w:after="0" w:before="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Dependability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7">
            <w:pPr>
              <w:spacing w:after="0" w:before="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Flexibility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8">
            <w:pPr>
              <w:spacing w:after="0" w:before="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Cost</w:t>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9">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A">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B">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C">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D">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E">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0">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4">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5">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6">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7">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8">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9">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A">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B">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C">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D">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0">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4">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5">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6">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7">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8">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9">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A">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B">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C">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D">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E">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0">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49">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A">
      <w:pPr>
        <w:spacing w:after="0" w:before="0" w:lineRule="auto"/>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Task 2</w:t>
      </w:r>
    </w:p>
    <w:p w:rsidR="00000000" w:rsidDel="00000000" w:rsidP="00000000" w:rsidRDefault="00000000" w:rsidRPr="00000000" w14:paraId="0000004C">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Reflect on the examples identified in the previous task and answer the following questions:</w:t>
      </w:r>
    </w:p>
    <w:p w:rsidR="00000000" w:rsidDel="00000000" w:rsidP="00000000" w:rsidRDefault="00000000" w:rsidRPr="00000000" w14:paraId="0000004D">
      <w:pPr>
        <w:spacing w:after="0" w:before="0" w:lineRule="auto"/>
        <w:rPr>
          <w:rFonts w:ascii="Calibri" w:cs="Calibri" w:eastAsia="Calibri" w:hAnsi="Calibri"/>
          <w:b w:val="1"/>
        </w:rPr>
      </w:pPr>
      <w:r w:rsidDel="00000000" w:rsidR="00000000" w:rsidRPr="00000000">
        <w:rPr>
          <w:rtl w:val="0"/>
        </w:rPr>
      </w:r>
    </w:p>
    <w:tbl>
      <w:tblPr>
        <w:tblStyle w:val="Table2"/>
        <w:tblW w:w="8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5175"/>
        <w:tblGridChange w:id="0">
          <w:tblGrid>
            <w:gridCol w:w="3690"/>
            <w:gridCol w:w="5175"/>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Does your list include examples of all five criteria?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0">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0" w:before="0" w:lineRule="auto"/>
              <w:rPr>
                <w:rFonts w:ascii="Calibri" w:cs="Calibri" w:eastAsia="Calibri" w:hAnsi="Calibri"/>
              </w:rPr>
            </w:pP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If not, which ones are missing? </w:t>
            </w:r>
          </w:p>
          <w:p w:rsidR="00000000" w:rsidDel="00000000" w:rsidP="00000000" w:rsidRDefault="00000000" w:rsidRPr="00000000" w14:paraId="0000005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On reflection, do you use KPIs that are linked to the missing criteria to track and measure progress of activities?</w:t>
            </w:r>
          </w:p>
          <w:p w:rsidR="00000000" w:rsidDel="00000000" w:rsidP="00000000" w:rsidRDefault="00000000" w:rsidRPr="00000000" w14:paraId="00000054">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Provide examples to support your answer.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7">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after="0" w:before="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60">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Ideally, the operational plan should optimise all five performance criteria.</w:t>
      </w:r>
    </w:p>
    <w:p w:rsidR="00000000" w:rsidDel="00000000" w:rsidP="00000000" w:rsidRDefault="00000000" w:rsidRPr="00000000" w14:paraId="00000062">
      <w:pPr>
        <w:spacing w:after="0" w:before="0" w:lineRule="auto"/>
        <w:rPr>
          <w:rFonts w:ascii="Calibri" w:cs="Calibri" w:eastAsia="Calibri" w:hAnsi="Calibri"/>
          <w:b w:val="1"/>
        </w:rPr>
      </w:pPr>
      <w:r w:rsidDel="00000000" w:rsidR="00000000" w:rsidRPr="00000000">
        <w:rPr>
          <w:rtl w:val="0"/>
        </w:rPr>
      </w:r>
    </w:p>
    <w:tbl>
      <w:tblPr>
        <w:tblStyle w:val="Table3"/>
        <w:tblW w:w="8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5160"/>
        <w:tblGridChange w:id="0">
          <w:tblGrid>
            <w:gridCol w:w="3705"/>
            <w:gridCol w:w="5160"/>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Are you optimising these criteria to deliver the best quality, in the fastest time, more reliably, flexibly and at lower cost than your competitors? </w:t>
            </w:r>
          </w:p>
          <w:p w:rsidR="00000000" w:rsidDel="00000000" w:rsidP="00000000" w:rsidRDefault="00000000" w:rsidRPr="00000000" w14:paraId="00000064">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Provide examples to support your answer.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6">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after="0" w:before="0" w:lineRule="auto"/>
              <w:rPr>
                <w:rFonts w:ascii="Calibri" w:cs="Calibri" w:eastAsia="Calibri" w:hAnsi="Calibri"/>
              </w:rPr>
            </w:pPr>
            <w:r w:rsidDel="00000000" w:rsidR="00000000" w:rsidRPr="00000000">
              <w:rPr>
                <w:rtl w:val="0"/>
              </w:rPr>
            </w:r>
          </w:p>
        </w:tc>
      </w:tr>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If you have answered ‘no’ to the question above, what action do you need to take to optimise?</w:t>
            </w:r>
          </w:p>
          <w:p w:rsidR="00000000" w:rsidDel="00000000" w:rsidP="00000000" w:rsidRDefault="00000000" w:rsidRPr="00000000" w14:paraId="00000070">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Provide examples to support your answer.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1">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2">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0" w:before="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7B">
      <w:pPr>
        <w:spacing w:after="0" w:before="0" w:lineRule="auto"/>
        <w:rPr>
          <w:rFonts w:ascii="Calibri" w:cs="Calibri" w:eastAsia="Calibri" w:hAnsi="Calibri"/>
        </w:rPr>
      </w:pPr>
      <w:r w:rsidDel="00000000" w:rsidR="00000000" w:rsidRPr="00000000">
        <w:rPr>
          <w:rtl w:val="0"/>
        </w:rPr>
      </w:r>
    </w:p>
    <w:sectPr>
      <w:headerReference r:id="rId6" w:type="default"/>
      <w:footerReference r:id="rId7" w:type="default"/>
      <w:pgSz w:h="16834" w:w="11909" w:orient="portrait"/>
      <w:pgMar w:bottom="1440" w:top="144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spacing w:line="240" w:lineRule="auto"/>
      <w:ind w:right="30"/>
      <w:rPr>
        <w:rFonts w:ascii="Calibri" w:cs="Calibri" w:eastAsia="Calibri" w:hAnsi="Calibri"/>
        <w:color w:val="ff9900"/>
        <w:sz w:val="16"/>
        <w:szCs w:val="16"/>
      </w:rPr>
    </w:pPr>
    <w:r w:rsidDel="00000000" w:rsidR="00000000" w:rsidRPr="00000000">
      <w:rPr>
        <w:rFonts w:ascii="Calibri" w:cs="Calibri" w:eastAsia="Calibri" w:hAnsi="Calibri"/>
        <w:color w:val="ff9900"/>
        <w:sz w:val="16"/>
        <w:szCs w:val="16"/>
      </w:rPr>
      <mc:AlternateContent>
        <mc:Choice Requires="wpg">
          <w:drawing>
            <wp:inline distB="114300" distT="114300" distL="114300" distR="114300">
              <wp:extent cx="5731200" cy="38100"/>
              <wp:effectExtent b="0" l="0" r="0" t="0"/>
              <wp:docPr id="2" name=""/>
              <a:graphic>
                <a:graphicData uri="http://schemas.microsoft.com/office/word/2010/wordprocessingShape">
                  <wps:wsp>
                    <wps:cNvSpPr/>
                    <wps:cNvPr id="4" name="Shape 4"/>
                    <wps:spPr>
                      <a:xfrm>
                        <a:off x="1447800" y="1428750"/>
                        <a:ext cx="5636400" cy="20400"/>
                      </a:xfrm>
                      <a:prstGeom prst="rect">
                        <a:avLst/>
                      </a:prstGeom>
                      <a:solidFill>
                        <a:srgbClr val="2B6D8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38100"/>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31200" cy="38100"/>
                      </a:xfrm>
                      <a:prstGeom prst="rect"/>
                      <a:ln/>
                    </pic:spPr>
                  </pic:pic>
                </a:graphicData>
              </a:graphic>
            </wp:inline>
          </w:drawing>
        </mc:Fallback>
      </mc:AlternateContent>
    </w:r>
    <w:r w:rsidDel="00000000" w:rsidR="00000000" w:rsidRPr="00000000">
      <w:rPr>
        <w:rtl w:val="0"/>
      </w:rPr>
    </w:r>
  </w:p>
  <w:tbl>
    <w:tblPr>
      <w:tblStyle w:val="Table4"/>
      <w:tblW w:w="9029.0" w:type="dxa"/>
      <w:jc w:val="center"/>
      <w:tblLayout w:type="fixed"/>
      <w:tblLook w:val="0600"/>
    </w:tblPr>
    <w:tblGrid>
      <w:gridCol w:w="4514.5"/>
      <w:gridCol w:w="4514.5"/>
      <w:tblGridChange w:id="0">
        <w:tblGrid>
          <w:gridCol w:w="4514.5"/>
          <w:gridCol w:w="4514.5"/>
        </w:tblGrid>
      </w:tblGridChange>
    </w:tblGrid>
    <w:tr>
      <w:trPr>
        <w:trHeight w:val="200" w:hRule="atLeast"/>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E">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Unit 515 - Lesson 3</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F">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trHeight w:val="200" w:hRule="atLeast"/>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0">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Apply</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1">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82">
    <w:pPr>
      <w:widowControl w:val="0"/>
      <w:spacing w:line="240" w:lineRule="auto"/>
      <w:rPr>
        <w:rFonts w:ascii="Calibri" w:cs="Calibri" w:eastAsia="Calibri" w:hAnsi="Calibri"/>
        <w:color w:val="ff9900"/>
        <w:sz w:val="16"/>
        <w:szCs w:val="16"/>
      </w:rPr>
    </w:pPr>
    <w:r w:rsidDel="00000000" w:rsidR="00000000" w:rsidRPr="00000000">
      <w:rPr>
        <w:rFonts w:ascii="Calibri" w:cs="Calibri" w:eastAsia="Calibri" w:hAnsi="Calibri"/>
        <w:sz w:val="16"/>
        <w:szCs w:val="16"/>
        <w:rtl w:val="0"/>
      </w:rPr>
      <w:t xml:space="preserve">© Mindful Education Ltd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-942974</wp:posOffset>
              </wp:positionH>
              <wp:positionV relativeFrom="paragraph">
                <wp:posOffset>-457199</wp:posOffset>
              </wp:positionV>
              <wp:extent cx="7605713" cy="581238"/>
              <wp:effectExtent b="0" l="0" r="0" t="0"/>
              <wp:wrapTopAndBottom distB="0" distT="0"/>
              <wp:docPr id="1" name=""/>
              <a:graphic>
                <a:graphicData uri="http://schemas.microsoft.com/office/word/2010/wordprocessingGroup">
                  <wpg:wgp>
                    <wpg:cNvGrpSpPr/>
                    <wpg:grpSpPr>
                      <a:xfrm>
                        <a:off x="42500" y="531275"/>
                        <a:ext cx="7605713" cy="581238"/>
                        <a:chOff x="42500" y="531275"/>
                        <a:chExt cx="10198400" cy="757675"/>
                      </a:xfrm>
                    </wpg:grpSpPr>
                    <pic:pic>
                      <pic:nvPicPr>
                        <pic:cNvPr id="2" name="Shape 2"/>
                        <pic:cNvPicPr preferRelativeResize="0"/>
                      </pic:nvPicPr>
                      <pic:blipFill rotWithShape="1">
                        <a:blip r:embed="rId1">
                          <a:alphaModFix/>
                        </a:blip>
                        <a:srcRect b="0" l="0" r="6023" t="0"/>
                        <a:stretch/>
                      </pic:blipFill>
                      <pic:spPr>
                        <a:xfrm>
                          <a:off x="42500" y="531300"/>
                          <a:ext cx="10198348" cy="757650"/>
                        </a:xfrm>
                        <a:prstGeom prst="rect">
                          <a:avLst/>
                        </a:prstGeom>
                        <a:noFill/>
                        <a:ln>
                          <a:noFill/>
                        </a:ln>
                      </pic:spPr>
                    </pic:pic>
                    <wps:wsp>
                      <wps:cNvSpPr/>
                      <wps:cNvPr id="3" name="Shape 3"/>
                      <wps:spPr>
                        <a:xfrm>
                          <a:off x="4588900" y="531275"/>
                          <a:ext cx="5652000" cy="757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Creating and Delivering Operational Plans</w:t>
                            </w:r>
                          </w:p>
                        </w:txbxContent>
                      </wps:txbx>
                      <wps:bodyPr anchorCtr="0" anchor="ctr" bIns="45700" lIns="91425" spcFirstLastPara="1" rIns="91425" wrap="square" tIns="4570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-942974</wp:posOffset>
              </wp:positionH>
              <wp:positionV relativeFrom="paragraph">
                <wp:posOffset>-457199</wp:posOffset>
              </wp:positionV>
              <wp:extent cx="7605713" cy="581238"/>
              <wp:effectExtent b="0" l="0" r="0" t="0"/>
              <wp:wrapTopAndBottom distB="0" distT="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605713" cy="58123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