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72E84" w14:textId="77777777" w:rsidR="00124074" w:rsidRDefault="00411F8A">
      <w:pPr>
        <w:jc w:val="center"/>
      </w:pPr>
      <w:r>
        <w:rPr>
          <w:b/>
          <w:sz w:val="28"/>
        </w:rPr>
        <w:t>CMI HTQ Unit 549: TASK 1</w:t>
      </w:r>
    </w:p>
    <w:p w14:paraId="4670619C" w14:textId="77777777" w:rsidR="00124074" w:rsidRDefault="00411F8A">
      <w:pPr>
        <w:jc w:val="center"/>
      </w:pPr>
      <w:r>
        <w:rPr>
          <w:b/>
          <w:sz w:val="24"/>
        </w:rPr>
        <w:t>Approaches to Developing, Managing and Leading Different Teams</w:t>
      </w:r>
    </w:p>
    <w:p w14:paraId="605D7E7A" w14:textId="77777777" w:rsidR="00124074" w:rsidRDefault="00124074"/>
    <w:p w14:paraId="7DCA023B" w14:textId="77777777" w:rsidR="00124074" w:rsidRDefault="00411F8A">
      <w:pPr>
        <w:pStyle w:val="Heading1"/>
      </w:pPr>
      <w:r>
        <w:t>INTRODUCTION</w:t>
      </w:r>
    </w:p>
    <w:p w14:paraId="49C49190" w14:textId="77777777" w:rsidR="00124074" w:rsidRDefault="00411F8A">
      <w:pPr>
        <w:spacing w:after="240" w:line="360" w:lineRule="auto"/>
      </w:pPr>
      <w:r>
        <w:t>What I've learned in my first two months is that leadership without authority is fundamentally about relationships. Not relationships as a tactic. Relationships as the actual ground on which change happens.</w:t>
      </w:r>
    </w:p>
    <w:p w14:paraId="15110C2B" w14:textId="77777777" w:rsidR="00124074" w:rsidRDefault="00411F8A">
      <w:pPr>
        <w:spacing w:after="240" w:line="360" w:lineRule="auto"/>
      </w:pPr>
      <w:r>
        <w:t>I started this role thinking I understood leadership. I had frameworks, I had experience as a teacher and subject lead, I had a clear programme of work. What I discovered in meeting 26 Heads of Area across 34 curriculum areas is that the frameworks matter far less than I expected. What matters is whether people trust that you're genuinely trying to understand their context, respect their expertise, and invite them to solve problems alongside you rather than for them.</w:t>
      </w:r>
    </w:p>
    <w:p w14:paraId="4A0C92B4" w14:textId="77777777" w:rsidR="00124074" w:rsidRDefault="00411F8A">
      <w:pPr>
        <w:spacing w:after="240" w:line="360" w:lineRule="auto"/>
      </w:pPr>
      <w:r>
        <w:t>Jean Clinton's work on "Love Builds Brains" shaped how I think about this now. She argues that when we show genuine curiosity about another person — when we invite their thinking, honour their perspective, treat them as capable — something shifts in how they show up. They become more collaborative, more willing to take risks, more invested in the work. That's not sentimental. That's how human beings actually change and grow.</w:t>
      </w:r>
    </w:p>
    <w:p w14:paraId="5F64EF5C" w14:textId="77777777" w:rsidR="00124074" w:rsidRDefault="00411F8A">
      <w:pPr>
        <w:spacing w:after="240" w:line="360" w:lineRule="auto"/>
      </w:pPr>
      <w:r>
        <w:t>This report evaluates leadership approaches against what I've learned from real conversations with Heads of Area, from working with emerging Digital Leads, and from co-designing with colleagues in the Quality Team. It's grounded in a central insight: Leadership is created in the space between genuine curiosity about another person's context and clear, shared frameworks for thinking together.</w:t>
      </w:r>
    </w:p>
    <w:p w14:paraId="3E3F92CF" w14:textId="77777777" w:rsidR="00124074" w:rsidRDefault="00411F8A">
      <w:pPr>
        <w:pStyle w:val="Heading1"/>
      </w:pPr>
      <w:r>
        <w:t>AC 1.1 – EVALUATE LEADERSHIP STYLES AND THEORETICAL MODELS</w:t>
      </w:r>
    </w:p>
    <w:p w14:paraId="27EFE8BE" w14:textId="77777777" w:rsidR="00124074" w:rsidRDefault="00411F8A">
      <w:pPr>
        <w:pStyle w:val="Heading2"/>
      </w:pPr>
      <w:r>
        <w:t>The Gap Between What I Thought and What I Found</w:t>
      </w:r>
    </w:p>
    <w:p w14:paraId="39C076D3" w14:textId="77777777" w:rsidR="00124074" w:rsidRDefault="00411F8A">
      <w:pPr>
        <w:spacing w:after="240" w:line="360" w:lineRule="auto"/>
      </w:pPr>
      <w:r>
        <w:t>I arrived with a coaching mindset. Ask good questions. Help people reflect. Support them to find their own solutions. That would work, I thought, with autonomous professionals.</w:t>
      </w:r>
    </w:p>
    <w:p w14:paraId="279B402A" w14:textId="77777777" w:rsidR="00124074" w:rsidRDefault="00411F8A">
      <w:pPr>
        <w:spacing w:after="240" w:line="360" w:lineRule="auto"/>
      </w:pPr>
      <w:r>
        <w:lastRenderedPageBreak/>
        <w:t>What I discovered is more interesting. Yes, the Heads of Area I met are experienced, knowledgeable, and often already doing sophisticated digital work. But they're also managing something coaching models don't adequately address: the gap between what they value and what the institution is demanding from them right now.</w:t>
      </w:r>
    </w:p>
    <w:p w14:paraId="09F957FD" w14:textId="77777777" w:rsidR="00124074" w:rsidRDefault="00411F8A">
      <w:pPr>
        <w:spacing w:after="240" w:line="360" w:lineRule="auto"/>
      </w:pPr>
      <w:r>
        <w:t>One Head of Area was initially RAG-rated as 5 (Urgent) based on my early assessment. When I met with this person, I was ready to deliver intensive support. What I found instead was someone who understood digital inclusion completely. Who had already identified themselves as a Digital Lead. Who had training planned. But who was managing significant staffing pressures that made my role feel like an additional imposition rather than support.</w:t>
      </w:r>
    </w:p>
    <w:p w14:paraId="3DB13863" w14:textId="77777777" w:rsidR="00124074" w:rsidRDefault="00411F8A">
      <w:pPr>
        <w:spacing w:after="240" w:line="360" w:lineRule="auto"/>
      </w:pPr>
      <w:r>
        <w:t>This taught me something crucial: low engagement often doesn't mean low capability or low motivation. In further education, it often means high pressure elsewhere.</w:t>
      </w:r>
    </w:p>
    <w:p w14:paraId="52CCFFA3" w14:textId="77777777" w:rsidR="00124074" w:rsidRDefault="00411F8A">
      <w:pPr>
        <w:spacing w:after="240" w:line="360" w:lineRule="auto"/>
      </w:pPr>
      <w:r>
        <w:t>Hersey and Blanchard's Situational Leadership (1997) doesn't capture this. The model assumes you match your leadership style to someone's current development level. But in a college managing Ofsted preparation, staffing changes, and curriculum reviews simultaneously, the constraint isn't often capability. It's capacity and competing demands.</w:t>
      </w:r>
    </w:p>
    <w:p w14:paraId="1D77E99B" w14:textId="77777777" w:rsidR="00124074" w:rsidRDefault="00411F8A">
      <w:pPr>
        <w:spacing w:after="240" w:line="360" w:lineRule="auto"/>
      </w:pPr>
      <w:r>
        <w:t>What matters more is something Clinton's research illuminates. When you approach someone from genuine curiosity about their context — when you ask, "What's actually going on for you right now?" rather than "What level are you at?" — something shifts. People feel seen. They become more willing to engage, even when they're under pressure.</w:t>
      </w:r>
    </w:p>
    <w:p w14:paraId="1C49AD89" w14:textId="77777777" w:rsidR="00124074" w:rsidRDefault="00411F8A">
      <w:pPr>
        <w:pStyle w:val="Heading2"/>
      </w:pPr>
      <w:r>
        <w:t>Distributed Leadership: The Actual Mechanism</w:t>
      </w:r>
    </w:p>
    <w:p w14:paraId="51932C85" w14:textId="77777777" w:rsidR="00124074" w:rsidRDefault="00411F8A">
      <w:pPr>
        <w:spacing w:after="240" w:line="360" w:lineRule="auto"/>
      </w:pPr>
      <w:r>
        <w:t>Spillane's work on distributed leadership (2006) makes sense in a way coaching models don't quite. He argues that leadership is enacted through relationships and shared frameworks, not through individual authority or expertise.</w:t>
      </w:r>
    </w:p>
    <w:p w14:paraId="161FDCA9" w14:textId="77777777" w:rsidR="00124074" w:rsidRDefault="00411F8A">
      <w:pPr>
        <w:spacing w:after="240" w:line="360" w:lineRule="auto"/>
      </w:pPr>
      <w:r>
        <w:t>This is exactly what I've been trying to do, and it's working.</w:t>
      </w:r>
    </w:p>
    <w:p w14:paraId="5F60F9E9" w14:textId="77777777" w:rsidR="00124074" w:rsidRDefault="00411F8A">
      <w:pPr>
        <w:spacing w:after="240" w:line="360" w:lineRule="auto"/>
      </w:pPr>
      <w:r>
        <w:t>When I meet with a Head of Area, I don't arrive with a plan for them. I arrive with a framework — the Digital Learning Pyramid (Foundations → Inclusion → Innovation) — and a genuine question: "Where do you locate your area on this? What's already working? What would the next level look like from your perspective?"</w:t>
      </w:r>
    </w:p>
    <w:p w14:paraId="26605A87" w14:textId="77777777" w:rsidR="00124074" w:rsidRDefault="00411F8A">
      <w:pPr>
        <w:spacing w:after="240" w:line="360" w:lineRule="auto"/>
      </w:pPr>
      <w:r>
        <w:lastRenderedPageBreak/>
        <w:t>The impact is significant. People assess themselves. They own the diagnosis. They can see their area in the framework without feeling judged or found wanting.</w:t>
      </w:r>
    </w:p>
    <w:p w14:paraId="597DC2AF" w14:textId="77777777" w:rsidR="00124074" w:rsidRDefault="00411F8A">
      <w:pPr>
        <w:spacing w:after="240" w:line="360" w:lineRule="auto"/>
      </w:pPr>
      <w:r>
        <w:t>What happens next is the learning. When someone says, "We're at Foundations with core tools, but we need to work on accessibility," they're not reporting to me. They're articulating their own understanding. That clarity shapes what comes next — not because I've told them what matters, but because they've discovered it themselves.</w:t>
      </w:r>
    </w:p>
    <w:p w14:paraId="48A2A504" w14:textId="77777777" w:rsidR="00124074" w:rsidRDefault="00411F8A">
      <w:pPr>
        <w:spacing w:after="240" w:line="360" w:lineRule="auto"/>
      </w:pPr>
      <w:r>
        <w:t>Spillane emphasises that distributed leadership requires shared understanding more than it requires shared agreement. People don't have to value digital pedagogy for the same reasons I do. An area might care about digital skills because it improves learner progression. Another might care because it enables inclusion for learners with SEND. Another might care because industry expects it. The why is different. But they're aligned around a common what — a shared framework for what good looks like.</w:t>
      </w:r>
    </w:p>
    <w:p w14:paraId="22A16472" w14:textId="77777777" w:rsidR="00124074" w:rsidRDefault="00411F8A">
      <w:pPr>
        <w:spacing w:after="240" w:line="360" w:lineRule="auto"/>
      </w:pPr>
      <w:r>
        <w:t>This only works if the framework is actually shared, not imposed. The Digital Learning Pyramid isn't my invention. It emerged from conversations with colleagues in the Quality Team, with SEND specialists, and with Heads of Area themselves. It's grounded in the ETF Digital Teaching Professional Framework, DigCompEdu, and Jisc Building Digital Capability. When I present it, I can say: "This isn't my model. This is what the sector recognises." That changes how people receive it.</w:t>
      </w:r>
    </w:p>
    <w:p w14:paraId="249722A9" w14:textId="77777777" w:rsidR="00124074" w:rsidRDefault="00411F8A">
      <w:pPr>
        <w:spacing w:after="240" w:line="360" w:lineRule="auto"/>
      </w:pPr>
      <w:r>
        <w:t>What I'm learning about distributed leadership is this: it's not about everyone leading equally. It's about clarity, shared frameworks, and then letting people lead in their own context. When I step back and let an emerging Digital Lead run a Health Check in their area, that's distributed leadership. They're not executing my plan. They're running their own diagnostic using shared tools and frameworks.</w:t>
      </w:r>
    </w:p>
    <w:p w14:paraId="55197E8A" w14:textId="77777777" w:rsidR="00124074" w:rsidRDefault="00411F8A">
      <w:pPr>
        <w:pStyle w:val="Heading2"/>
      </w:pPr>
      <w:r>
        <w:t>Inviting Curiosity, Creating Engagement</w:t>
      </w:r>
    </w:p>
    <w:p w14:paraId="4E186978" w14:textId="77777777" w:rsidR="00124074" w:rsidRDefault="00411F8A">
      <w:pPr>
        <w:spacing w:after="240" w:line="360" w:lineRule="auto"/>
      </w:pPr>
      <w:r>
        <w:t>Clinton's "Love Builds Brains" philosophy is about more than warmth. It's about the neurobiology of trust and engagement. When we approach others from genuine curiosity — when we ask questions we actually want to know the answers to, when we listen without judgment, when we assume capability — people's nervous systems calm. They become able to think, to take risks, to collaborate.</w:t>
      </w:r>
    </w:p>
    <w:p w14:paraId="19930BAB" w14:textId="77777777" w:rsidR="00124074" w:rsidRDefault="00411F8A">
      <w:pPr>
        <w:spacing w:after="240" w:line="360" w:lineRule="auto"/>
      </w:pPr>
      <w:r>
        <w:lastRenderedPageBreak/>
        <w:t>I see this in every conversation. When I meet with a Head of Area and open with "Tell me about digital practice in your area. What's working? What's the barrier?" people relax. They're not being audited. They're being invited to think.</w:t>
      </w:r>
    </w:p>
    <w:p w14:paraId="39336840" w14:textId="77777777" w:rsidR="00124074" w:rsidRDefault="00411F8A">
      <w:pPr>
        <w:spacing w:after="240" w:line="360" w:lineRule="auto"/>
      </w:pPr>
      <w:r>
        <w:t>Contrast that with: "Here's where you should be. Here's what needs to change." That activates defensiveness. People protect, they minimise, they comply rather than engage.</w:t>
      </w:r>
    </w:p>
    <w:p w14:paraId="043343E2" w14:textId="77777777" w:rsidR="00124074" w:rsidRDefault="00411F8A">
      <w:pPr>
        <w:spacing w:after="240" w:line="360" w:lineRule="auto"/>
      </w:pPr>
      <w:r>
        <w:t>Aguilar's work on coaching (2016) points to this. She describes the coach as a thinking partner. But the real skill is the relational foundation. The coach has to create psychological safety — the sense that it's okay to think out loud, to struggle with a problem, to admit uncertainty.</w:t>
      </w:r>
    </w:p>
    <w:p w14:paraId="3DBFE668" w14:textId="77777777" w:rsidR="00124074" w:rsidRDefault="00411F8A">
      <w:pPr>
        <w:spacing w:after="240" w:line="360" w:lineRule="auto"/>
      </w:pPr>
      <w:r>
        <w:t>When I sit with someone wrestling with how to integrate digital tools into their curriculum, my job isn't to have the answer. My job is to help them think. To ask: "What would success look like? What's already working? What's the constraint?" That's not coaching as a technique. That's coaching as genuine partnership.</w:t>
      </w:r>
    </w:p>
    <w:p w14:paraId="05F6EB31" w14:textId="77777777" w:rsidR="00124074" w:rsidRDefault="00411F8A">
      <w:pPr>
        <w:spacing w:after="240" w:line="360" w:lineRule="auto"/>
      </w:pPr>
      <w:r>
        <w:t>What I'm discovering is this: when people feel genuinely curious about them — not just about their problem, but about their context, their concerns, their thinking — they show up differently. They become collaborators. They take ownership. They invite others in. It's not that curiosity is a clever tactic. It's that human beings respond to being treated as thoughtful, capable people. And they reciprocate that treatment toward others.</w:t>
      </w:r>
    </w:p>
    <w:p w14:paraId="6CA96E3F" w14:textId="77777777" w:rsidR="00124074" w:rsidRDefault="00411F8A">
      <w:pPr>
        <w:pStyle w:val="Heading2"/>
      </w:pPr>
      <w:r>
        <w:t>Holding the Tension</w:t>
      </w:r>
    </w:p>
    <w:p w14:paraId="3AF7509C" w14:textId="77777777" w:rsidR="00124074" w:rsidRDefault="00411F8A">
      <w:pPr>
        <w:spacing w:after="240" w:line="360" w:lineRule="auto"/>
      </w:pPr>
      <w:r>
        <w:t>Here's what I need to be honest about: I sit in the Quality Team. That gives me strategic positioning. My observations about digital quality feed into Quality Review Audits and Curriculum Quality Review Panels. I have influence through that position, not through authority.</w:t>
      </w:r>
    </w:p>
    <w:p w14:paraId="3CDC55E7" w14:textId="77777777" w:rsidR="00124074" w:rsidRDefault="00411F8A">
      <w:pPr>
        <w:spacing w:after="240" w:line="360" w:lineRule="auto"/>
      </w:pPr>
      <w:r>
        <w:t>This creates a real tension. I'm simultaneously a neutral coach (genuinely curious about what's working in your area) and a programme advocate (believing digital pedagogy matters and working to embed it institutionally).</w:t>
      </w:r>
    </w:p>
    <w:p w14:paraId="6BD8419A" w14:textId="77777777" w:rsidR="00124074" w:rsidRDefault="00411F8A">
      <w:pPr>
        <w:spacing w:after="240" w:line="360" w:lineRule="auto"/>
      </w:pPr>
      <w:r>
        <w:t>Argylis (1990) calls this "Model II" leadership — being transparent about your perspective while genuinely curious about another person's view. It's not manipulation if you're honest about both positions.</w:t>
      </w:r>
    </w:p>
    <w:p w14:paraId="6259A41C" w14:textId="77777777" w:rsidR="00124074" w:rsidRDefault="00411F8A">
      <w:pPr>
        <w:spacing w:after="240" w:line="360" w:lineRule="auto"/>
      </w:pPr>
      <w:r>
        <w:lastRenderedPageBreak/>
        <w:t>What makes it work: I'm transparent. When I meet with leadership, I'm clear about my perspective on digital inclusion. When I sit with a Head of Area, I'm equally clear about my curiosity — I genuinely want to understand their context, not change my view of it.</w:t>
      </w:r>
    </w:p>
    <w:p w14:paraId="23F9A70E" w14:textId="77777777" w:rsidR="00124074" w:rsidRDefault="00411F8A">
      <w:pPr>
        <w:spacing w:after="240" w:line="360" w:lineRule="auto"/>
      </w:pPr>
      <w:r>
        <w:t>The question I hold is this: Can I advocate for something while respecting someone's choice not to prioritise it? I think I can, but only if I'm honest about what I'm doing. When someone decides their area isn't prioritising digital skills tracking this year, I can say: "I see your reasoning. I also think it matters for your learners. Let's think about how this fits into your longer-term plan." That's honest about both my position and my respect for theirs.</w:t>
      </w:r>
    </w:p>
    <w:p w14:paraId="3B8A989B" w14:textId="77777777" w:rsidR="00124074" w:rsidRDefault="00411F8A">
      <w:pPr>
        <w:pStyle w:val="Heading2"/>
      </w:pPr>
      <w:r>
        <w:t>What Actually Explains This Leadership</w:t>
      </w:r>
    </w:p>
    <w:p w14:paraId="4F0D47F3" w14:textId="77777777" w:rsidR="00124074" w:rsidRDefault="00411F8A">
      <w:pPr>
        <w:spacing w:after="240" w:line="360" w:lineRule="auto"/>
      </w:pPr>
      <w:r>
        <w:t>No single model does. I move between approaches depending on what the moment needs:</w:t>
      </w:r>
    </w:p>
    <w:p w14:paraId="4B8E26B8" w14:textId="77777777" w:rsidR="00124074" w:rsidRDefault="00411F8A">
      <w:pPr>
        <w:spacing w:after="240" w:line="360" w:lineRule="auto"/>
      </w:pPr>
      <w:r>
        <w:t>Situational support when someone genuinely needs information (how Teams permissions work, for example); distributed leadership framing when building shared understanding across 34 areas (the Pyramid, the Health Check structure); coaching-based thinking partnership when someone is wrestling with a problem in their context; transparent advocacy when talking to leadership about institutional direction; relational curiosity underneath all of it — approaching each person as thoughtful, capable, and worth underst</w:t>
      </w:r>
      <w:r>
        <w:t>anding.</w:t>
      </w:r>
    </w:p>
    <w:p w14:paraId="27703AD6" w14:textId="77777777" w:rsidR="00124074" w:rsidRDefault="00411F8A">
      <w:pPr>
        <w:spacing w:after="240" w:line="360" w:lineRule="auto"/>
      </w:pPr>
      <w:r>
        <w:t>What ties these together is adaptive capacity grounded in genuine respect. When I meet with a Head of Area, I'm reading what they need in that moment. Are they new to this thinking? Do they need information? Are they struggling with implementation? Are they managing a crisis that makes this feel like an imposition? Each of those requires something different.</w:t>
      </w:r>
    </w:p>
    <w:p w14:paraId="178DDCFD" w14:textId="77777777" w:rsidR="00124074" w:rsidRDefault="00411F8A">
      <w:pPr>
        <w:spacing w:after="240" w:line="360" w:lineRule="auto"/>
      </w:pPr>
      <w:r>
        <w:t>But underneath is a consistent stance: I'm approaching you as someone whose expertise, context, and thinking matter. I'm not here to fix you or teach you. I'm here to understand what you're navigating and think alongside you.</w:t>
      </w:r>
    </w:p>
    <w:p w14:paraId="3863A70F" w14:textId="77777777" w:rsidR="00124074" w:rsidRDefault="00411F8A">
      <w:pPr>
        <w:spacing w:after="240" w:line="360" w:lineRule="auto"/>
      </w:pPr>
      <w:r>
        <w:t>Spillane's insight is that this kind of leadership requires credibility, not authority. I've built credibility through listening first — before I proposed anything, I listened. Heads of Area noticed. That shapes whether they trust what comes next. I ground work in recognised frameworks. The Pyramid isn't my invention. It's based on sector frameworks. That matters. I provide practical tools. Not just ideas, but Forms, templates, structures people can actually use. I'm honest about constraints. When infrastru</w:t>
      </w:r>
      <w:r>
        <w:t xml:space="preserve">cture is a barrier, I say so. That's not a coaching problem. That's an institutional problem that needs IT and leadership. And I treat people as capable. I assume they </w:t>
      </w:r>
      <w:r>
        <w:lastRenderedPageBreak/>
        <w:t>know their context better than I do. I assume they're already doing good things that aren't visible. I invite them to make the decision about what comes next.</w:t>
      </w:r>
    </w:p>
    <w:p w14:paraId="620CB96C" w14:textId="77777777" w:rsidR="00124074" w:rsidRDefault="00411F8A">
      <w:pPr>
        <w:spacing w:after="240" w:line="360" w:lineRule="auto"/>
      </w:pPr>
      <w:r>
        <w:t>When I have those things — credibility, humility, practical tools, honesty — the specific model matters less. People engage because they trust that I'm genuinely trying to understand and support them.</w:t>
      </w:r>
    </w:p>
    <w:p w14:paraId="1D324F4F" w14:textId="77777777" w:rsidR="00124074" w:rsidRDefault="00411F8A">
      <w:pPr>
        <w:pStyle w:val="Heading1"/>
      </w:pPr>
      <w:r>
        <w:t>AC 1.2 – ANALYSE STRATEGIES FOR MANAGING TEAM LEADERS</w:t>
      </w:r>
    </w:p>
    <w:p w14:paraId="2E1952D5" w14:textId="77777777" w:rsidR="00124074" w:rsidRDefault="00411F8A">
      <w:pPr>
        <w:pStyle w:val="Heading2"/>
      </w:pPr>
      <w:r>
        <w:t>Who These "Team Leaders" Actually Are</w:t>
      </w:r>
    </w:p>
    <w:p w14:paraId="1C8B73A6" w14:textId="77777777" w:rsidR="00124074" w:rsidRDefault="00411F8A">
      <w:pPr>
        <w:spacing w:after="240" w:line="360" w:lineRule="auto"/>
      </w:pPr>
      <w:r>
        <w:t>I don't manage anyone in the traditional sense. But I work with multiple tiers of people who have leadership responsibility.</w:t>
      </w:r>
    </w:p>
    <w:p w14:paraId="2CE0589C" w14:textId="77777777" w:rsidR="00124074" w:rsidRDefault="00411F8A">
      <w:pPr>
        <w:spacing w:after="240" w:line="360" w:lineRule="auto"/>
      </w:pPr>
      <w:r>
        <w:t>Heads of Area make decisions about curriculum, QIP priorities, resource allocation. I influence them, not manage them. I've met with 26 of 34 by late March.</w:t>
      </w:r>
    </w:p>
    <w:p w14:paraId="35B42014" w14:textId="77777777" w:rsidR="00124074" w:rsidRDefault="00411F8A">
      <w:pPr>
        <w:spacing w:after="240" w:line="360" w:lineRule="auto"/>
      </w:pPr>
      <w:r>
        <w:t>Identified Digital Leads are peer practitioners in their areas. Twelve have been named so far. I'm coaching them and will provide progressive CPD. They're not managers. They're colleagues who've agreed to support digital development in their area.</w:t>
      </w:r>
    </w:p>
    <w:p w14:paraId="5A3F7D13" w14:textId="77777777" w:rsidR="00124074" w:rsidRDefault="00411F8A">
      <w:pPr>
        <w:spacing w:after="240" w:line="360" w:lineRule="auto"/>
      </w:pPr>
      <w:r>
        <w:t>Teaching and Learning Assessment Managers are my colleagues in the Quality Team. We co-design approaches, share observations, think together about how to support areas.</w:t>
      </w:r>
    </w:p>
    <w:p w14:paraId="50AE2BA0" w14:textId="77777777" w:rsidR="00124074" w:rsidRDefault="00411F8A">
      <w:pPr>
        <w:spacing w:after="240" w:line="360" w:lineRule="auto"/>
      </w:pPr>
      <w:r>
        <w:t>Specialists — in SEND, FIP, accessibility — are becoming collaborators. These people bring domain expertise and are helping shape the work.</w:t>
      </w:r>
    </w:p>
    <w:p w14:paraId="44CC7E47" w14:textId="77777777" w:rsidR="00124074" w:rsidRDefault="00411F8A">
      <w:pPr>
        <w:spacing w:after="240" w:line="360" w:lineRule="auto"/>
      </w:pPr>
      <w:r>
        <w:t>Managing across these tiers requires different strategies. A strategy that works for supporting a Head of Area isn't the same one I'd use with an emerging Digital Lead.</w:t>
      </w:r>
    </w:p>
    <w:p w14:paraId="74154BDF" w14:textId="77777777" w:rsidR="00124074" w:rsidRDefault="00411F8A">
      <w:pPr>
        <w:pStyle w:val="Heading2"/>
      </w:pPr>
      <w:r>
        <w:t>Strategy 1: Providing Frameworks, Not Prescriptions</w:t>
      </w:r>
    </w:p>
    <w:p w14:paraId="700CA14C" w14:textId="77777777" w:rsidR="00124074" w:rsidRDefault="00411F8A">
      <w:pPr>
        <w:spacing w:after="240" w:line="360" w:lineRule="auto"/>
      </w:pPr>
      <w:r>
        <w:t>The Digital Learning Pyramid is a framework. When I open a conversation with a Head of Area, I show it and ask: "Where would you locate your area? What's at each level? What would the next level look like?"</w:t>
      </w:r>
    </w:p>
    <w:p w14:paraId="2F94C10B" w14:textId="77777777" w:rsidR="00124074" w:rsidRDefault="00411F8A">
      <w:pPr>
        <w:spacing w:after="240" w:line="360" w:lineRule="auto"/>
      </w:pPr>
      <w:r>
        <w:t>I don't say: "You should be here." I ask them to assess their own position.</w:t>
      </w:r>
    </w:p>
    <w:p w14:paraId="78BE9424" w14:textId="77777777" w:rsidR="00124074" w:rsidRDefault="00411F8A">
      <w:pPr>
        <w:spacing w:after="240" w:line="360" w:lineRule="auto"/>
      </w:pPr>
      <w:r>
        <w:lastRenderedPageBreak/>
        <w:t>What this creates is ownership. When someone says, "We're at Foundations with solid tool use, but we need to move toward Inclusion around accessibility," that's their analysis, not mine. And it shapes what comes next — not because I've told them what matters, but because they've identified it themselves.</w:t>
      </w:r>
    </w:p>
    <w:p w14:paraId="42461E6B" w14:textId="77777777" w:rsidR="00124074" w:rsidRDefault="00411F8A">
      <w:pPr>
        <w:spacing w:after="240" w:line="360" w:lineRule="auto"/>
      </w:pPr>
      <w:r>
        <w:t>Kegan and Lahey (2016) call this providing a "safe container for complexity." A framework creates structure — people know what they're working with — but it's not a prescription. It allows different areas to locate themselves differently and move at different paces.</w:t>
      </w:r>
    </w:p>
    <w:p w14:paraId="1709B3BC" w14:textId="77777777" w:rsidR="00124074" w:rsidRDefault="00411F8A">
      <w:pPr>
        <w:spacing w:after="240" w:line="360" w:lineRule="auto"/>
      </w:pPr>
      <w:r>
        <w:t>What this enables is this: areas can see themselves in the model. They can name their next step without being told. They own the direction.</w:t>
      </w:r>
    </w:p>
    <w:p w14:paraId="6A40E3FF" w14:textId="77777777" w:rsidR="00124074" w:rsidRDefault="00411F8A">
      <w:pPr>
        <w:pStyle w:val="Heading2"/>
      </w:pPr>
      <w:r>
        <w:t>Strategy 2: Using Data to Illuminate, Not Judge</w:t>
      </w:r>
    </w:p>
    <w:p w14:paraId="5677B063" w14:textId="77777777" w:rsidR="00124074" w:rsidRDefault="00411F8A">
      <w:pPr>
        <w:spacing w:after="240" w:line="360" w:lineRule="auto"/>
      </w:pPr>
      <w:r>
        <w:t>The HoA Tracker produces a RAG profile across all 34 areas. But how I use that data matters profoundly.</w:t>
      </w:r>
    </w:p>
    <w:p w14:paraId="48B69E61" w14:textId="77777777" w:rsidR="00124074" w:rsidRDefault="00411F8A">
      <w:pPr>
        <w:spacing w:after="240" w:line="360" w:lineRule="auto"/>
      </w:pPr>
      <w:r>
        <w:t>I could use it as a ranking tool — highlighting who's "behind" and creating competition. Instead, I'm using it as a learning document.</w:t>
      </w:r>
    </w:p>
    <w:p w14:paraId="20E6D5F8" w14:textId="77777777" w:rsidR="00124074" w:rsidRDefault="00411F8A">
      <w:pPr>
        <w:spacing w:after="240" w:line="360" w:lineRule="auto"/>
      </w:pPr>
      <w:r>
        <w:t>The RAG rating tells one story. But the notes tell a more nuanced one. An area rated 5 (Urgent) might actually have aligned leadership, identified peer support, and training already planned. The "Urgent" might be about context (staffing pressure, infrastructure constraint) not about capability or motivation.</w:t>
      </w:r>
    </w:p>
    <w:p w14:paraId="52AB3FB1" w14:textId="77777777" w:rsidR="00124074" w:rsidRDefault="00411F8A">
      <w:pPr>
        <w:spacing w:after="240" w:line="360" w:lineRule="auto"/>
      </w:pPr>
      <w:r>
        <w:t>When I prepare to discuss data with the Quality Team or leadership, I'm framing it as: "Here's what the landscape looks like. Here's what we're learning. Here's where concentrated support could make a difference." Not: "Here's who's failing."</w:t>
      </w:r>
    </w:p>
    <w:p w14:paraId="0EB756C6" w14:textId="77777777" w:rsidR="00124074" w:rsidRDefault="00411F8A">
      <w:pPr>
        <w:spacing w:after="240" w:line="360" w:lineRule="auto"/>
      </w:pPr>
      <w:r>
        <w:t>Argylis and Schon (1978) talk about double-loop learning — learning that changes the mental models we operate from. Data can trigger that. But only if it's presented as learning material, not judgment.</w:t>
      </w:r>
    </w:p>
    <w:p w14:paraId="2A88ABDE" w14:textId="77777777" w:rsidR="00124074" w:rsidRDefault="00411F8A">
      <w:pPr>
        <w:spacing w:after="240" w:line="360" w:lineRule="auto"/>
      </w:pPr>
      <w:r>
        <w:t>What I'm discovering is this: when people see data being used to understand (not to rank), they become more honest. They name barriers. They ask for help. They trust that the data is in service of support, not surveillance.</w:t>
      </w:r>
    </w:p>
    <w:p w14:paraId="5836377E" w14:textId="77777777" w:rsidR="00124074" w:rsidRDefault="00411F8A">
      <w:pPr>
        <w:pStyle w:val="Heading2"/>
      </w:pPr>
      <w:r>
        <w:lastRenderedPageBreak/>
        <w:t>Strategy 3: Supporting Peer Leaders to Extend Reach</w:t>
      </w:r>
    </w:p>
    <w:p w14:paraId="32FBC06E" w14:textId="77777777" w:rsidR="00124074" w:rsidRDefault="00411F8A">
      <w:pPr>
        <w:spacing w:after="240" w:line="360" w:lineRule="auto"/>
      </w:pPr>
      <w:r>
        <w:t>I can't be in 34 areas simultaneously. So I work through people embedded in those areas.</w:t>
      </w:r>
    </w:p>
    <w:p w14:paraId="7F1205C3" w14:textId="77777777" w:rsidR="00124074" w:rsidRDefault="00411F8A">
      <w:pPr>
        <w:spacing w:after="240" w:line="360" w:lineRule="auto"/>
      </w:pPr>
      <w:r>
        <w:t>The identified Digital Leads are doing exactly that. When I provide someone with the Digital Health Check Form and say, "Will you help identify other Digital Leads in your area and support them running this?" I'm not adding to their burden. I'm positioning them as leaders. And they rise to it.</w:t>
      </w:r>
    </w:p>
    <w:p w14:paraId="717406D1" w14:textId="77777777" w:rsidR="00124074" w:rsidRDefault="00411F8A">
      <w:pPr>
        <w:spacing w:after="240" w:line="360" w:lineRule="auto"/>
      </w:pPr>
      <w:r>
        <w:t>What's remarkable is how much better their insights are than mine would be. A Digital Lead understands the specific context, the real constraints, the possibilities in their area. They spot opportunities I'd miss. They understand the relationships and the politics. They can coach peers in ways that feel credible because they're not "the digital person" — they're a colleague.</w:t>
      </w:r>
    </w:p>
    <w:p w14:paraId="0B367F3C" w14:textId="77777777" w:rsidR="00124074" w:rsidRDefault="00411F8A">
      <w:pPr>
        <w:spacing w:after="240" w:line="360" w:lineRule="auto"/>
      </w:pPr>
      <w:r>
        <w:t>Wageman (2001) found that team leaders are most effective when they have autonomy, clear goals, and support from above. That's exactly what I'm trying to create for Digital Leads.</w:t>
      </w:r>
    </w:p>
    <w:p w14:paraId="44BBC549" w14:textId="77777777" w:rsidR="00124074" w:rsidRDefault="00411F8A">
      <w:pPr>
        <w:spacing w:after="240" w:line="360" w:lineRule="auto"/>
      </w:pPr>
      <w:r>
        <w:t>They have autonomy: they decide when to run the Health Check, how to present findings, what to prioritise based on their area's data. They have clear goals: the three Pyramid levels, the Health Check structure, the understanding that this is about making invisible good practice visible. They have support: I coach them, provide templates, problem-solve when they get stuck.</w:t>
      </w:r>
    </w:p>
    <w:p w14:paraId="728C6CF7" w14:textId="77777777" w:rsidR="00124074" w:rsidRDefault="00411F8A">
      <w:pPr>
        <w:pStyle w:val="Heading2"/>
      </w:pPr>
      <w:r>
        <w:t>Strategy 4: Being Transparent About What I Am</w:t>
      </w:r>
    </w:p>
    <w:p w14:paraId="103D2BB5" w14:textId="77777777" w:rsidR="00124074" w:rsidRDefault="00411F8A">
      <w:pPr>
        <w:spacing w:after="240" w:line="360" w:lineRule="auto"/>
      </w:pPr>
      <w:r>
        <w:t>This is where I have to be most honest with myself.</w:t>
      </w:r>
    </w:p>
    <w:p w14:paraId="15C2687E" w14:textId="77777777" w:rsidR="00124074" w:rsidRDefault="00411F8A">
      <w:pPr>
        <w:spacing w:after="240" w:line="360" w:lineRule="auto"/>
      </w:pPr>
      <w:r>
        <w:t>I'm positioned as a quality coach (neutral, asking questions, supporting reflection). But I'm also leading a programme aimed at embedding digital pedagogy across the college.</w:t>
      </w:r>
    </w:p>
    <w:p w14:paraId="5E2F63EB" w14:textId="77777777" w:rsidR="00124074" w:rsidRDefault="00411F8A">
      <w:pPr>
        <w:spacing w:after="240" w:line="360" w:lineRule="auto"/>
      </w:pPr>
      <w:r>
        <w:t>When I meet with a Maths area and say, "Century offers diagnostic data on learner digital skills. If you're not tracking learner progress in general digital skills, it could help," I'm not being neutral. I'm advocating for a specific tool aligned with my programme.</w:t>
      </w:r>
    </w:p>
    <w:p w14:paraId="5B190669" w14:textId="77777777" w:rsidR="00124074" w:rsidRDefault="00411F8A">
      <w:pPr>
        <w:spacing w:after="240" w:line="360" w:lineRule="auto"/>
      </w:pPr>
      <w:r>
        <w:t>Argylis calls this Model II leadership. It requires transparency.</w:t>
      </w:r>
    </w:p>
    <w:p w14:paraId="6A17D464" w14:textId="77777777" w:rsidR="00124074" w:rsidRDefault="00411F8A">
      <w:pPr>
        <w:spacing w:after="240" w:line="360" w:lineRule="auto"/>
      </w:pPr>
      <w:r>
        <w:t xml:space="preserve">What makes it not manipulation is this: I'm honest about my perspective. I believe digital inclusion matters. I believe diagnostic tracking could help identify learner progress. I'm genuinely curious about their context. When they voice concerns about Century implementation, I don't override them. I ask: "What would need to be true for this to work for you?" They retain choice. If an area </w:t>
      </w:r>
      <w:r>
        <w:lastRenderedPageBreak/>
        <w:t>decides not to use Century, that's their call. I won't mark them down for it. But I will be clear about why I think it matters.</w:t>
      </w:r>
    </w:p>
    <w:p w14:paraId="2F3BEFE6" w14:textId="77777777" w:rsidR="00124074" w:rsidRDefault="00411F8A">
      <w:pPr>
        <w:spacing w:after="240" w:line="360" w:lineRule="auto"/>
      </w:pPr>
      <w:r>
        <w:t>The real tension is this: I have influence through position. That's real. The question isn't whether I have influence. The question is whether I use it to listen and support, or to coerce.</w:t>
      </w:r>
    </w:p>
    <w:p w14:paraId="296F0FCA" w14:textId="77777777" w:rsidR="00124074" w:rsidRDefault="00411F8A">
      <w:pPr>
        <w:spacing w:after="240" w:line="360" w:lineRule="auto"/>
      </w:pPr>
      <w:r>
        <w:t>So far, it's been the former. But I stay alert to that boundary.</w:t>
      </w:r>
    </w:p>
    <w:p w14:paraId="24BD8BEE" w14:textId="77777777" w:rsidR="00124074" w:rsidRDefault="00411F8A">
      <w:pPr>
        <w:pStyle w:val="Heading2"/>
      </w:pPr>
      <w:r>
        <w:t>Strategy 5: Sustaining Work When Other Things Always Matter More</w:t>
      </w:r>
    </w:p>
    <w:p w14:paraId="16ADF13F" w14:textId="77777777" w:rsidR="00124074" w:rsidRDefault="00411F8A">
      <w:pPr>
        <w:spacing w:after="240" w:line="360" w:lineRule="auto"/>
      </w:pPr>
      <w:r>
        <w:t>The biggest challenge in this role is keeping digital development visible when other things — Ofsted prep, staffing changes, budget reviews — become urgent.</w:t>
      </w:r>
    </w:p>
    <w:p w14:paraId="2A0CB1D0" w14:textId="77777777" w:rsidR="00124074" w:rsidRDefault="00411F8A">
      <w:pPr>
        <w:spacing w:after="240" w:line="360" w:lineRule="auto"/>
      </w:pPr>
      <w:r>
        <w:t>I can't fight those other priorities. So I'm embedding digital work into processes that already matter.</w:t>
      </w:r>
    </w:p>
    <w:p w14:paraId="440E4DAE" w14:textId="77777777" w:rsidR="00124074" w:rsidRDefault="00411F8A">
      <w:pPr>
        <w:spacing w:after="240" w:line="360" w:lineRule="auto"/>
      </w:pPr>
      <w:r>
        <w:t>Areas are now including digital actions in their Quality Improvement Plans. When someone's QIP includes "All resources will pass the Accessibility Checker by June," digital work isn't separate from teaching quality improvement. It's part of it.</w:t>
      </w:r>
    </w:p>
    <w:p w14:paraId="73C6F33C" w14:textId="77777777" w:rsidR="00124074" w:rsidRDefault="00411F8A">
      <w:pPr>
        <w:spacing w:after="240" w:line="360" w:lineRule="auto"/>
      </w:pPr>
      <w:r>
        <w:t>Learning Walks now include digital environment observation. The question isn't "Is digital being used?" It's "How is the digital environment supporting learning?"</w:t>
      </w:r>
    </w:p>
    <w:p w14:paraId="326E3BA2" w14:textId="77777777" w:rsidR="00124074" w:rsidRDefault="00411F8A">
      <w:pPr>
        <w:spacing w:after="240" w:line="360" w:lineRule="auto"/>
      </w:pPr>
      <w:r>
        <w:t>Every conversation is logged. Every Health Check is documented. Every coaching conversation is noted. By July 2026 (the three-month governance review), there will be evidence: 26 HoA conversations logged with RAG assessments, identified Digital Leads, documented next steps. That becomes proof the work is happening.</w:t>
      </w:r>
    </w:p>
    <w:p w14:paraId="49F292FD" w14:textId="77777777" w:rsidR="00124074" w:rsidRDefault="00411F8A">
      <w:pPr>
        <w:spacing w:after="240" w:line="360" w:lineRule="auto"/>
      </w:pPr>
      <w:r>
        <w:t>Pfeffer (1981) calls this institutionalisation. Change is sustained when it's embedded in systems, not when it depends on individual effort or enthusiasm.</w:t>
      </w:r>
    </w:p>
    <w:p w14:paraId="79FDC547" w14:textId="77777777" w:rsidR="00124074" w:rsidRDefault="00411F8A">
      <w:pPr>
        <w:spacing w:after="240" w:line="360" w:lineRule="auto"/>
      </w:pPr>
      <w:r>
        <w:t>The insight is this: if digital work stays separate, it's optional. If it becomes integral to quality processes, it becomes harder to deprioritise.</w:t>
      </w:r>
    </w:p>
    <w:p w14:paraId="17863F0A" w14:textId="77777777" w:rsidR="00124074" w:rsidRDefault="00411F8A">
      <w:pPr>
        <w:pStyle w:val="Heading1"/>
      </w:pPr>
      <w:r>
        <w:lastRenderedPageBreak/>
        <w:t>AC 1.3 – DEVELOP APPROACHES TO RESPOND TO MANAGING MULTIPLE AND REMOTE TEAMS</w:t>
      </w:r>
    </w:p>
    <w:p w14:paraId="142D1B0F" w14:textId="77777777" w:rsidR="00124074" w:rsidRDefault="00411F8A">
      <w:pPr>
        <w:pStyle w:val="Heading2"/>
      </w:pPr>
      <w:r>
        <w:t>The Reality of Scattered Work</w:t>
      </w:r>
    </w:p>
    <w:p w14:paraId="2173B94F" w14:textId="77777777" w:rsidR="00124074" w:rsidRDefault="00411F8A">
      <w:pPr>
        <w:spacing w:after="240" w:line="360" w:lineRule="auto"/>
      </w:pPr>
      <w:r>
        <w:t>Work is scattered across multiple sites. Heads of Area are managing different learner profiles, different infrastructure, different immediate pressures. Without intentional design, the digital development work becomes invisible.</w:t>
      </w:r>
    </w:p>
    <w:p w14:paraId="6F98E1A4" w14:textId="77777777" w:rsidR="00124074" w:rsidRDefault="00411F8A">
      <w:pPr>
        <w:pStyle w:val="Heading2"/>
      </w:pPr>
      <w:r>
        <w:t>Approach 1: Using Digital Infrastructure Strategically</w:t>
      </w:r>
    </w:p>
    <w:p w14:paraId="57153787" w14:textId="77777777" w:rsidR="00124074" w:rsidRDefault="00411F8A">
      <w:pPr>
        <w:spacing w:after="240" w:line="360" w:lineRule="auto"/>
      </w:pPr>
      <w:r>
        <w:t>Teams, SharePoint, and Forms are tools. But I'm using them as coordination infrastructure, not just communication channels.</w:t>
      </w:r>
    </w:p>
    <w:p w14:paraId="6400260F" w14:textId="77777777" w:rsidR="00124074" w:rsidRDefault="00411F8A">
      <w:pPr>
        <w:spacing w:after="240" w:line="360" w:lineRule="auto"/>
      </w:pPr>
      <w:r>
        <w:t>A Teams Digital Leads channel isn't just a broadcast space. It's where the work is visible: identified Digital Leads can see each other; good practice can be showcased when it emerges; resources get shared (Health Check templates, support materials, recordings); people can ask questions and learn from each other.</w:t>
      </w:r>
    </w:p>
    <w:p w14:paraId="74C0FC7D" w14:textId="77777777" w:rsidR="00124074" w:rsidRDefault="00411F8A">
      <w:pPr>
        <w:spacing w:after="240" w:line="360" w:lineRule="auto"/>
      </w:pPr>
      <w:r>
        <w:t>SharePoint for institutional memory: every HoA conversation summary, every Health Check finding lives in a structured location. That means a colleague preparing for a Quality Review Panel can pull evidence. A new Digital Lead can see what's been learned in their area before.</w:t>
      </w:r>
    </w:p>
    <w:p w14:paraId="2AA34EF5" w14:textId="77777777" w:rsidR="00124074" w:rsidRDefault="00411F8A">
      <w:pPr>
        <w:spacing w:after="240" w:line="360" w:lineRule="auto"/>
      </w:pPr>
      <w:r>
        <w:t>Forms as diagnostic tools: the Digital Health Check is delivered as a Teams Form. Responses flow to a shared tracker. That data belongs to the area and to me. It's not something I control — it's shared information.</w:t>
      </w:r>
    </w:p>
    <w:p w14:paraId="5618D71B" w14:textId="77777777" w:rsidR="00124074" w:rsidRDefault="00411F8A">
      <w:pPr>
        <w:spacing w:after="240" w:line="360" w:lineRule="auto"/>
      </w:pPr>
      <w:r>
        <w:t>Davenport and Prusak (1998) write about knowledge management in dispersed organisations. When people are scattered across sites, shared visibility of work becomes a leadership tool. It replaces the hallway conversations that would normally happen if everyone were in the same building.</w:t>
      </w:r>
    </w:p>
    <w:p w14:paraId="1201194D" w14:textId="77777777" w:rsidR="00124074" w:rsidRDefault="00411F8A">
      <w:pPr>
        <w:spacing w:after="240" w:line="360" w:lineRule="auto"/>
      </w:pPr>
      <w:r>
        <w:t>What I'm learning is this: infrastructure only works if people use it actively. When I meet with someone and ask, "Would you share this Digital Health Check link with your team?" I'm moving it from something I created to something they're extending. That's the shift from communication to ownership.</w:t>
      </w:r>
    </w:p>
    <w:p w14:paraId="4F34676D" w14:textId="77777777" w:rsidR="00124074" w:rsidRDefault="00411F8A">
      <w:pPr>
        <w:pStyle w:val="Heading2"/>
      </w:pPr>
      <w:r>
        <w:t>Approach 2: Designing Regular Relationship-Building Moments</w:t>
      </w:r>
    </w:p>
    <w:p w14:paraId="2870B33D" w14:textId="77777777" w:rsidR="00124074" w:rsidRDefault="00411F8A">
      <w:pPr>
        <w:spacing w:after="240" w:line="360" w:lineRule="auto"/>
      </w:pPr>
      <w:r>
        <w:t>Distributed teams risk becoming transactional. You interact only when there's a problem.</w:t>
      </w:r>
    </w:p>
    <w:p w14:paraId="0699018E" w14:textId="77777777" w:rsidR="00124074" w:rsidRDefault="00411F8A">
      <w:pPr>
        <w:spacing w:after="240" w:line="360" w:lineRule="auto"/>
      </w:pPr>
      <w:r>
        <w:lastRenderedPageBreak/>
        <w:t>Intentional relationship building prevents that.</w:t>
      </w:r>
    </w:p>
    <w:p w14:paraId="36DD689F" w14:textId="77777777" w:rsidR="00124074" w:rsidRDefault="00411F8A">
      <w:pPr>
        <w:spacing w:after="240" w:line="360" w:lineRule="auto"/>
      </w:pPr>
      <w:r>
        <w:t>Learning Walks aren't just about observing. When I support a colleague in observing teaching practice, we're building shared understanding of what digital pedagogy looks like in practice. We're also positioning digital as integral to good teaching, not separate from it.</w:t>
      </w:r>
    </w:p>
    <w:p w14:paraId="670372E7" w14:textId="77777777" w:rsidR="00124074" w:rsidRDefault="00411F8A">
      <w:pPr>
        <w:spacing w:after="240" w:line="360" w:lineRule="auto"/>
      </w:pPr>
      <w:r>
        <w:t>Head of Area conversations aren't transactions. They're 30-60 minute conversations where relationship builds. Someone might start the meeting thinking about a specific problem. By the end, they're thinking about the longer arc of their area's digital development, how it connects to curriculum, what their role is in shaping it.</w:t>
      </w:r>
    </w:p>
    <w:p w14:paraId="0A5BEB47" w14:textId="77777777" w:rsidR="00124074" w:rsidRDefault="00411F8A">
      <w:pPr>
        <w:spacing w:after="240" w:line="360" w:lineRule="auto"/>
      </w:pPr>
      <w:r>
        <w:t>Follow-up coaching conversations with people doing specific work (implementing a tool, supporting learners with accessibility needs, building a peer coaching network) aren't one-off events. They're continuing relationships. The second conversation builds on the first. That continuity matters.</w:t>
      </w:r>
    </w:p>
    <w:p w14:paraId="035DB0BA" w14:textId="77777777" w:rsidR="00124074" w:rsidRDefault="00411F8A">
      <w:pPr>
        <w:spacing w:after="240" w:line="360" w:lineRule="auto"/>
      </w:pPr>
      <w:r>
        <w:t>Gronn (2002) emphasises that distributed leadership depends on trust and relationship. These don't happen by accident. They happen through regular, purposeful interaction.</w:t>
      </w:r>
    </w:p>
    <w:p w14:paraId="3C51904F" w14:textId="77777777" w:rsidR="00124074" w:rsidRDefault="00411F8A">
      <w:pPr>
        <w:pStyle w:val="Heading2"/>
      </w:pPr>
      <w:r>
        <w:t>Approach 3: Aligning Digital Work to Institutional Quality Processes</w:t>
      </w:r>
    </w:p>
    <w:p w14:paraId="2019FE25" w14:textId="77777777" w:rsidR="00124074" w:rsidRDefault="00411F8A">
      <w:pPr>
        <w:spacing w:after="240" w:line="360" w:lineRule="auto"/>
      </w:pPr>
      <w:r>
        <w:t>This is perhaps the most important strategic move. I didn't create a separate programme. I wove digital work into existing processes.</w:t>
      </w:r>
    </w:p>
    <w:p w14:paraId="203783F2" w14:textId="77777777" w:rsidR="00124074" w:rsidRDefault="00411F8A">
      <w:pPr>
        <w:spacing w:after="240" w:line="360" w:lineRule="auto"/>
      </w:pPr>
      <w:r>
        <w:t>Learning Walks (already happening): these now include digital environment observations. We're looking at how Teams is structured, whether resources are accessible, how learners engage with digital tools. Digital isn't separate. It's part of assessing good teaching.</w:t>
      </w:r>
    </w:p>
    <w:p w14:paraId="0CCD9EBA" w14:textId="77777777" w:rsidR="00124074" w:rsidRDefault="00411F8A">
      <w:pPr>
        <w:spacing w:after="240" w:line="360" w:lineRule="auto"/>
      </w:pPr>
      <w:r>
        <w:t>Quality Improvement Plans (already in place): areas can include digital actions. Accessibility by design. Digital lead development. These appear in the same document as learner progression actions or retention strategies. They're not separate.</w:t>
      </w:r>
    </w:p>
    <w:p w14:paraId="474F07CF" w14:textId="77777777" w:rsidR="00124074" w:rsidRDefault="00411F8A">
      <w:pPr>
        <w:spacing w:after="240" w:line="360" w:lineRule="auto"/>
      </w:pPr>
      <w:r>
        <w:t>Programme Performance Reviews and Quality Review Panels (already happening): when leadership reviews programme performance, digital evidence can be included. If an area has a Digital Lead running Health Checks, that's visible. If they're tracking learner digital skills, that's discussed.</w:t>
      </w:r>
    </w:p>
    <w:p w14:paraId="3DEB598E" w14:textId="77777777" w:rsidR="00124074" w:rsidRDefault="00411F8A">
      <w:pPr>
        <w:spacing w:after="240" w:line="360" w:lineRule="auto"/>
      </w:pPr>
      <w:r>
        <w:lastRenderedPageBreak/>
        <w:t>This matters because digital development stops being an initiative. It becomes how the college does business.</w:t>
      </w:r>
    </w:p>
    <w:p w14:paraId="08D76FC3" w14:textId="77777777" w:rsidR="00124074" w:rsidRDefault="00411F8A">
      <w:pPr>
        <w:spacing w:after="240" w:line="360" w:lineRule="auto"/>
      </w:pPr>
      <w:r>
        <w:t>Pfeffer (1981) calls this institutionalisation. When digital appears in the same conversations and processes as Ofsted preparation and learner progress, it becomes institutional. It's no longer a separate agenda.</w:t>
      </w:r>
    </w:p>
    <w:p w14:paraId="4BE730C7" w14:textId="77777777" w:rsidR="00124074" w:rsidRDefault="00411F8A">
      <w:pPr>
        <w:pStyle w:val="Heading2"/>
      </w:pPr>
      <w:r>
        <w:t>Approach 4: Building Documentation That Shows the Work Is Real</w:t>
      </w:r>
    </w:p>
    <w:p w14:paraId="7F47312F" w14:textId="77777777" w:rsidR="00124074" w:rsidRDefault="00411F8A">
      <w:pPr>
        <w:spacing w:after="240" w:line="360" w:lineRule="auto"/>
      </w:pPr>
      <w:r>
        <w:t>I'm building evidence that demonstrates real work is happening and producing insights.</w:t>
      </w:r>
    </w:p>
    <w:p w14:paraId="6936D1AE" w14:textId="77777777" w:rsidR="00124074" w:rsidRDefault="00411F8A">
      <w:pPr>
        <w:spacing w:after="240" w:line="360" w:lineRule="auto"/>
      </w:pPr>
      <w:r>
        <w:t>By late March 2026:</w:t>
      </w:r>
      <w:r>
        <w:br/>
        <w:t>26 Head of Area conversations logged with RAG assessments, identified Digital Leads, area priorities; completed Digital Skills Framework mapping (areas confirm, challenge, add to it in conversation); identified 12 Digital Leads named in their areas; Learning Walk observations documenting digital pedagogy in practice; meeting notes from specialists discussing specific implementations and barriers; training delivered and documented.</w:t>
      </w:r>
    </w:p>
    <w:p w14:paraId="7716F8EB" w14:textId="77777777" w:rsidR="00124074" w:rsidRDefault="00411F8A">
      <w:pPr>
        <w:spacing w:after="240" w:line="360" w:lineRule="auto"/>
      </w:pPr>
      <w:r>
        <w:t>This isn't research. It's documentation of real work. But it demonstrates that the work is actually happening; it's being taken seriously (logged, evidenced, structured); it's producing insights (about where infrastructure is a barrier, about where Digital Leads emerge naturally, about what digital skills look like in different contexts).</w:t>
      </w:r>
    </w:p>
    <w:p w14:paraId="4758411D" w14:textId="77777777" w:rsidR="00124074" w:rsidRDefault="00411F8A">
      <w:pPr>
        <w:spacing w:after="240" w:line="360" w:lineRule="auto"/>
      </w:pPr>
      <w:r>
        <w:t>Kotter (2012) emphasises that change requires visible evidence of progress. When people see that work is documented and tracked, momentum increases.</w:t>
      </w:r>
    </w:p>
    <w:p w14:paraId="1FC6C530" w14:textId="77777777" w:rsidR="00124074" w:rsidRDefault="00411F8A">
      <w:pPr>
        <w:pStyle w:val="Heading2"/>
      </w:pPr>
      <w:r>
        <w:t>Approach 5: Accepting That Pace Will Vary</w:t>
      </w:r>
    </w:p>
    <w:p w14:paraId="27877923" w14:textId="77777777" w:rsidR="00124074" w:rsidRDefault="00411F8A">
      <w:pPr>
        <w:spacing w:after="240" w:line="360" w:lineRule="auto"/>
      </w:pPr>
      <w:r>
        <w:t>Not every area can progress at the same pace. Some areas are ready to move quickly. Others are managing constraints that make digital development lower priority right now.</w:t>
      </w:r>
    </w:p>
    <w:p w14:paraId="133EFE1F" w14:textId="77777777" w:rsidR="00124074" w:rsidRDefault="00411F8A">
      <w:pPr>
        <w:spacing w:after="240" w:line="360" w:lineRule="auto"/>
      </w:pPr>
      <w:r>
        <w:t>I've accepted that.</w:t>
      </w:r>
    </w:p>
    <w:p w14:paraId="72A7ACE5" w14:textId="77777777" w:rsidR="00124074" w:rsidRDefault="00411F8A">
      <w:pPr>
        <w:spacing w:after="240" w:line="360" w:lineRule="auto"/>
      </w:pPr>
      <w:r>
        <w:t>Priority areas (those with highest rating and most immediate barriers) need more frequent check-ins, more scaffolded coaching, more practical support for removing barriers.</w:t>
      </w:r>
    </w:p>
    <w:p w14:paraId="25A0D1E4" w14:textId="77777777" w:rsidR="00124074" w:rsidRDefault="00411F8A">
      <w:pPr>
        <w:spacing w:after="240" w:line="360" w:lineRule="auto"/>
      </w:pPr>
      <w:r>
        <w:t>Engaged areas (those with strong foundations) are moving at their own pace. I'm learning from them and positioning them as peer mentors.</w:t>
      </w:r>
    </w:p>
    <w:p w14:paraId="25A0E5AE" w14:textId="77777777" w:rsidR="00124074" w:rsidRDefault="00411F8A">
      <w:pPr>
        <w:spacing w:after="240" w:line="360" w:lineRule="auto"/>
      </w:pPr>
      <w:r>
        <w:lastRenderedPageBreak/>
        <w:t>Developing areas (most areas) understand digital matters, they're identifying where they want to go, and they're working toward it at a pace that fits their context.</w:t>
      </w:r>
    </w:p>
    <w:p w14:paraId="2898137D" w14:textId="77777777" w:rsidR="00124074" w:rsidRDefault="00411F8A">
      <w:pPr>
        <w:spacing w:after="240" w:line="360" w:lineRule="auto"/>
      </w:pPr>
      <w:r>
        <w:t>I communicate this explicitly. There's transparency about why support is allocated the way it is.</w:t>
      </w:r>
    </w:p>
    <w:p w14:paraId="6D305CA1" w14:textId="77777777" w:rsidR="00124074" w:rsidRDefault="00411F8A">
      <w:pPr>
        <w:spacing w:after="240" w:line="360" w:lineRule="auto"/>
      </w:pPr>
      <w:r>
        <w:t>What I've discovered is this: the RAG rating isn't fixed. As areas identify Digital Leads and start running Health Checks, their position shifts. Progress isn't linear, and pace isn't uniform. Both are okay.</w:t>
      </w:r>
    </w:p>
    <w:p w14:paraId="735E6B7F" w14:textId="77777777" w:rsidR="00124074" w:rsidRDefault="00411F8A">
      <w:pPr>
        <w:pStyle w:val="Heading2"/>
      </w:pPr>
      <w:r>
        <w:t>Approach 6: Celebrating Work Visibly</w:t>
      </w:r>
    </w:p>
    <w:p w14:paraId="084ECD45" w14:textId="77777777" w:rsidR="00124074" w:rsidRDefault="00411F8A">
      <w:pPr>
        <w:spacing w:after="240" w:line="360" w:lineRule="auto"/>
      </w:pPr>
      <w:r>
        <w:t>Without celebration, the work becomes invisible.</w:t>
      </w:r>
    </w:p>
    <w:p w14:paraId="5225735B" w14:textId="77777777" w:rsidR="00124074" w:rsidRDefault="00411F8A">
      <w:pPr>
        <w:spacing w:after="240" w:line="360" w:lineRule="auto"/>
      </w:pPr>
      <w:r>
        <w:t>When a Digital Lead identifies an insight about their area's practice, when someone solves an implementation problem creatively, when peer coaching starts happening — that gets documented and shared. Not to highlight individuals, but to make the work visible. To show that change is happening.</w:t>
      </w:r>
    </w:p>
    <w:p w14:paraId="01C7591B" w14:textId="77777777" w:rsidR="00124074" w:rsidRDefault="00411F8A">
      <w:pPr>
        <w:spacing w:after="240" w:line="360" w:lineRule="auto"/>
      </w:pPr>
      <w:r>
        <w:t>This matters because people see that the work is being noticed; context-specific insights are valued; progress is real, not just aspirational; their effort matters.</w:t>
      </w:r>
    </w:p>
    <w:p w14:paraId="57B21BA0" w14:textId="77777777" w:rsidR="00124074" w:rsidRDefault="00124074"/>
    <w:p w14:paraId="66DAB985" w14:textId="77777777" w:rsidR="00124074" w:rsidRDefault="00411F8A">
      <w:pPr>
        <w:pStyle w:val="Heading1"/>
      </w:pPr>
      <w:r>
        <w:t>OVERALL CONCLUSION</w:t>
      </w:r>
    </w:p>
    <w:p w14:paraId="700BFF7A" w14:textId="77777777" w:rsidR="00124074" w:rsidRDefault="00411F8A">
      <w:pPr>
        <w:spacing w:after="240" w:line="360" w:lineRule="auto"/>
      </w:pPr>
      <w:r>
        <w:t>Leadership in a distributed educational organisation without positional authority is fundamentally about trust, genuine curiosity, and shared frameworks.</w:t>
      </w:r>
    </w:p>
    <w:p w14:paraId="1754D532" w14:textId="77777777" w:rsidR="00124074" w:rsidRDefault="00411F8A">
      <w:pPr>
        <w:spacing w:after="240" w:line="360" w:lineRule="auto"/>
      </w:pPr>
      <w:r>
        <w:t>AC 1.1 evaluated leadership models against what I've learned from real conversations. No single model explains what's happening. I move between approaches depending on what the moment needs. But underneath is a consistent stance grounded in Jean Clinton's insight: when you approach others from genuine curiosity about their thinking and context, when you invite their capability rather than directing it, something shifts. They become more collaborative, more willing to engage, more invested in creating change</w:t>
      </w:r>
      <w:r>
        <w:t>.</w:t>
      </w:r>
    </w:p>
    <w:p w14:paraId="2C83ABF8" w14:textId="77777777" w:rsidR="00124074" w:rsidRDefault="00411F8A">
      <w:pPr>
        <w:spacing w:after="240" w:line="360" w:lineRule="auto"/>
      </w:pPr>
      <w:r>
        <w:t xml:space="preserve">AC 1.2 analysed strategies for managing across tiers of people with leadership responsibility. The core strategies are: providing frameworks without imposing solutions, using data to illuminate rather than judge, supporting peer leaders to extend reach, being transparent about my own </w:t>
      </w:r>
      <w:r>
        <w:lastRenderedPageBreak/>
        <w:t>perspective and influence, and embedding digital work into institutional quality processes so it becomes fundamental rather than optional.</w:t>
      </w:r>
    </w:p>
    <w:p w14:paraId="52690389" w14:textId="77777777" w:rsidR="00124074" w:rsidRDefault="00411F8A">
      <w:pPr>
        <w:spacing w:after="240" w:line="360" w:lineRule="auto"/>
      </w:pPr>
      <w:r>
        <w:t>AC 1.3 developed approaches for managing across multiple dispersed teams. These include using digital infrastructure to create visibility and shared understanding, designing regular relationship-building moments, aligning digital work to existing quality processes, building documentation that makes the work real and visible, accepting that progress will vary, and celebrating work so it becomes part of institutional awareness.</w:t>
      </w:r>
    </w:p>
    <w:p w14:paraId="21B992B0" w14:textId="77777777" w:rsidR="00124074" w:rsidRDefault="00411F8A">
      <w:pPr>
        <w:spacing w:after="240" w:line="360" w:lineRule="auto"/>
      </w:pPr>
      <w:r>
        <w:t>The through-line is this: I'm not trying to control how digital pedagogy develops across the college. I'm trying to create conditions in which it can develop — owned by the areas themselves, grounded in their contexts, supported by peer leaders embedded in each area, made visible through institutional quality processes.</w:t>
      </w:r>
    </w:p>
    <w:p w14:paraId="673D1D56" w14:textId="77777777" w:rsidR="00124074" w:rsidRDefault="00411F8A">
      <w:pPr>
        <w:spacing w:after="240" w:line="360" w:lineRule="auto"/>
      </w:pPr>
      <w:r>
        <w:t>That happens through relational trust and genuine curiosity. It's not sentimental. It's how human beings actually change and grow.</w:t>
      </w:r>
    </w:p>
    <w:p w14:paraId="2E9B5D4F" w14:textId="77777777" w:rsidR="00124074" w:rsidRDefault="00124074"/>
    <w:p w14:paraId="19577D36" w14:textId="77777777" w:rsidR="00124074" w:rsidRDefault="00411F8A">
      <w:pPr>
        <w:pStyle w:val="Heading1"/>
      </w:pPr>
      <w:r>
        <w:t>REFERENCES</w:t>
      </w:r>
    </w:p>
    <w:p w14:paraId="4C6B4E78" w14:textId="77777777" w:rsidR="00124074" w:rsidRDefault="00411F8A">
      <w:pPr>
        <w:pStyle w:val="ListBullet"/>
        <w:spacing w:after="120"/>
        <w:ind w:left="720"/>
      </w:pPr>
      <w:r>
        <w:t>Argylis, C. (1990) Overcoming Organizational Defenses: Facilitating Organizational Learning. Prentice Hall.</w:t>
      </w:r>
    </w:p>
    <w:p w14:paraId="4BAE20DE" w14:textId="77777777" w:rsidR="00124074" w:rsidRDefault="00411F8A">
      <w:pPr>
        <w:pStyle w:val="ListBullet"/>
        <w:spacing w:after="120"/>
        <w:ind w:left="720"/>
      </w:pPr>
      <w:r>
        <w:t>Argylis, C. and Schon, D.A. (1978) Organizational Learning: A Theory of Action Perspective. Addison-Wesley.</w:t>
      </w:r>
    </w:p>
    <w:p w14:paraId="722FC53A" w14:textId="77777777" w:rsidR="00124074" w:rsidRDefault="00411F8A">
      <w:pPr>
        <w:pStyle w:val="ListBullet"/>
        <w:spacing w:after="120"/>
        <w:ind w:left="720"/>
      </w:pPr>
      <w:r>
        <w:t>Davenport, T.H. and Prusak, L. (1998) Working Knowledge: How Organisations Manage What They Know. Harvard Business School Press.</w:t>
      </w:r>
    </w:p>
    <w:p w14:paraId="2DAE4772" w14:textId="77777777" w:rsidR="00124074" w:rsidRDefault="00411F8A">
      <w:pPr>
        <w:pStyle w:val="ListBullet"/>
        <w:spacing w:after="120"/>
        <w:ind w:left="720"/>
      </w:pPr>
      <w:r>
        <w:t>Goleman, D. (1995) Emotional Intelligence: Why It Can Matter More than IQ. Bantam Books.</w:t>
      </w:r>
    </w:p>
    <w:p w14:paraId="11F7A02E" w14:textId="77777777" w:rsidR="00124074" w:rsidRDefault="00411F8A">
      <w:pPr>
        <w:pStyle w:val="ListBullet"/>
        <w:spacing w:after="120"/>
        <w:ind w:left="720"/>
      </w:pPr>
      <w:r>
        <w:t>Gronn, P. (2002) Distributed Leadership as a Unit of Analysis. The Leadership Quarterly, 13(4), 423–451.</w:t>
      </w:r>
    </w:p>
    <w:p w14:paraId="63C8CE4A" w14:textId="77777777" w:rsidR="00124074" w:rsidRDefault="00411F8A">
      <w:pPr>
        <w:pStyle w:val="ListBullet"/>
        <w:spacing w:after="120"/>
        <w:ind w:left="720"/>
      </w:pPr>
      <w:r>
        <w:t>Kegan, R. and Lahey, L.L. (2016) An Everyone Culture: Becoming a Deliberately Developmental Organization. Harvard Business School Press.</w:t>
      </w:r>
    </w:p>
    <w:p w14:paraId="299ED4F6" w14:textId="77777777" w:rsidR="00124074" w:rsidRDefault="00411F8A">
      <w:pPr>
        <w:pStyle w:val="ListBullet"/>
        <w:spacing w:after="120"/>
        <w:ind w:left="720"/>
      </w:pPr>
      <w:r>
        <w:t>Kotter, J.P. (2012) Leading Change. Harvard Business Review Press.</w:t>
      </w:r>
    </w:p>
    <w:p w14:paraId="4D5CA04E" w14:textId="77777777" w:rsidR="00124074" w:rsidRDefault="00411F8A">
      <w:pPr>
        <w:pStyle w:val="ListBullet"/>
        <w:spacing w:after="120"/>
        <w:ind w:left="720"/>
      </w:pPr>
      <w:r>
        <w:t>Pfeffer, J. (1981) Power in Organizations. Pitman.</w:t>
      </w:r>
    </w:p>
    <w:p w14:paraId="757EC05A" w14:textId="77777777" w:rsidR="00124074" w:rsidRDefault="00411F8A">
      <w:pPr>
        <w:pStyle w:val="ListBullet"/>
        <w:spacing w:after="120"/>
        <w:ind w:left="720"/>
      </w:pPr>
      <w:r>
        <w:t>Aguilar, E. (2016) The Art of Coaching: Effective Strategies for School Transformation. Jossey-Bass.</w:t>
      </w:r>
    </w:p>
    <w:p w14:paraId="1AA62BBE" w14:textId="77777777" w:rsidR="00124074" w:rsidRDefault="00411F8A">
      <w:pPr>
        <w:pStyle w:val="ListBullet"/>
        <w:spacing w:after="120"/>
        <w:ind w:left="720"/>
      </w:pPr>
      <w:r>
        <w:t>Spillane, J.P. (2006) Distributed Leadership. Jossey-Bass.</w:t>
      </w:r>
    </w:p>
    <w:p w14:paraId="73E8D2FD" w14:textId="77777777" w:rsidR="00124074" w:rsidRDefault="00411F8A">
      <w:pPr>
        <w:pStyle w:val="ListBullet"/>
        <w:spacing w:after="120"/>
        <w:ind w:left="720"/>
      </w:pPr>
      <w:r>
        <w:t>Wageman, R. (2001) How Leaders Foster Self-Managing Team Effectiveness: Design Choices Versus Hands-On Coaching. Organization Science, 12(5), 559–577.</w:t>
      </w:r>
    </w:p>
    <w:sectPr w:rsidR="0012407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9423062">
    <w:abstractNumId w:val="8"/>
  </w:num>
  <w:num w:numId="2" w16cid:durableId="1274707105">
    <w:abstractNumId w:val="6"/>
  </w:num>
  <w:num w:numId="3" w16cid:durableId="1212962335">
    <w:abstractNumId w:val="5"/>
  </w:num>
  <w:num w:numId="4" w16cid:durableId="1600680841">
    <w:abstractNumId w:val="4"/>
  </w:num>
  <w:num w:numId="5" w16cid:durableId="1886914560">
    <w:abstractNumId w:val="7"/>
  </w:num>
  <w:num w:numId="6" w16cid:durableId="19673389">
    <w:abstractNumId w:val="3"/>
  </w:num>
  <w:num w:numId="7" w16cid:durableId="264461841">
    <w:abstractNumId w:val="2"/>
  </w:num>
  <w:num w:numId="8" w16cid:durableId="2076513420">
    <w:abstractNumId w:val="1"/>
  </w:num>
  <w:num w:numId="9" w16cid:durableId="580992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074"/>
    <w:rsid w:val="0015074B"/>
    <w:rsid w:val="0029639D"/>
    <w:rsid w:val="00326F90"/>
    <w:rsid w:val="00411F8A"/>
    <w:rsid w:val="0062214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3E6E2"/>
  <w14:defaultImageDpi w14:val="300"/>
  <w15:docId w15:val="{7FBE2EA6-B2A0-405C-BC80-DCA72A774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4454</Words>
  <Characters>24944</Characters>
  <Application>Microsoft Office Word</Application>
  <DocSecurity>0</DocSecurity>
  <Lines>389</Lines>
  <Paragraphs>172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Graeme Wright</cp:lastModifiedBy>
  <cp:revision>2</cp:revision>
  <dcterms:created xsi:type="dcterms:W3CDTF">2026-04-21T16:16:00Z</dcterms:created>
  <dcterms:modified xsi:type="dcterms:W3CDTF">2026-04-21T16:16:00Z</dcterms:modified>
  <cp:category/>
</cp:coreProperties>
</file>