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F58B" w14:textId="75E38A4F" w:rsidR="00D47B97" w:rsidRDefault="00D47B97" w:rsidP="00D47B97">
      <w:pPr>
        <w:pStyle w:val="Heading1"/>
      </w:pPr>
      <w:r>
        <w:t>501 References</w:t>
      </w:r>
    </w:p>
    <w:p w14:paraId="54BB5ACA" w14:textId="1A0B7D48" w:rsidR="00F77B43" w:rsidRPr="00F77B43" w:rsidRDefault="00F77B43" w:rsidP="00F77B43">
      <w:r w:rsidRPr="00F77B43">
        <w:t xml:space="preserve">Below is a list of references for this lesson. Please note that for a CMI </w:t>
      </w:r>
      <w:proofErr w:type="spellStart"/>
      <w:r w:rsidRPr="00F77B43">
        <w:t>ManagementDirect</w:t>
      </w:r>
      <w:proofErr w:type="spellEnd"/>
      <w:r w:rsidRPr="00F77B43">
        <w:t xml:space="preserve"> resource, you will need to be registered with the CMI </w:t>
      </w:r>
      <w:proofErr w:type="gramStart"/>
      <w:r w:rsidRPr="00F77B43">
        <w:t>in order to</w:t>
      </w:r>
      <w:proofErr w:type="gramEnd"/>
      <w:r w:rsidRPr="00F77B43">
        <w:t xml:space="preserve"> obtain access.</w:t>
      </w:r>
    </w:p>
    <w:p w14:paraId="3296D56B" w14:textId="77777777" w:rsidR="00F77B43" w:rsidRPr="00F77B43" w:rsidRDefault="00F77B43" w:rsidP="00F77B43">
      <w:r w:rsidRPr="00F77B43">
        <w:t>Bennis, W. (1989) On Becoming a Leader, Addison Wesley, New York</w:t>
      </w:r>
    </w:p>
    <w:p w14:paraId="5F864223" w14:textId="77777777" w:rsidR="00F77B43" w:rsidRPr="00F77B43" w:rsidRDefault="00F77B43" w:rsidP="00F77B43">
      <w:r w:rsidRPr="00F77B43">
        <w:t>Blake, R. &amp; Mouton, J. (1994) The Managerial Grid, Gulf, London</w:t>
      </w:r>
    </w:p>
    <w:p w14:paraId="3CA41181" w14:textId="77777777" w:rsidR="00F77B43" w:rsidRPr="00F77B43" w:rsidRDefault="00F77B43" w:rsidP="00F77B43">
      <w:r w:rsidRPr="00F77B43">
        <w:t>CMI (2019) ‘Management Styles’ Management Direct </w:t>
      </w:r>
      <w:hyperlink r:id="rId4" w:tgtFrame="_blank" w:history="1">
        <w:r w:rsidRPr="00F77B43">
          <w:rPr>
            <w:rStyle w:val="Hyperlink"/>
          </w:rPr>
          <w:t>https://members.md.cmi.org.uk/LearningJourney/Player/73cdd243-7ad6-e711-a974-0a975cdbfa46?userId=P04548787</w:t>
        </w:r>
      </w:hyperlink>
    </w:p>
    <w:p w14:paraId="7D406511" w14:textId="77777777" w:rsidR="00F77B43" w:rsidRPr="00F77B43" w:rsidRDefault="00F77B43" w:rsidP="00F77B43">
      <w:r w:rsidRPr="00F77B43">
        <w:t>Goleman, D., Boyatzis, R. &amp; McKee, A. (2001) Primal Leadership, Harvard University Press, Cambridge</w:t>
      </w:r>
    </w:p>
    <w:p w14:paraId="2A7229E6" w14:textId="77777777" w:rsidR="00F77B43" w:rsidRPr="00F77B43" w:rsidRDefault="00F77B43" w:rsidP="00F77B43">
      <w:r w:rsidRPr="00F77B43">
        <w:t xml:space="preserve">Hersey, P. &amp; Blanchard, K. H. (1977) Management of Organizational </w:t>
      </w:r>
      <w:proofErr w:type="spellStart"/>
      <w:r w:rsidRPr="00F77B43">
        <w:t>Behavior</w:t>
      </w:r>
      <w:proofErr w:type="spellEnd"/>
      <w:r w:rsidRPr="00F77B43">
        <w:t>, Prentice Hall, New Jersey</w:t>
      </w:r>
    </w:p>
    <w:p w14:paraId="78BE259B" w14:textId="77777777" w:rsidR="00F77B43" w:rsidRPr="00F77B43" w:rsidRDefault="00F77B43" w:rsidP="00F77B43">
      <w:r w:rsidRPr="00F77B43">
        <w:t>Kouzes, J. &amp; Posner, B. (1987) The Leadership Challenge, John Wiley &amp; Sons Inc, United States</w:t>
      </w:r>
    </w:p>
    <w:p w14:paraId="31B5AF55" w14:textId="77777777" w:rsidR="00F77B43" w:rsidRPr="00F77B43" w:rsidRDefault="00F77B43" w:rsidP="00F77B43">
      <w:r w:rsidRPr="00F77B43">
        <w:t>Tannenbaum R. &amp; Schmidt W. (1958) ‘How to choose a leadership pattern’ Harvard Business Review March-April 1958</w:t>
      </w:r>
    </w:p>
    <w:p w14:paraId="22142BD1" w14:textId="77777777" w:rsidR="00F77B43" w:rsidRDefault="00F77B43" w:rsidP="00F77B43">
      <w:r w:rsidRPr="00F77B43">
        <w:t>Volini, E., Schwartz, J., Roy, I., Hauptmann, M., Van Durme, Y., Denny, B. &amp; Bersin, J. (2019) Leadership for the 21st century: The intersection of the traditional and the new, Deloitte Insights, New York, available at: </w:t>
      </w:r>
      <w:hyperlink r:id="rId5" w:tgtFrame="_blank" w:history="1">
        <w:r w:rsidRPr="00F77B43">
          <w:rPr>
            <w:rStyle w:val="Hyperlink"/>
          </w:rPr>
          <w:t>https://www2.deloitte.com/us/en/insights/focus/human-capital-trends/2019/21st-century-leadership-challenges-and-development.html#</w:t>
        </w:r>
      </w:hyperlink>
      <w:r w:rsidRPr="00F77B43">
        <w:t> [access date: 27 February 2020]</w:t>
      </w:r>
    </w:p>
    <w:p w14:paraId="2A50953F" w14:textId="77777777" w:rsidR="00FC1CB8" w:rsidRPr="00FC1CB8" w:rsidRDefault="00FC1CB8" w:rsidP="00FC1CB8">
      <w:proofErr w:type="spellStart"/>
      <w:r w:rsidRPr="00FC1CB8">
        <w:t>Businessballs</w:t>
      </w:r>
      <w:proofErr w:type="spellEnd"/>
      <w:r w:rsidRPr="00FC1CB8">
        <w:t xml:space="preserve"> (2020) Mehrabian’s Communication Theory: Verbal, Non-verbal, Body Language Online </w:t>
      </w:r>
      <w:hyperlink r:id="rId6" w:tgtFrame="_blank" w:history="1">
        <w:r w:rsidRPr="00FC1CB8">
          <w:rPr>
            <w:rStyle w:val="Hyperlink"/>
          </w:rPr>
          <w:t>https://www.businessballs.com/communication-skills/mehrabians-communication-theory-verbal-non-verbal-body-language/</w:t>
        </w:r>
      </w:hyperlink>
      <w:r w:rsidRPr="00FC1CB8">
        <w:t> [Accessed: May 2020]</w:t>
      </w:r>
    </w:p>
    <w:p w14:paraId="707A64FB" w14:textId="77777777" w:rsidR="00FC1CB8" w:rsidRPr="00FC1CB8" w:rsidRDefault="00FC1CB8" w:rsidP="00FC1CB8">
      <w:r w:rsidRPr="00FC1CB8">
        <w:t>CMI (2020) ‘Communication definition’, Management Direct, </w:t>
      </w:r>
      <w:hyperlink r:id="rId7" w:tgtFrame="_blank" w:history="1">
        <w:r w:rsidRPr="00FC1CB8">
          <w:rPr>
            <w:rStyle w:val="Hyperlink"/>
          </w:rPr>
          <w:t>https://members.md.cmi.org.uk/Search#</w:t>
        </w:r>
      </w:hyperlink>
      <w:r w:rsidRPr="00FC1CB8">
        <w:t> [Accessed May 2020]</w:t>
      </w:r>
    </w:p>
    <w:p w14:paraId="2280DBE2" w14:textId="77777777" w:rsidR="00FC1CB8" w:rsidRPr="00FC1CB8" w:rsidRDefault="00FC1CB8" w:rsidP="00FC1CB8">
      <w:proofErr w:type="spellStart"/>
      <w:r w:rsidRPr="00FC1CB8">
        <w:t>Erlo</w:t>
      </w:r>
      <w:proofErr w:type="spellEnd"/>
      <w:r w:rsidRPr="00FC1CB8">
        <w:t>, D. (1960) The Process of Communication, New York, Holt, Rinehart &amp; Winston</w:t>
      </w:r>
    </w:p>
    <w:p w14:paraId="448039C1" w14:textId="77777777" w:rsidR="00FC1CB8" w:rsidRPr="00FC1CB8" w:rsidRDefault="00FC1CB8" w:rsidP="00FC1CB8">
      <w:r w:rsidRPr="00FC1CB8">
        <w:t>Kaplan, E. (2018) ‘Active Listening: the Key to Strong Workplace Relationships, Productivity and Personal Empowerment’, Medium Online </w:t>
      </w:r>
      <w:hyperlink r:id="rId8" w:tgtFrame="_blank" w:history="1">
        <w:r w:rsidRPr="00FC1CB8">
          <w:rPr>
            <w:rStyle w:val="Hyperlink"/>
          </w:rPr>
          <w:t>https://medium.com/@ellekaplan/active-listening-the-key-to-strong-workplace-relationships-productivity-and-personal-72650f32da4c</w:t>
        </w:r>
      </w:hyperlink>
      <w:r w:rsidRPr="00FC1CB8">
        <w:t> [Accessed May 2020]</w:t>
      </w:r>
    </w:p>
    <w:p w14:paraId="063473FD" w14:textId="77777777" w:rsidR="00FC1CB8" w:rsidRPr="00FC1CB8" w:rsidRDefault="00FC1CB8" w:rsidP="00FC1CB8">
      <w:r w:rsidRPr="00FC1CB8">
        <w:t>MBE Intl.com (2020) ‘Transactional Analysis in the workplace’, MBE Online </w:t>
      </w:r>
      <w:hyperlink r:id="rId9" w:tgtFrame="_blank" w:history="1">
        <w:r w:rsidRPr="00FC1CB8">
          <w:rPr>
            <w:rStyle w:val="Hyperlink"/>
          </w:rPr>
          <w:t>https://mbeconsulting.com/transactional-analysis-in-the-workplace/</w:t>
        </w:r>
      </w:hyperlink>
      <w:r w:rsidRPr="00FC1CB8">
        <w:t> [Accessed May 2020]</w:t>
      </w:r>
    </w:p>
    <w:p w14:paraId="25526057" w14:textId="77777777" w:rsidR="00FC1CB8" w:rsidRPr="00FC1CB8" w:rsidRDefault="00FC1CB8" w:rsidP="00FC1CB8">
      <w:r w:rsidRPr="00FC1CB8">
        <w:t>McLuhan, M. (1964) Understanding Media: The extensions of man, New York, McGraw-Hill</w:t>
      </w:r>
    </w:p>
    <w:p w14:paraId="6446C29E" w14:textId="77777777" w:rsidR="00FC1CB8" w:rsidRPr="00FC1CB8" w:rsidRDefault="00FC1CB8" w:rsidP="00FC1CB8">
      <w:r w:rsidRPr="00FC1CB8">
        <w:t>Rogers, C. &amp; Farson, R. (1957, reprinted 2015) Active Listening, Eastford, Martino Publishing</w:t>
      </w:r>
    </w:p>
    <w:p w14:paraId="6EA89989" w14:textId="77777777" w:rsidR="00FC1CB8" w:rsidRPr="00F77B43" w:rsidRDefault="00FC1CB8" w:rsidP="00F77B43"/>
    <w:p w14:paraId="3452E66D" w14:textId="77777777" w:rsidR="0096120A" w:rsidRDefault="0096120A" w:rsidP="00D47B97">
      <w:pPr>
        <w:pStyle w:val="Heading1"/>
      </w:pPr>
      <w:r>
        <w:br w:type="page"/>
      </w:r>
    </w:p>
    <w:p w14:paraId="1BE3D1E5" w14:textId="68827E17" w:rsidR="007A623E" w:rsidRDefault="00D47B97" w:rsidP="00D47B97">
      <w:pPr>
        <w:pStyle w:val="Heading1"/>
      </w:pPr>
      <w:r>
        <w:lastRenderedPageBreak/>
        <w:t>51</w:t>
      </w:r>
      <w:r w:rsidR="002A0C38">
        <w:t>4</w:t>
      </w:r>
      <w:r>
        <w:t xml:space="preserve"> References</w:t>
      </w:r>
    </w:p>
    <w:p w14:paraId="66FEB43E" w14:textId="77777777" w:rsidR="003600E0" w:rsidRPr="003600E0" w:rsidRDefault="003600E0" w:rsidP="003600E0">
      <w:r w:rsidRPr="003600E0">
        <w:t xml:space="preserve">Below is a list of references for this lesson. Please note that for a CMI </w:t>
      </w:r>
      <w:proofErr w:type="spellStart"/>
      <w:r w:rsidRPr="003600E0">
        <w:t>ManagementDirect</w:t>
      </w:r>
      <w:proofErr w:type="spellEnd"/>
      <w:r w:rsidRPr="003600E0">
        <w:t xml:space="preserve"> resource, you will need to be registered with the CMI </w:t>
      </w:r>
      <w:proofErr w:type="gramStart"/>
      <w:r w:rsidRPr="003600E0">
        <w:t>in order to</w:t>
      </w:r>
      <w:proofErr w:type="gramEnd"/>
      <w:r w:rsidRPr="003600E0">
        <w:t xml:space="preserve"> obtain access.</w:t>
      </w:r>
    </w:p>
    <w:p w14:paraId="545599BF" w14:textId="77777777" w:rsidR="003600E0" w:rsidRPr="003600E0" w:rsidRDefault="003600E0" w:rsidP="003600E0">
      <w:r w:rsidRPr="003600E0">
        <w:t>Boston Consulting Group (2014) Five case studies of transformation excellence, 3 November 2014. </w:t>
      </w:r>
      <w:hyperlink r:id="rId10" w:tgtFrame="_blank" w:history="1">
        <w:r w:rsidRPr="003600E0">
          <w:rPr>
            <w:rStyle w:val="Hyperlink"/>
          </w:rPr>
          <w:t>https://www.bcg.com/en-gb/publications/2014/transformation-change-management-five-case-studies-transformation-excellence.aspx</w:t>
        </w:r>
      </w:hyperlink>
      <w:r w:rsidRPr="003600E0">
        <w:t>, Access date 9 January 2020.</w:t>
      </w:r>
    </w:p>
    <w:p w14:paraId="72F80B73" w14:textId="77777777" w:rsidR="003600E0" w:rsidRPr="003600E0" w:rsidRDefault="003600E0" w:rsidP="003600E0">
      <w:r w:rsidRPr="003600E0">
        <w:t>Cadle, J., Turner, P. &amp; Paul, D. (2011) Business analysis techniques: 72 essential tools for success, British Informatics Society, Swindon.</w:t>
      </w:r>
    </w:p>
    <w:p w14:paraId="30DC3D87" w14:textId="77777777" w:rsidR="003600E0" w:rsidRPr="003600E0" w:rsidRDefault="003600E0" w:rsidP="003600E0">
      <w:r w:rsidRPr="003600E0">
        <w:t>CMI (2013) Carrying Out a PEST Analysis - Checklist 196, revised November 2013.</w:t>
      </w:r>
    </w:p>
    <w:p w14:paraId="0C313C89" w14:textId="77777777" w:rsidR="003600E0" w:rsidRPr="003600E0" w:rsidRDefault="003600E0" w:rsidP="003600E0">
      <w:r w:rsidRPr="003600E0">
        <w:t>CMI (2014) Kurt Lewin: Change management and group dynamics - Thinkers 050, revised September 2014.</w:t>
      </w:r>
    </w:p>
    <w:p w14:paraId="57EC1B1A" w14:textId="77777777" w:rsidR="003600E0" w:rsidRPr="003600E0" w:rsidRDefault="003600E0" w:rsidP="003600E0">
      <w:r w:rsidRPr="003600E0">
        <w:t>Lewin, K. (1943) Defining the 'Field at a Given Time’, Psychological Review, 50(3), p. 292–310.</w:t>
      </w:r>
    </w:p>
    <w:p w14:paraId="17D88B4A" w14:textId="77777777" w:rsidR="003600E0" w:rsidRPr="003600E0" w:rsidRDefault="003600E0" w:rsidP="003600E0">
      <w:r w:rsidRPr="003600E0">
        <w:t>The Vegan Society (undated) Statistics, </w:t>
      </w:r>
      <w:hyperlink r:id="rId11" w:tgtFrame="_blank" w:history="1">
        <w:r w:rsidRPr="003600E0">
          <w:rPr>
            <w:rStyle w:val="Hyperlink"/>
          </w:rPr>
          <w:t>https://www.vegansociety.com/news/media/statistics</w:t>
        </w:r>
      </w:hyperlink>
      <w:r w:rsidRPr="003600E0">
        <w:t>, Access date 9 January 2020.</w:t>
      </w:r>
    </w:p>
    <w:p w14:paraId="3A670D64" w14:textId="77777777" w:rsidR="003B402E" w:rsidRPr="003B402E" w:rsidRDefault="003B402E" w:rsidP="003B402E">
      <w:proofErr w:type="spellStart"/>
      <w:r w:rsidRPr="003B402E">
        <w:t>Beckhard</w:t>
      </w:r>
      <w:proofErr w:type="spellEnd"/>
      <w:r w:rsidRPr="003B402E">
        <w:t>, R. &amp; Harris, R.T. (1987) Organizational transitions: Managing complex change (2nd ed.) Addison-Wesley Publishing, Reading, MA.</w:t>
      </w:r>
    </w:p>
    <w:p w14:paraId="1E797E76" w14:textId="77777777" w:rsidR="003B402E" w:rsidRPr="003B402E" w:rsidRDefault="003B402E" w:rsidP="003B402E">
      <w:r w:rsidRPr="003B402E">
        <w:t>CIPD (2019) Change management, 25 November 2019. </w:t>
      </w:r>
      <w:hyperlink r:id="rId12" w:tgtFrame="_blank" w:history="1">
        <w:r w:rsidRPr="003B402E">
          <w:rPr>
            <w:rStyle w:val="Hyperlink"/>
          </w:rPr>
          <w:t>https://www.cipd.co.uk/knowledge/strategy/change/management-factsheet</w:t>
        </w:r>
      </w:hyperlink>
      <w:r w:rsidRPr="003B402E">
        <w:t> Access date 14 January 2020 (Free registration required).</w:t>
      </w:r>
    </w:p>
    <w:p w14:paraId="35F53322" w14:textId="77777777" w:rsidR="003B402E" w:rsidRPr="003B402E" w:rsidRDefault="003B402E" w:rsidP="003B402E">
      <w:r w:rsidRPr="003B402E">
        <w:t>CMI (2011) Stakeholder Analysis and Management - Checklist 234, revised November 2014.</w:t>
      </w:r>
    </w:p>
    <w:p w14:paraId="1AB77705" w14:textId="77777777" w:rsidR="003B402E" w:rsidRPr="003B402E" w:rsidRDefault="003B402E" w:rsidP="003B402E">
      <w:r w:rsidRPr="003B402E">
        <w:t>Goleman, D. (1998) Working with emotional intelligence, Bantam Books, NY.</w:t>
      </w:r>
    </w:p>
    <w:p w14:paraId="0B5DC23A" w14:textId="77777777" w:rsidR="003B402E" w:rsidRPr="003B402E" w:rsidRDefault="003B402E" w:rsidP="003B402E">
      <w:r w:rsidRPr="003B402E">
        <w:t>Goleman, D. (2000) Leadership That Gets Results, Harvard Business Review, March/April 2000.</w:t>
      </w:r>
    </w:p>
    <w:p w14:paraId="26F0E285" w14:textId="77777777" w:rsidR="003B402E" w:rsidRPr="003B402E" w:rsidRDefault="003B402E" w:rsidP="003B402E">
      <w:r w:rsidRPr="003B402E">
        <w:t>Hersey, P. &amp; Blanchard, K. H. (2012) Management of Organizational Behaviour (10th ed.) Pearson, NY.</w:t>
      </w:r>
    </w:p>
    <w:p w14:paraId="022ECBAE" w14:textId="77777777" w:rsidR="003B402E" w:rsidRPr="003B402E" w:rsidRDefault="003B402E" w:rsidP="003B402E">
      <w:r w:rsidRPr="003B402E">
        <w:t>Johnson, G., Scholes, K. &amp; Whittington, R. (2007) Exploring Corporate Strategy, FT/Prentice Hall: London.</w:t>
      </w:r>
    </w:p>
    <w:p w14:paraId="58489100" w14:textId="77777777" w:rsidR="003B402E" w:rsidRPr="003B402E" w:rsidRDefault="003B402E" w:rsidP="003B402E">
      <w:r w:rsidRPr="003B402E">
        <w:t>Kotter, J. P. (1995) Leading change: Why transformation efforts fail, Harvard Business Review, March/April 1995.</w:t>
      </w:r>
    </w:p>
    <w:p w14:paraId="72EF8F15" w14:textId="77777777" w:rsidR="003B402E" w:rsidRPr="003B402E" w:rsidRDefault="003B402E" w:rsidP="003B402E">
      <w:r w:rsidRPr="003B402E">
        <w:t xml:space="preserve">Lewin, K. (1947) Frontiers in Group Dynamics: Concept, Method and Reality in Social Science; Social </w:t>
      </w:r>
      <w:proofErr w:type="spellStart"/>
      <w:r w:rsidRPr="003B402E">
        <w:t>Equailibria</w:t>
      </w:r>
      <w:proofErr w:type="spellEnd"/>
      <w:r w:rsidRPr="003B402E">
        <w:t xml:space="preserve"> and Social Change, Human Relations, 1, 5-41.</w:t>
      </w:r>
    </w:p>
    <w:p w14:paraId="6B51008D" w14:textId="77777777" w:rsidR="003B402E" w:rsidRPr="003B402E" w:rsidRDefault="003B402E" w:rsidP="003B402E">
      <w:r w:rsidRPr="003B402E">
        <w:t>Myers, P, Hulks, S. &amp; Wiggins, L. (2012). Organizational Change: Perspectives on Theory and Practice, Oxford University Press, Oxford.</w:t>
      </w:r>
    </w:p>
    <w:p w14:paraId="72D8D984" w14:textId="77777777" w:rsidR="009E073A" w:rsidRPr="009E073A" w:rsidRDefault="009E073A" w:rsidP="009E073A">
      <w:r w:rsidRPr="009E073A">
        <w:t>CMI (2014) Implementing an Effective Change Programme - Checklist 040, revised September 2014.</w:t>
      </w:r>
    </w:p>
    <w:p w14:paraId="041D88EE" w14:textId="77777777" w:rsidR="009E073A" w:rsidRPr="009E073A" w:rsidRDefault="009E073A" w:rsidP="009E073A">
      <w:r w:rsidRPr="009E073A">
        <w:t>CMI (2002) Henry Laurence Gantt: The Gantt Chart - Thinker 022, revised March 2002.</w:t>
      </w:r>
    </w:p>
    <w:p w14:paraId="7C1ABC31" w14:textId="77777777" w:rsidR="009E073A" w:rsidRPr="009E073A" w:rsidRDefault="009E073A" w:rsidP="009E073A">
      <w:r w:rsidRPr="009E073A">
        <w:t>Kotter, J. P. &amp; Schlesinger, L. A. (1979) Choosing Strategies for Change, Harvard Business Review, March/April 1979.</w:t>
      </w:r>
    </w:p>
    <w:p w14:paraId="28B2AAAC" w14:textId="77777777" w:rsidR="009E073A" w:rsidRPr="009E073A" w:rsidRDefault="009E073A" w:rsidP="009E073A">
      <w:r w:rsidRPr="009E073A">
        <w:lastRenderedPageBreak/>
        <w:t>Robbins, S. P., Judge, T. A. &amp; Campbell, T. T. (2016) Organizational Behaviour (2nd ed.) Pearson Education, Harlow.</w:t>
      </w:r>
    </w:p>
    <w:p w14:paraId="694A6086" w14:textId="77777777" w:rsidR="009E073A" w:rsidRPr="009E073A" w:rsidRDefault="009E073A" w:rsidP="009E073A">
      <w:r w:rsidRPr="009E073A">
        <w:t>Walmsley, B. (2010) Instant Manager: Managing Change, John Murray Press, London.</w:t>
      </w:r>
    </w:p>
    <w:p w14:paraId="24EA04BF" w14:textId="77777777" w:rsidR="00EA73F2" w:rsidRPr="00EA73F2" w:rsidRDefault="00EA73F2" w:rsidP="00EA73F2">
      <w:r w:rsidRPr="00EA73F2">
        <w:t xml:space="preserve">CMI (2015) Robert Kaplan and David Norton: The balanced scorecard - Thinkers 014, revised October 2015. (Available via </w:t>
      </w:r>
      <w:proofErr w:type="spellStart"/>
      <w:r w:rsidRPr="00EA73F2">
        <w:t>ManagementDirect</w:t>
      </w:r>
      <w:proofErr w:type="spellEnd"/>
      <w:r w:rsidRPr="00EA73F2">
        <w:t>)</w:t>
      </w:r>
    </w:p>
    <w:p w14:paraId="40C4D373" w14:textId="77777777" w:rsidR="00EA73F2" w:rsidRPr="00EA73F2" w:rsidRDefault="00EA73F2" w:rsidP="00EA73F2">
      <w:r w:rsidRPr="00EA73F2">
        <w:t>Frost, P. J. &amp; Robinson, S. L. (1999) The Toxic Handler: Organizational Hero - and Casualty, Harvard Business Review, July/August 1999.</w:t>
      </w:r>
    </w:p>
    <w:p w14:paraId="59F0C83B" w14:textId="77777777" w:rsidR="00EA73F2" w:rsidRPr="00EA73F2" w:rsidRDefault="00EA73F2" w:rsidP="00EA73F2">
      <w:r w:rsidRPr="00EA73F2">
        <w:t>Kaplan, R. S. &amp; Norton, D. P. (1992) The Balanced Scorecard - Measures that Drive Performance, Harvard Business Review, January/February 1992.</w:t>
      </w:r>
    </w:p>
    <w:p w14:paraId="053E5707" w14:textId="77777777" w:rsidR="00EA73F2" w:rsidRPr="00EA73F2" w:rsidRDefault="00EA73F2" w:rsidP="00EA73F2">
      <w:r w:rsidRPr="00EA73F2">
        <w:t>Kotter, J. P. (1995) Leading Change: Why Transformation Efforts Fail, Harvard Business Review, May/June 1995.</w:t>
      </w:r>
    </w:p>
    <w:p w14:paraId="439D67FB" w14:textId="77777777" w:rsidR="00EA73F2" w:rsidRPr="00EA73F2" w:rsidRDefault="00EA73F2" w:rsidP="00EA73F2">
      <w:r w:rsidRPr="00EA73F2">
        <w:t>Myers, P., Hulks, S. &amp; Wiggins, L. (2012). Organizational Change: Perspectives on Theory and Practice, Oxford University Press, Oxford.</w:t>
      </w:r>
    </w:p>
    <w:p w14:paraId="08AAEA1E" w14:textId="77777777" w:rsidR="00EA73F2" w:rsidRPr="00EA73F2" w:rsidRDefault="00EA73F2" w:rsidP="00EA73F2">
      <w:r w:rsidRPr="00EA73F2">
        <w:t>Senge, P., Kleiner, A., Roberts, C., Ross, R., Roth, G. &amp; Smith, B. (1999) The Dance of Change: The Challenges of Sustaining Momentum in Learning Organizations, Nicolas Brealey Publishing, London.</w:t>
      </w:r>
    </w:p>
    <w:p w14:paraId="1FE443E3" w14:textId="77777777" w:rsidR="00EA73F2" w:rsidRPr="00EA73F2" w:rsidRDefault="00EA73F2" w:rsidP="00EA73F2">
      <w:r w:rsidRPr="00EA73F2">
        <w:t>Young, M. &amp; Post, J. E. (1993) Managing to communicate, communicating to manage: How leading companies communicate with employees, Organizational Dynamics, 22(1), 31-43.</w:t>
      </w:r>
    </w:p>
    <w:p w14:paraId="21409157" w14:textId="77777777" w:rsidR="00D47B97" w:rsidRDefault="00D47B97"/>
    <w:sectPr w:rsidR="00D47B97" w:rsidSect="00D47B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3E"/>
    <w:rsid w:val="001723D5"/>
    <w:rsid w:val="001B2148"/>
    <w:rsid w:val="00264A2D"/>
    <w:rsid w:val="002A0C38"/>
    <w:rsid w:val="003600E0"/>
    <w:rsid w:val="003B402E"/>
    <w:rsid w:val="007A623E"/>
    <w:rsid w:val="00813BBB"/>
    <w:rsid w:val="0096120A"/>
    <w:rsid w:val="009E073A"/>
    <w:rsid w:val="00D47B97"/>
    <w:rsid w:val="00EA73F2"/>
    <w:rsid w:val="00F77B43"/>
    <w:rsid w:val="00FC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A83F"/>
  <w15:chartTrackingRefBased/>
  <w15:docId w15:val="{B9C11078-1296-4931-8EEE-EEA22547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2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B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llekaplan/active-listening-the-key-to-strong-workplace-relationships-productivity-and-personal-72650f32da4c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embers.md.cmi.org.uk/Search" TargetMode="External"/><Relationship Id="rId12" Type="http://schemas.openxmlformats.org/officeDocument/2006/relationships/hyperlink" Target="https://www.cipd.co.uk/knowledge/strategy/change/management-factshe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usinessballs.com/communication-skills/mehrabians-communication-theory-verbal-non-verbal-body-language/" TargetMode="External"/><Relationship Id="rId11" Type="http://schemas.openxmlformats.org/officeDocument/2006/relationships/hyperlink" Target="https://www.vegansociety.com/news/media/statistics" TargetMode="External"/><Relationship Id="rId5" Type="http://schemas.openxmlformats.org/officeDocument/2006/relationships/hyperlink" Target="https://www2.deloitte.com/us/en/insights/focus/human-capital-trends/2019/21st-century-leadership-challenges-and-development.html" TargetMode="External"/><Relationship Id="rId10" Type="http://schemas.openxmlformats.org/officeDocument/2006/relationships/hyperlink" Target="https://www.bcg.com/en-gb/publications/2014/transformation-change-management-five-case-studies-transformation-excellence.aspx" TargetMode="External"/><Relationship Id="rId4" Type="http://schemas.openxmlformats.org/officeDocument/2006/relationships/hyperlink" Target="https://members.md.cmi.org.uk/LearningJourney/Player/73cdd243-7ad6-e711-a974-0a975cdbfa46?userId=P04548787" TargetMode="External"/><Relationship Id="rId9" Type="http://schemas.openxmlformats.org/officeDocument/2006/relationships/hyperlink" Target="https://mbeconsulting.com/transactional-analysis-in-the-workplac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764</Words>
  <Characters>5226</Characters>
  <Application>Microsoft Office Word</Application>
  <DocSecurity>0</DocSecurity>
  <Lines>85</Lines>
  <Paragraphs>47</Paragraphs>
  <ScaleCrop>false</ScaleCrop>
  <Company>Weston College Group</Company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Wright</dc:creator>
  <cp:keywords/>
  <dc:description/>
  <cp:lastModifiedBy>Graeme Wright</cp:lastModifiedBy>
  <cp:revision>12</cp:revision>
  <dcterms:created xsi:type="dcterms:W3CDTF">2025-11-17T09:07:00Z</dcterms:created>
  <dcterms:modified xsi:type="dcterms:W3CDTF">2025-11-17T10:32:00Z</dcterms:modified>
</cp:coreProperties>
</file>