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Exercise 1: The Role of Projects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 are an important business process, used to support the delivery of organisational strategy, especially in relation to change.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Using the template provided, complete the following three tasks: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up to five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characteristics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a project.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how a ‘project’ differs from ‘everyday’ activities (also known as ‘business as usual’).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three different projects that you are aware of, or have been involved with, in an organisational setting. Provide a brief description of the project (i.e. its aims and objectives) and explain its specific role in supporting the delivery of organisational strategy. 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Task 1</w:t>
      </w:r>
    </w:p>
    <w:tbl>
      <w:tblPr>
        <w:tblStyle w:val="Table1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Identify five characteristics of a project: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Task 2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Using the box below,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explain how a ‘project’ differs from ‘everyday’ activities (also known as ‘business as usual’). Write no more than 300 words.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26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Task 3</w:t>
      </w:r>
    </w:p>
    <w:tbl>
      <w:tblPr>
        <w:tblStyle w:val="Table3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157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 and description 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Identify three different projects and describe  their aims and objectives.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How does this project support organisational strategy?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Identify two or three ways in which each project supports organisational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before="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spacing w:line="240" w:lineRule="auto"/>
      <w:ind w:right="30"/>
      <w:jc w:val="center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5731200" cy="254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254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5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4"/>
      <w:tblW w:w="9026.0" w:type="dxa"/>
      <w:jc w:val="center"/>
      <w:tblLayout w:type="fixed"/>
      <w:tblLook w:val="0600"/>
    </w:tblPr>
    <w:tblGrid>
      <w:gridCol w:w="4513"/>
      <w:gridCol w:w="4513"/>
      <w:tblGridChange w:id="0">
        <w:tblGrid>
          <w:gridCol w:w="4513"/>
          <w:gridCol w:w="4513"/>
        </w:tblGrid>
      </w:tblGridChange>
    </w:tblGrid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Lesson 1 - 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E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F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Unit 513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0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spacing w:line="240" w:lineRule="auto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4058749"/>
                        <a:ext cx="7577138" cy="618294"/>
                        <a:chOff x="152400" y="4058749"/>
                        <a:chExt cx="11887350" cy="951905"/>
                      </a:xfrm>
                    </wpg:grpSpPr>
                    <pic:pic>
                      <pic:nvPicPr>
                        <pic:cNvPr descr="CMI-L5_BANNER_PORTRAIT.jpg"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6408" r="6408" t="0"/>
                        <a:stretch/>
                      </pic:blipFill>
                      <pic:spPr>
                        <a:xfrm>
                          <a:off x="152400" y="4058749"/>
                          <a:ext cx="11887200" cy="95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4" name="Shape 4"/>
                      <wps:spPr>
                        <a:xfrm>
                          <a:off x="6453150" y="4058750"/>
                          <a:ext cx="5586600" cy="95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Managing Projects to Achieve Results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138" cy="6182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