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Exercise 2: Project Methodologies in Context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methodologies fall across a spectrum of approaches, from very structured to flexible and agile.</w:t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Task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one project methodology from the list below that you think would be best suited for use in your organisation and you would like to learn more about:</w:t>
      </w:r>
    </w:p>
    <w:p w:rsidR="00000000" w:rsidDel="00000000" w:rsidP="00000000" w:rsidRDefault="00000000" w:rsidRPr="00000000" w14:paraId="00000005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259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critical path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259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Waterfall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259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Structured Systems Analysis and Design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259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critical chain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259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rapid application development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59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dynamic systems development method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259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scrum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160" w:line="259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PRINCE2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Research the methodology selected.</w:t>
      </w:r>
    </w:p>
    <w:p w:rsidR="00000000" w:rsidDel="00000000" w:rsidP="00000000" w:rsidRDefault="00000000" w:rsidRPr="00000000" w14:paraId="00000010">
      <w:pPr>
        <w:spacing w:after="160"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Prepare a summary (suitable for inclusion in a project management handbook) of the methodology’s key features and provide an example illustrating how it can be used in practice.</w:t>
      </w:r>
    </w:p>
    <w:p w:rsidR="00000000" w:rsidDel="00000000" w:rsidP="00000000" w:rsidRDefault="00000000" w:rsidRPr="00000000" w14:paraId="00000012">
      <w:pPr>
        <w:spacing w:after="160"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Identify three resources that project managers would find beneficial when learning more about the methodology (e.g. an online article).</w:t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template has been provided below for you to summarise your findings.</w:t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8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40"/>
        <w:gridCol w:w="4440"/>
        <w:tblGridChange w:id="0">
          <w:tblGrid>
            <w:gridCol w:w="4440"/>
            <w:gridCol w:w="4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160"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Questions to consider 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Methodology: [Insert here]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What are the key features of your chosen methodology?</w:t>
            </w:r>
          </w:p>
          <w:p w:rsidR="00000000" w:rsidDel="00000000" w:rsidP="00000000" w:rsidRDefault="00000000" w:rsidRPr="00000000" w14:paraId="0000001A">
            <w:pPr>
              <w:spacing w:after="160" w:line="259" w:lineRule="auto"/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Provide two or three paragraphs describing its key features.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How is this methodology used in practice?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Provide an example to illustrate how this methodology is used.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80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When would it not be appropriate to use this  methodology?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Provide two examples of projects to illustrate this, stating reasons to justify your choice.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0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Where could a project manager find more information about this methodology?</w:t>
            </w:r>
          </w:p>
          <w:p w:rsidR="00000000" w:rsidDel="00000000" w:rsidP="00000000" w:rsidRDefault="00000000" w:rsidRPr="00000000" w14:paraId="00000024">
            <w:pPr>
              <w:spacing w:after="160" w:line="259" w:lineRule="auto"/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Provide three sources of information, detailing the full reference (including the URL, if using a web-based source).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before="0" w:line="27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440" w:right="1440" w:header="720" w:footer="57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8">
    <w:pPr>
      <w:spacing w:line="240" w:lineRule="auto"/>
      <w:ind w:right="30"/>
      <w:jc w:val="center"/>
      <w:rPr>
        <w:rFonts w:ascii="Calibri" w:cs="Calibri" w:eastAsia="Calibri" w:hAnsi="Calibri"/>
        <w:color w:val="ff9900"/>
        <w:sz w:val="16"/>
        <w:szCs w:val="16"/>
      </w:rPr>
    </w:pPr>
    <w:r w:rsidDel="00000000" w:rsidR="00000000" w:rsidRPr="00000000">
      <w:rPr>
        <w:rFonts w:ascii="Calibri" w:cs="Calibri" w:eastAsia="Calibri" w:hAnsi="Calibri"/>
        <w:color w:val="ff9900"/>
        <w:sz w:val="16"/>
        <w:szCs w:val="16"/>
      </w:rPr>
      <mc:AlternateContent>
        <mc:Choice Requires="wpg">
          <w:drawing>
            <wp:inline distB="114300" distT="114300" distL="114300" distR="114300">
              <wp:extent cx="5731200" cy="25400"/>
              <wp:effectExtent b="0" l="0" r="0" t="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090625" y="1847850"/>
                        <a:ext cx="10301400" cy="28500"/>
                      </a:xfrm>
                      <a:prstGeom prst="rect">
                        <a:avLst/>
                      </a:prstGeom>
                      <a:solidFill>
                        <a:srgbClr val="2B6D8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114300" distT="114300" distL="114300" distR="114300">
              <wp:extent cx="5731200" cy="25400"/>
              <wp:effectExtent b="0" l="0" r="0" t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25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  <w:tbl>
    <w:tblPr>
      <w:tblStyle w:val="Table2"/>
      <w:tblW w:w="9026.0" w:type="dxa"/>
      <w:jc w:val="center"/>
      <w:tblLayout w:type="fixed"/>
      <w:tblLook w:val="0600"/>
    </w:tblPr>
    <w:tblGrid>
      <w:gridCol w:w="4513"/>
      <w:gridCol w:w="4513"/>
      <w:tblGridChange w:id="0">
        <w:tblGrid>
          <w:gridCol w:w="4513"/>
          <w:gridCol w:w="4513"/>
        </w:tblGrid>
      </w:tblGridChange>
    </w:tblGrid>
    <w:tr>
      <w:trPr>
        <w:cantSplit w:val="0"/>
        <w:trHeight w:val="20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29">
          <w:pPr>
            <w:widowControl w:val="0"/>
            <w:spacing w:line="240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Lesson 3 - </w:t>
          </w:r>
        </w:p>
      </w:tc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2A">
          <w:pPr>
            <w:widowControl w:val="0"/>
            <w:spacing w:line="240" w:lineRule="auto"/>
            <w:jc w:val="right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0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2B">
          <w:pPr>
            <w:widowControl w:val="0"/>
            <w:spacing w:line="240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Unit 513</w:t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2C">
          <w:pPr>
            <w:widowControl w:val="0"/>
            <w:spacing w:line="240" w:lineRule="auto"/>
            <w:jc w:val="right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D">
    <w:pPr>
      <w:spacing w:line="240" w:lineRule="auto"/>
      <w:rPr>
        <w:rFonts w:ascii="Calibri" w:cs="Calibri" w:eastAsia="Calibri" w:hAnsi="Calibri"/>
        <w:color w:val="ff9900"/>
        <w:sz w:val="16"/>
        <w:szCs w:val="16"/>
      </w:rPr>
    </w:pP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© Mindful Education Ltd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E">
    <w:pPr>
      <w:pageBreakBefore w:val="0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-923924</wp:posOffset>
              </wp:positionH>
              <wp:positionV relativeFrom="paragraph">
                <wp:posOffset>-457199</wp:posOffset>
              </wp:positionV>
              <wp:extent cx="7577138" cy="618294"/>
              <wp:effectExtent b="0" l="0" r="0" t="0"/>
              <wp:wrapTopAndBottom distB="0" distT="0"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2400" y="4058749"/>
                        <a:ext cx="7577138" cy="618294"/>
                        <a:chOff x="152400" y="4058749"/>
                        <a:chExt cx="11887350" cy="951905"/>
                      </a:xfrm>
                    </wpg:grpSpPr>
                    <pic:pic>
                      <pic:nvPicPr>
                        <pic:cNvPr descr="CMI-L5_BANNER_PORTRAIT.jpg" id="3" name="Shape 3"/>
                        <pic:cNvPicPr preferRelativeResize="0"/>
                      </pic:nvPicPr>
                      <pic:blipFill rotWithShape="1">
                        <a:blip r:embed="rId1">
                          <a:alphaModFix/>
                        </a:blip>
                        <a:srcRect b="0" l="6408" r="6408" t="0"/>
                        <a:stretch/>
                      </pic:blipFill>
                      <pic:spPr>
                        <a:xfrm>
                          <a:off x="152400" y="4058749"/>
                          <a:ext cx="11887200" cy="951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SpPr txBox="1"/>
                      <wps:cNvPr id="4" name="Shape 4"/>
                      <wps:spPr>
                        <a:xfrm>
                          <a:off x="6453150" y="4058750"/>
                          <a:ext cx="5586600" cy="951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40"/>
                                <w:vertAlign w:val="baseline"/>
                              </w:rPr>
                              <w:t xml:space="preserve">Managing Projects to Achieve Results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-923924</wp:posOffset>
              </wp:positionH>
              <wp:positionV relativeFrom="paragraph">
                <wp:posOffset>-457199</wp:posOffset>
              </wp:positionV>
              <wp:extent cx="7577138" cy="618294"/>
              <wp:effectExtent b="0" l="0" r="0" t="0"/>
              <wp:wrapTopAndBottom distB="0" distT="0"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77138" cy="61829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