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8C94" w14:textId="31A2D560" w:rsidR="00820378" w:rsidRDefault="007E1C45" w:rsidP="00661CCC">
      <w:pPr>
        <w:rPr>
          <w:lang w:val="en-US"/>
        </w:rPr>
      </w:pPr>
      <w:r>
        <w:rPr>
          <w:lang w:val="en-US"/>
        </w:rPr>
        <w:t xml:space="preserve">Grigorii </w:t>
      </w:r>
      <w:proofErr w:type="spellStart"/>
      <w:r>
        <w:rPr>
          <w:lang w:val="en-US"/>
        </w:rPr>
        <w:t>Raevskii</w:t>
      </w:r>
      <w:proofErr w:type="spellEnd"/>
      <w:r>
        <w:rPr>
          <w:lang w:val="en-US"/>
        </w:rPr>
        <w:t>, P3221, 386871. Writing Unit 2, p. 119.</w:t>
      </w:r>
    </w:p>
    <w:p w14:paraId="65A2106C" w14:textId="77777777" w:rsidR="00BD7D11" w:rsidRDefault="00820378" w:rsidP="005B7612">
      <w:pPr>
        <w:ind w:left="708"/>
        <w:rPr>
          <w:lang w:val="en-US"/>
        </w:rPr>
      </w:pPr>
      <w:r>
        <w:rPr>
          <w:lang w:val="en-US"/>
        </w:rPr>
        <w:t>The</w:t>
      </w:r>
      <w:r w:rsidRPr="00820378">
        <w:rPr>
          <w:lang w:val="en-US"/>
        </w:rPr>
        <w:t xml:space="preserve"> </w:t>
      </w:r>
      <w:r>
        <w:rPr>
          <w:lang w:val="en-US"/>
        </w:rPr>
        <w:t xml:space="preserve">Digital </w:t>
      </w:r>
      <w:r w:rsidR="005B7612">
        <w:rPr>
          <w:lang w:val="en-US"/>
        </w:rPr>
        <w:t>Shift: Has</w:t>
      </w:r>
      <w:r>
        <w:rPr>
          <w:lang w:val="en-US"/>
        </w:rPr>
        <w:t xml:space="preserve"> </w:t>
      </w:r>
      <w:r w:rsidR="005B7612">
        <w:rPr>
          <w:lang w:val="en-US"/>
        </w:rPr>
        <w:t>Russian Education Truly Benefited?</w:t>
      </w:r>
    </w:p>
    <w:p w14:paraId="4AB18DFE" w14:textId="78D9AA88" w:rsidR="00820378" w:rsidRPr="00BD7D11" w:rsidRDefault="005B7612" w:rsidP="00BD7D11">
      <w:pPr>
        <w:ind w:firstLine="708"/>
      </w:pPr>
      <w:r>
        <w:rPr>
          <w:lang w:val="en-US"/>
        </w:rPr>
        <w:t xml:space="preserve">When we think about the </w:t>
      </w:r>
      <w:r w:rsidR="007E1C45">
        <w:rPr>
          <w:lang w:val="en-US"/>
        </w:rPr>
        <w:t>transformations</w:t>
      </w:r>
      <w:r>
        <w:rPr>
          <w:lang w:val="en-US"/>
        </w:rPr>
        <w:t xml:space="preserve"> that have occurred in Russian education over the past 30</w:t>
      </w:r>
      <w:r w:rsidR="00BD7D11" w:rsidRPr="00BD7D11">
        <w:rPr>
          <w:lang w:val="en-US"/>
        </w:rPr>
        <w:t xml:space="preserve"> </w:t>
      </w:r>
      <w:r>
        <w:rPr>
          <w:lang w:val="en-US"/>
        </w:rPr>
        <w:t>years, we can notice a significantly increased role of digitalization.</w:t>
      </w:r>
      <w:r w:rsidR="00BD7D11">
        <w:rPr>
          <w:lang w:val="en-US"/>
        </w:rPr>
        <w:t xml:space="preserve"> But has this shift truly elevated our educational experience, or are we missing the essence of genuine learning?</w:t>
      </w:r>
    </w:p>
    <w:p w14:paraId="62DFEC1F" w14:textId="6DB0C84B" w:rsidR="005B7612" w:rsidRDefault="00BD7D11" w:rsidP="00661CCC">
      <w:pPr>
        <w:rPr>
          <w:lang w:val="en-US"/>
        </w:rPr>
      </w:pPr>
      <w:r>
        <w:rPr>
          <w:lang w:val="en-US"/>
        </w:rPr>
        <w:tab/>
      </w:r>
      <w:r w:rsidRPr="00BD7D11">
        <w:rPr>
          <w:lang w:val="en-US"/>
        </w:rPr>
        <w:t>Three decades ago, Russian classrooms were dominated by chalkboards, textbooks, and the oral communications.</w:t>
      </w:r>
      <w:r>
        <w:rPr>
          <w:lang w:val="en-US"/>
        </w:rPr>
        <w:t xml:space="preserve"> Face-to-face interactions, group activities, and manual note-taking were the norm. Fast forward to today, as a 2</w:t>
      </w:r>
      <w:r w:rsidRPr="00BD7D11">
        <w:rPr>
          <w:vertAlign w:val="superscript"/>
          <w:lang w:val="en-US"/>
        </w:rPr>
        <w:t>nd</w:t>
      </w:r>
      <w:r>
        <w:rPr>
          <w:lang w:val="en-US"/>
        </w:rPr>
        <w:t xml:space="preserve"> year student of ITMO university, I find myself submerged in a digital ocean. Online lectures, digital conspectus, and online assignments are now commonplace. The power of technology has undeniably made information more accessible, transcending geographical and oral barriers.</w:t>
      </w:r>
    </w:p>
    <w:p w14:paraId="064C860F" w14:textId="7B5B9500" w:rsidR="00BD7D11" w:rsidRDefault="00BD7D11" w:rsidP="00661CCC">
      <w:pPr>
        <w:rPr>
          <w:lang w:val="en-US"/>
        </w:rPr>
      </w:pPr>
      <w:r>
        <w:rPr>
          <w:lang w:val="en-US"/>
        </w:rPr>
        <w:tab/>
        <w:t xml:space="preserve">However, every coin has two sides. While the digital revolution offers convenience, it also brings some challenges. </w:t>
      </w:r>
      <w:r w:rsidRPr="00BD7D11">
        <w:rPr>
          <w:lang w:val="en-US"/>
        </w:rPr>
        <w:t>It becomes increasingly difficult for student</w:t>
      </w:r>
      <w:r>
        <w:rPr>
          <w:lang w:val="en-US"/>
        </w:rPr>
        <w:t>s</w:t>
      </w:r>
      <w:r w:rsidRPr="00BD7D11">
        <w:rPr>
          <w:lang w:val="en-US"/>
        </w:rPr>
        <w:t xml:space="preserve"> to focus on certain tasks.</w:t>
      </w:r>
      <w:r>
        <w:rPr>
          <w:lang w:val="en-US"/>
        </w:rPr>
        <w:t xml:space="preserve"> The temptation of multiple browser tabs, notifications, and the lack of physical communications can diminish the effectiveness of learning. There s also the risk of over-reliance of digital tools, which might lead to passive absorption, rather than active understanding.</w:t>
      </w:r>
    </w:p>
    <w:p w14:paraId="7D77B380" w14:textId="24C6A368" w:rsidR="00BD7D11" w:rsidRDefault="00BD7D11" w:rsidP="00661CCC">
      <w:pPr>
        <w:rPr>
          <w:lang w:val="en-US"/>
        </w:rPr>
      </w:pPr>
      <w:r>
        <w:rPr>
          <w:lang w:val="en-US"/>
        </w:rPr>
        <w:tab/>
        <w:t>Furthermore, certain subjects require a specific approach to learning. Imagine studying surgery</w:t>
      </w:r>
      <w:r w:rsidR="007E1C45">
        <w:rPr>
          <w:lang w:val="en-US"/>
        </w:rPr>
        <w:t xml:space="preserve"> or chemistry online, without physical interactions. The absence of hands-on experience would undoubtedly distract from the essence of such disciplines.</w:t>
      </w:r>
    </w:p>
    <w:p w14:paraId="4B6BEB0B" w14:textId="70905B0E" w:rsidR="007E1C45" w:rsidRPr="00BD7D11" w:rsidRDefault="007E1C45" w:rsidP="00661CCC">
      <w:pPr>
        <w:rPr>
          <w:lang w:val="en-US"/>
        </w:rPr>
      </w:pPr>
      <w:r>
        <w:rPr>
          <w:lang w:val="en-US"/>
        </w:rPr>
        <w:tab/>
        <w:t>In conclusion, while I appreciate the vast opportunities digital education offers, its essential to strike a balance. Fully digitalizing the education process might not be the way we should follow. A hybrid model that includes the best of both worlds, seems to be the most promising path for the future. After all, isn’t education about evolving while preserving its fundamental values?</w:t>
      </w:r>
    </w:p>
    <w:sectPr w:rsidR="007E1C45" w:rsidRPr="00BD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7FE"/>
    <w:multiLevelType w:val="hybridMultilevel"/>
    <w:tmpl w:val="98DCA960"/>
    <w:lvl w:ilvl="0" w:tplc="0DA83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13391"/>
    <w:multiLevelType w:val="hybridMultilevel"/>
    <w:tmpl w:val="33C8F010"/>
    <w:lvl w:ilvl="0" w:tplc="B9C095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3E5D9B"/>
    <w:multiLevelType w:val="hybridMultilevel"/>
    <w:tmpl w:val="8B14DF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38497">
    <w:abstractNumId w:val="2"/>
  </w:num>
  <w:num w:numId="2" w16cid:durableId="309604268">
    <w:abstractNumId w:val="0"/>
  </w:num>
  <w:num w:numId="3" w16cid:durableId="168658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A"/>
    <w:rsid w:val="00404232"/>
    <w:rsid w:val="004C1C22"/>
    <w:rsid w:val="005B7612"/>
    <w:rsid w:val="00661CCC"/>
    <w:rsid w:val="00761B3C"/>
    <w:rsid w:val="007E1C45"/>
    <w:rsid w:val="00820378"/>
    <w:rsid w:val="008C2AB1"/>
    <w:rsid w:val="00BD7D11"/>
    <w:rsid w:val="00D3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A1AD"/>
  <w15:chartTrackingRefBased/>
  <w15:docId w15:val="{79638E58-E057-4EDB-A366-15C0FDCA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2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2023-10-23T16:11:00Z</dcterms:created>
  <dcterms:modified xsi:type="dcterms:W3CDTF">2023-10-23T17:23:00Z</dcterms:modified>
</cp:coreProperties>
</file>