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055" w:rsidRDefault="00255055" w:rsidP="00255055">
      <w:pPr>
        <w:pStyle w:val="Standard"/>
        <w:jc w:val="center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255055" w:rsidRDefault="00255055" w:rsidP="00255055">
      <w:pPr>
        <w:pStyle w:val="Standard"/>
        <w:rPr>
          <w:rFonts w:eastAsia="Times New Roman" w:cs="Times New Roman"/>
          <w:sz w:val="28"/>
          <w:szCs w:val="28"/>
          <w:lang w:eastAsia="ru-RU"/>
        </w:rPr>
      </w:pPr>
    </w:p>
    <w:p w:rsidR="00255055" w:rsidRDefault="00255055" w:rsidP="00255055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Учреждение образования</w:t>
      </w:r>
    </w:p>
    <w:p w:rsidR="00255055" w:rsidRDefault="00255055" w:rsidP="00255055">
      <w:pPr>
        <w:pStyle w:val="Standard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:rsidR="00255055" w:rsidRDefault="00255055" w:rsidP="00255055">
      <w:pPr>
        <w:pStyle w:val="Standard"/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информатики и радиоэлектроники</w:t>
      </w:r>
      <w:r>
        <w:rPr>
          <w:b/>
          <w:sz w:val="28"/>
          <w:szCs w:val="28"/>
        </w:rPr>
        <w:t>»</w:t>
      </w:r>
    </w:p>
    <w:p w:rsidR="00255055" w:rsidRDefault="00255055" w:rsidP="00255055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255055" w:rsidRDefault="00255055" w:rsidP="00255055">
      <w:pPr>
        <w:pStyle w:val="Standard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:rsidR="00255055" w:rsidRDefault="00255055" w:rsidP="00255055">
      <w:pPr>
        <w:pStyle w:val="Standard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255055" w:rsidRDefault="00255055" w:rsidP="00255055">
      <w:pPr>
        <w:pStyle w:val="Standard"/>
        <w:jc w:val="center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Кафедра интеллектуальных информационных технологий</w:t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 w:rsidR="00255055" w:rsidRDefault="00255055" w:rsidP="00255055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:rsidR="00255055" w:rsidRDefault="00255055" w:rsidP="00255055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:rsidR="00255055" w:rsidRDefault="00255055" w:rsidP="00255055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:rsidR="00255055" w:rsidRDefault="00255055" w:rsidP="00255055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:rsidR="00255055" w:rsidRDefault="00255055" w:rsidP="00255055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:rsidR="00255055" w:rsidRDefault="00255055" w:rsidP="00255055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:rsidR="00255055" w:rsidRDefault="00255055" w:rsidP="00255055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255055" w:rsidRDefault="00255055" w:rsidP="00255055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255055" w:rsidRDefault="00255055" w:rsidP="00255055">
      <w:pPr>
        <w:pStyle w:val="Standard"/>
        <w:rPr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По дисциплине: Основы теории интеллектуальных систем</w:t>
      </w:r>
    </w:p>
    <w:p w:rsidR="00255055" w:rsidRDefault="00255055" w:rsidP="00255055">
      <w:pPr>
        <w:pStyle w:val="Standard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На тему: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Система «Фен»</w:t>
      </w:r>
    </w:p>
    <w:p w:rsidR="00255055" w:rsidRDefault="00255055" w:rsidP="00255055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  <w:r>
        <w:rPr>
          <w:rFonts w:eastAsia="Times New Roman" w:cs="Times New Roman"/>
          <w:sz w:val="28"/>
          <w:szCs w:val="28"/>
          <w:lang w:eastAsia="ru-RU"/>
        </w:rPr>
        <w:br/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 w:rsidR="00255055" w:rsidRDefault="00255055" w:rsidP="00255055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:rsidR="00255055" w:rsidRDefault="00255055" w:rsidP="00255055">
      <w:pPr>
        <w:pStyle w:val="Standard"/>
        <w:ind w:left="-142"/>
        <w:jc w:val="right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Выполнил: Рублевская Е.А., 321702</w:t>
      </w:r>
    </w:p>
    <w:p w:rsidR="00255055" w:rsidRDefault="00255055" w:rsidP="00255055">
      <w:pPr>
        <w:pStyle w:val="Standard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255055" w:rsidRDefault="00255055" w:rsidP="00255055">
      <w:pPr>
        <w:pStyle w:val="Standard"/>
        <w:ind w:left="3256" w:firstLine="284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Проверил: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Соколович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М.Г.    </w:t>
      </w:r>
    </w:p>
    <w:p w:rsidR="00255055" w:rsidRDefault="00255055" w:rsidP="00255055">
      <w:pPr>
        <w:pStyle w:val="Standard"/>
        <w:ind w:left="3256" w:firstLine="284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255055" w:rsidRDefault="00255055" w:rsidP="00255055">
      <w:pPr>
        <w:pStyle w:val="Standard"/>
        <w:ind w:left="3256" w:firstLine="284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255055" w:rsidRDefault="00255055" w:rsidP="00255055">
      <w:pPr>
        <w:pStyle w:val="Standard"/>
        <w:ind w:left="3256" w:firstLine="284"/>
        <w:jc w:val="center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              </w:t>
      </w:r>
    </w:p>
    <w:p w:rsidR="00255055" w:rsidRDefault="00255055" w:rsidP="00255055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</w:p>
    <w:p w:rsidR="00255055" w:rsidRDefault="00255055" w:rsidP="00255055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Минск 2024</w:t>
      </w:r>
    </w:p>
    <w:p w:rsidR="1779DF55" w:rsidRDefault="1779DF55" w:rsidP="1779DF55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779DF5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Система “Фен”</w:t>
      </w:r>
    </w:p>
    <w:p w:rsidR="1779DF55" w:rsidRDefault="1779DF55" w:rsidP="1779DF55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1779DF55" w:rsidRDefault="1779DF55" w:rsidP="1779DF55">
      <w:pPr>
        <w:pStyle w:val="Standard"/>
        <w:spacing w:line="240" w:lineRule="auto"/>
      </w:pPr>
      <w:r w:rsidRPr="1779DF55">
        <w:rPr>
          <w:b/>
          <w:bCs/>
          <w:color w:val="000000" w:themeColor="text1"/>
          <w:sz w:val="28"/>
          <w:szCs w:val="28"/>
        </w:rPr>
        <w:t>Сведение многокритериальной задачи к однокритериальной</w:t>
      </w:r>
    </w:p>
    <w:p w:rsidR="1779DF55" w:rsidRDefault="1779DF55" w:rsidP="1779DF55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tbl>
      <w:tblPr>
        <w:tblStyle w:val="a3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65"/>
        <w:gridCol w:w="2685"/>
        <w:gridCol w:w="1815"/>
        <w:gridCol w:w="1860"/>
        <w:gridCol w:w="2012"/>
      </w:tblGrid>
      <w:tr w:rsidR="1779DF55" w:rsidTr="666670E3">
        <w:trPr>
          <w:trHeight w:val="300"/>
          <w:jc w:val="center"/>
        </w:trPr>
        <w:tc>
          <w:tcPr>
            <w:tcW w:w="765" w:type="dxa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1779DF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№</w:t>
            </w:r>
          </w:p>
        </w:tc>
        <w:tc>
          <w:tcPr>
            <w:tcW w:w="2685" w:type="dxa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666670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Наименование критерия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1815" w:type="dxa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666670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Единица измерения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1860" w:type="dxa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666670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Коэффициент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2012" w:type="dxa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666670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Коэффициент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</w:tr>
      <w:tr w:rsidR="1779DF55" w:rsidTr="666670E3">
        <w:trPr>
          <w:trHeight w:val="300"/>
          <w:jc w:val="center"/>
        </w:trPr>
        <w:tc>
          <w:tcPr>
            <w:tcW w:w="765" w:type="dxa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2685" w:type="dxa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Стоимость</w:t>
            </w:r>
          </w:p>
        </w:tc>
        <w:tc>
          <w:tcPr>
            <w:tcW w:w="1815" w:type="dxa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BYN</w:t>
            </w:r>
          </w:p>
        </w:tc>
        <w:tc>
          <w:tcPr>
            <w:tcW w:w="1860" w:type="dxa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0.25</w:t>
            </w:r>
          </w:p>
        </w:tc>
        <w:tc>
          <w:tcPr>
            <w:tcW w:w="2012" w:type="dxa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0.9</w:t>
            </w:r>
          </w:p>
        </w:tc>
      </w:tr>
      <w:tr w:rsidR="1779DF55" w:rsidTr="666670E3">
        <w:trPr>
          <w:trHeight w:val="300"/>
          <w:jc w:val="center"/>
        </w:trPr>
        <w:tc>
          <w:tcPr>
            <w:tcW w:w="765" w:type="dxa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2685" w:type="dxa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Мощность</w:t>
            </w:r>
          </w:p>
        </w:tc>
        <w:tc>
          <w:tcPr>
            <w:tcW w:w="1815" w:type="dxa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ВТ</w:t>
            </w:r>
          </w:p>
        </w:tc>
        <w:tc>
          <w:tcPr>
            <w:tcW w:w="1860" w:type="dxa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0.2</w:t>
            </w:r>
          </w:p>
        </w:tc>
        <w:tc>
          <w:tcPr>
            <w:tcW w:w="2012" w:type="dxa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0.4</w:t>
            </w:r>
          </w:p>
        </w:tc>
      </w:tr>
      <w:tr w:rsidR="1779DF55" w:rsidTr="666670E3">
        <w:trPr>
          <w:trHeight w:val="300"/>
          <w:jc w:val="center"/>
        </w:trPr>
        <w:tc>
          <w:tcPr>
            <w:tcW w:w="765" w:type="dxa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2685" w:type="dxa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Длина шнура</w:t>
            </w:r>
          </w:p>
        </w:tc>
        <w:tc>
          <w:tcPr>
            <w:tcW w:w="1815" w:type="dxa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м</w:t>
            </w:r>
          </w:p>
        </w:tc>
        <w:tc>
          <w:tcPr>
            <w:tcW w:w="1860" w:type="dxa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0.35</w:t>
            </w:r>
          </w:p>
        </w:tc>
        <w:tc>
          <w:tcPr>
            <w:tcW w:w="2012" w:type="dxa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0.7</w:t>
            </w:r>
          </w:p>
        </w:tc>
      </w:tr>
      <w:tr w:rsidR="1779DF55" w:rsidTr="666670E3">
        <w:trPr>
          <w:trHeight w:val="300"/>
          <w:jc w:val="center"/>
        </w:trPr>
        <w:tc>
          <w:tcPr>
            <w:tcW w:w="765" w:type="dxa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4.</w:t>
            </w:r>
          </w:p>
        </w:tc>
        <w:tc>
          <w:tcPr>
            <w:tcW w:w="2685" w:type="dxa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Количество скоростных режимов</w:t>
            </w:r>
          </w:p>
        </w:tc>
        <w:tc>
          <w:tcPr>
            <w:tcW w:w="1815" w:type="dxa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шт</w:t>
            </w:r>
            <w:proofErr w:type="spellEnd"/>
          </w:p>
        </w:tc>
        <w:tc>
          <w:tcPr>
            <w:tcW w:w="1860" w:type="dxa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0.1</w:t>
            </w:r>
          </w:p>
        </w:tc>
        <w:tc>
          <w:tcPr>
            <w:tcW w:w="2012" w:type="dxa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0.5</w:t>
            </w:r>
          </w:p>
        </w:tc>
      </w:tr>
      <w:tr w:rsidR="1779DF55" w:rsidTr="666670E3">
        <w:trPr>
          <w:trHeight w:val="300"/>
          <w:jc w:val="center"/>
        </w:trPr>
        <w:tc>
          <w:tcPr>
            <w:tcW w:w="765" w:type="dxa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5.</w:t>
            </w:r>
          </w:p>
        </w:tc>
        <w:tc>
          <w:tcPr>
            <w:tcW w:w="2685" w:type="dxa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Количество температурных режимов</w:t>
            </w:r>
          </w:p>
        </w:tc>
        <w:tc>
          <w:tcPr>
            <w:tcW w:w="1815" w:type="dxa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шт</w:t>
            </w:r>
            <w:proofErr w:type="spellEnd"/>
          </w:p>
        </w:tc>
        <w:tc>
          <w:tcPr>
            <w:tcW w:w="1860" w:type="dxa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0.1</w:t>
            </w:r>
          </w:p>
        </w:tc>
        <w:tc>
          <w:tcPr>
            <w:tcW w:w="2012" w:type="dxa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0.5</w:t>
            </w:r>
          </w:p>
        </w:tc>
      </w:tr>
    </w:tbl>
    <w:p w:rsidR="1779DF55" w:rsidRDefault="1779DF55" w:rsidP="1779DF55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110"/>
        <w:gridCol w:w="1245"/>
        <w:gridCol w:w="1200"/>
        <w:gridCol w:w="1830"/>
        <w:gridCol w:w="2332"/>
      </w:tblGrid>
      <w:tr w:rsidR="1779DF55" w:rsidTr="666670E3">
        <w:trPr>
          <w:trHeight w:val="300"/>
        </w:trPr>
        <w:tc>
          <w:tcPr>
            <w:tcW w:w="1410" w:type="dxa"/>
          </w:tcPr>
          <w:p w:rsidR="1779DF55" w:rsidRDefault="1779DF55" w:rsidP="1779DF55">
            <w:pPr>
              <w:pStyle w:val="Standard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10" w:type="dxa"/>
          </w:tcPr>
          <w:p w:rsidR="1779DF55" w:rsidRDefault="1779DF55" w:rsidP="1779DF55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Стоимость</w:t>
            </w:r>
          </w:p>
        </w:tc>
        <w:tc>
          <w:tcPr>
            <w:tcW w:w="1245" w:type="dxa"/>
          </w:tcPr>
          <w:p w:rsidR="1779DF55" w:rsidRDefault="1779DF55" w:rsidP="1779DF55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Мощность</w:t>
            </w:r>
          </w:p>
        </w:tc>
        <w:tc>
          <w:tcPr>
            <w:tcW w:w="1200" w:type="dxa"/>
          </w:tcPr>
          <w:p w:rsidR="1779DF55" w:rsidRDefault="1779DF55" w:rsidP="1779DF55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Длина шнура</w:t>
            </w:r>
          </w:p>
        </w:tc>
        <w:tc>
          <w:tcPr>
            <w:tcW w:w="1830" w:type="dxa"/>
          </w:tcPr>
          <w:p w:rsidR="1779DF55" w:rsidRDefault="1779DF55" w:rsidP="1779DF55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Количество скоростных режимов</w:t>
            </w:r>
          </w:p>
        </w:tc>
        <w:tc>
          <w:tcPr>
            <w:tcW w:w="2332" w:type="dxa"/>
          </w:tcPr>
          <w:p w:rsidR="1779DF55" w:rsidRDefault="1779DF55" w:rsidP="1779DF55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Количество температурных режимов</w:t>
            </w:r>
          </w:p>
        </w:tc>
      </w:tr>
      <w:tr w:rsidR="1779DF55" w:rsidTr="666670E3">
        <w:trPr>
          <w:trHeight w:val="300"/>
        </w:trPr>
        <w:tc>
          <w:tcPr>
            <w:tcW w:w="1410" w:type="dxa"/>
            <w:vAlign w:val="center"/>
          </w:tcPr>
          <w:p w:rsidR="1779DF55" w:rsidRDefault="1779DF55" w:rsidP="1779DF55">
            <w:pPr>
              <w:pStyle w:val="1"/>
              <w:jc w:val="center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1779DF5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Xiaomi </w:t>
            </w:r>
            <w:proofErr w:type="spellStart"/>
            <w:r w:rsidRPr="1779DF5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Mi</w:t>
            </w:r>
            <w:proofErr w:type="spellEnd"/>
            <w:r w:rsidRPr="1779DF5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1779DF5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Ionic</w:t>
            </w:r>
            <w:proofErr w:type="spellEnd"/>
            <w:r w:rsidRPr="1779DF5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1779DF5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Hair</w:t>
            </w:r>
            <w:proofErr w:type="spellEnd"/>
            <w:r w:rsidRPr="1779DF5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1779DF5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Dryer</w:t>
            </w:r>
            <w:proofErr w:type="spellEnd"/>
          </w:p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10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119</w:t>
            </w:r>
          </w:p>
        </w:tc>
        <w:tc>
          <w:tcPr>
            <w:tcW w:w="1245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1600</w:t>
            </w:r>
          </w:p>
        </w:tc>
        <w:tc>
          <w:tcPr>
            <w:tcW w:w="1200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1.7</w:t>
            </w:r>
          </w:p>
        </w:tc>
        <w:tc>
          <w:tcPr>
            <w:tcW w:w="1830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332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</w:tr>
      <w:tr w:rsidR="1779DF55" w:rsidTr="666670E3">
        <w:trPr>
          <w:trHeight w:val="300"/>
        </w:trPr>
        <w:tc>
          <w:tcPr>
            <w:tcW w:w="1410" w:type="dxa"/>
            <w:vAlign w:val="center"/>
          </w:tcPr>
          <w:p w:rsidR="1779DF55" w:rsidRDefault="1779DF55" w:rsidP="1779DF55">
            <w:pPr>
              <w:pStyle w:val="1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1779DF5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PHILIPS BHD342/10</w:t>
            </w:r>
          </w:p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10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99</w:t>
            </w:r>
          </w:p>
        </w:tc>
        <w:tc>
          <w:tcPr>
            <w:tcW w:w="1245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2100</w:t>
            </w:r>
          </w:p>
        </w:tc>
        <w:tc>
          <w:tcPr>
            <w:tcW w:w="1200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1.8</w:t>
            </w:r>
          </w:p>
        </w:tc>
        <w:tc>
          <w:tcPr>
            <w:tcW w:w="1830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332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</w:tr>
      <w:tr w:rsidR="1779DF55" w:rsidTr="666670E3">
        <w:trPr>
          <w:trHeight w:val="300"/>
        </w:trPr>
        <w:tc>
          <w:tcPr>
            <w:tcW w:w="1410" w:type="dxa"/>
            <w:vAlign w:val="center"/>
          </w:tcPr>
          <w:p w:rsidR="1779DF55" w:rsidRDefault="1779DF55" w:rsidP="1779DF55">
            <w:pPr>
              <w:pStyle w:val="1"/>
              <w:spacing w:line="259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1779DF5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TEFAL MOTION DRY HV5700D8</w:t>
            </w:r>
          </w:p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10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101</w:t>
            </w:r>
          </w:p>
        </w:tc>
        <w:tc>
          <w:tcPr>
            <w:tcW w:w="1245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2200</w:t>
            </w:r>
          </w:p>
        </w:tc>
        <w:tc>
          <w:tcPr>
            <w:tcW w:w="1200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1.8</w:t>
            </w:r>
          </w:p>
        </w:tc>
        <w:tc>
          <w:tcPr>
            <w:tcW w:w="1830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332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</w:tr>
      <w:tr w:rsidR="1779DF55" w:rsidTr="666670E3">
        <w:trPr>
          <w:trHeight w:val="300"/>
        </w:trPr>
        <w:tc>
          <w:tcPr>
            <w:tcW w:w="1410" w:type="dxa"/>
            <w:vAlign w:val="center"/>
          </w:tcPr>
          <w:p w:rsidR="1779DF55" w:rsidRDefault="1779DF55" w:rsidP="1779DF55">
            <w:pPr>
              <w:pStyle w:val="1"/>
              <w:spacing w:line="259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proofErr w:type="spellStart"/>
            <w:r w:rsidRPr="1779DF5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Holt</w:t>
            </w:r>
            <w:proofErr w:type="spellEnd"/>
            <w:r w:rsidRPr="1779DF5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HT-HD-012</w:t>
            </w:r>
          </w:p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10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89</w:t>
            </w:r>
          </w:p>
        </w:tc>
        <w:tc>
          <w:tcPr>
            <w:tcW w:w="1245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2000</w:t>
            </w:r>
          </w:p>
        </w:tc>
        <w:tc>
          <w:tcPr>
            <w:tcW w:w="1200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1.8</w:t>
            </w:r>
          </w:p>
        </w:tc>
        <w:tc>
          <w:tcPr>
            <w:tcW w:w="1830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332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</w:tr>
      <w:tr w:rsidR="1779DF55" w:rsidTr="666670E3">
        <w:trPr>
          <w:trHeight w:val="300"/>
        </w:trPr>
        <w:tc>
          <w:tcPr>
            <w:tcW w:w="1410" w:type="dxa"/>
            <w:vAlign w:val="center"/>
          </w:tcPr>
          <w:p w:rsidR="1779DF55" w:rsidRDefault="1779DF55" w:rsidP="1779DF55">
            <w:pPr>
              <w:pStyle w:val="1"/>
              <w:spacing w:line="259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proofErr w:type="spellStart"/>
            <w:r w:rsidRPr="1779DF5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Rowenta</w:t>
            </w:r>
            <w:proofErr w:type="spellEnd"/>
            <w:r w:rsidRPr="1779DF5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CV5803F0</w:t>
            </w:r>
          </w:p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10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100</w:t>
            </w:r>
          </w:p>
        </w:tc>
        <w:tc>
          <w:tcPr>
            <w:tcW w:w="1245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2100</w:t>
            </w:r>
          </w:p>
        </w:tc>
        <w:tc>
          <w:tcPr>
            <w:tcW w:w="1200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1.8</w:t>
            </w:r>
          </w:p>
        </w:tc>
        <w:tc>
          <w:tcPr>
            <w:tcW w:w="1830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332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</w:tr>
      <w:tr w:rsidR="1779DF55" w:rsidTr="666670E3">
        <w:trPr>
          <w:trHeight w:val="300"/>
        </w:trPr>
        <w:tc>
          <w:tcPr>
            <w:tcW w:w="1410" w:type="dxa"/>
            <w:vAlign w:val="center"/>
          </w:tcPr>
          <w:p w:rsidR="1779DF55" w:rsidRDefault="1779DF55" w:rsidP="1779DF55">
            <w:pPr>
              <w:pStyle w:val="1"/>
              <w:spacing w:line="259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proofErr w:type="spellStart"/>
            <w:r w:rsidRPr="1779DF5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Centek</w:t>
            </w:r>
            <w:proofErr w:type="spellEnd"/>
            <w:r w:rsidRPr="1779DF5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CT-2226</w:t>
            </w:r>
          </w:p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10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95</w:t>
            </w:r>
          </w:p>
        </w:tc>
        <w:tc>
          <w:tcPr>
            <w:tcW w:w="1245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2400</w:t>
            </w:r>
          </w:p>
        </w:tc>
        <w:tc>
          <w:tcPr>
            <w:tcW w:w="1200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1.8</w:t>
            </w:r>
          </w:p>
        </w:tc>
        <w:tc>
          <w:tcPr>
            <w:tcW w:w="1830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332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</w:tr>
      <w:tr w:rsidR="1779DF55" w:rsidTr="666670E3">
        <w:trPr>
          <w:trHeight w:val="300"/>
        </w:trPr>
        <w:tc>
          <w:tcPr>
            <w:tcW w:w="1410" w:type="dxa"/>
            <w:vAlign w:val="center"/>
          </w:tcPr>
          <w:p w:rsidR="1779DF55" w:rsidRDefault="00000000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10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245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2400</w:t>
            </w:r>
          </w:p>
        </w:tc>
        <w:tc>
          <w:tcPr>
            <w:tcW w:w="1200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1.8</w:t>
            </w:r>
          </w:p>
        </w:tc>
        <w:tc>
          <w:tcPr>
            <w:tcW w:w="1830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332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</w:tr>
    </w:tbl>
    <w:p w:rsidR="1779DF55" w:rsidRDefault="1779DF55" w:rsidP="1779DF55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tbl>
      <w:tblPr>
        <w:tblStyle w:val="a3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779DF55" w:rsidTr="1779DF55">
        <w:trPr>
          <w:trHeight w:val="300"/>
          <w:jc w:val="center"/>
        </w:trPr>
        <w:tc>
          <w:tcPr>
            <w:tcW w:w="4508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Стоимость, BYN</w:t>
            </w:r>
          </w:p>
        </w:tc>
        <w:tc>
          <w:tcPr>
            <w:tcW w:w="4508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Балл</w:t>
            </w:r>
          </w:p>
        </w:tc>
      </w:tr>
      <w:tr w:rsidR="1779DF55" w:rsidTr="1779DF55">
        <w:trPr>
          <w:trHeight w:val="300"/>
          <w:jc w:val="center"/>
        </w:trPr>
        <w:tc>
          <w:tcPr>
            <w:tcW w:w="4508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119</w:t>
            </w:r>
          </w:p>
        </w:tc>
        <w:tc>
          <w:tcPr>
            <w:tcW w:w="4508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1779DF55" w:rsidTr="1779DF55">
        <w:trPr>
          <w:trHeight w:val="300"/>
          <w:jc w:val="center"/>
        </w:trPr>
        <w:tc>
          <w:tcPr>
            <w:tcW w:w="4508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4508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1779DF55" w:rsidTr="1779DF55">
        <w:trPr>
          <w:trHeight w:val="300"/>
          <w:jc w:val="center"/>
        </w:trPr>
        <w:tc>
          <w:tcPr>
            <w:tcW w:w="4508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4508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1779DF55" w:rsidTr="1779DF55">
        <w:trPr>
          <w:trHeight w:val="300"/>
          <w:jc w:val="center"/>
        </w:trPr>
        <w:tc>
          <w:tcPr>
            <w:tcW w:w="4508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99</w:t>
            </w:r>
          </w:p>
        </w:tc>
        <w:tc>
          <w:tcPr>
            <w:tcW w:w="4508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1779DF55" w:rsidTr="1779DF55">
        <w:trPr>
          <w:trHeight w:val="300"/>
          <w:jc w:val="center"/>
        </w:trPr>
        <w:tc>
          <w:tcPr>
            <w:tcW w:w="4508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95</w:t>
            </w:r>
          </w:p>
        </w:tc>
        <w:tc>
          <w:tcPr>
            <w:tcW w:w="4508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1779DF55" w:rsidTr="1779DF55">
        <w:trPr>
          <w:trHeight w:val="300"/>
          <w:jc w:val="center"/>
        </w:trPr>
        <w:tc>
          <w:tcPr>
            <w:tcW w:w="4508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89</w:t>
            </w:r>
          </w:p>
        </w:tc>
        <w:tc>
          <w:tcPr>
            <w:tcW w:w="4508" w:type="dxa"/>
            <w:vAlign w:val="center"/>
          </w:tcPr>
          <w:p w:rsidR="1779DF55" w:rsidRDefault="1779DF55" w:rsidP="1779DF55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</w:tbl>
    <w:p w:rsidR="1779DF55" w:rsidRDefault="1779DF55" w:rsidP="1779DF55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1779DF55" w:rsidRDefault="1779DF55" w:rsidP="1779DF55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779DF5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Аддитивная функция:</w:t>
      </w:r>
    </w:p>
    <w:p w:rsidR="1779DF55" w:rsidRDefault="1779DF55" w:rsidP="1779DF55">
      <w:pPr>
        <w:pStyle w:val="Standard"/>
        <w:spacing w:line="240" w:lineRule="auto"/>
      </w:pP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 i=1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a⋅q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nary>
        </m:oMath>
      </m:oMathPara>
    </w:p>
    <w:p w:rsidR="1779DF55" w:rsidRDefault="1779DF55" w:rsidP="1779DF55">
      <w:pPr>
        <w:pStyle w:val="Standard"/>
        <w:spacing w:line="240" w:lineRule="auto"/>
      </w:pPr>
    </w:p>
    <w:p w:rsidR="00994347" w:rsidRDefault="00994347" w:rsidP="00994347">
      <w:pPr>
        <w:pStyle w:val="Standard"/>
        <w:spacing w:line="240" w:lineRule="auto"/>
      </w:pPr>
    </w:p>
    <w:p w:rsidR="1779DF55" w:rsidRDefault="00000000" w:rsidP="1779DF55">
      <w:pPr>
        <w:pStyle w:val="Standard"/>
        <w:spacing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1⋅0.25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1600⋅0.2</m:t>
            </m:r>
          </m:num>
          <m:den>
            <m:r>
              <w:rPr>
                <w:rFonts w:ascii="Cambria Math" w:hAnsi="Cambria Math"/>
              </w:rPr>
              <m:t>2400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1.7⋅0.35</m:t>
            </m:r>
          </m:num>
          <m:den>
            <m:r>
              <w:rPr>
                <w:rFonts w:ascii="Cambria Math" w:hAnsi="Cambria Math"/>
              </w:rPr>
              <m:t>1.8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2⋅0.1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2⋅0.1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EE1FE79">
        <w:t>= 0.638</w:t>
      </w:r>
    </w:p>
    <w:p w:rsidR="1779DF55" w:rsidRDefault="1779DF55" w:rsidP="1779DF55">
      <w:pPr>
        <w:pStyle w:val="Standard"/>
        <w:spacing w:line="240" w:lineRule="auto"/>
      </w:pPr>
    </w:p>
    <w:p w:rsidR="1779DF55" w:rsidRDefault="00000000" w:rsidP="1779DF55">
      <w:pPr>
        <w:pStyle w:val="Standard"/>
        <w:spacing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4⋅0.25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2100⋅0.2</m:t>
            </m:r>
          </m:num>
          <m:den>
            <m:r>
              <w:rPr>
                <w:rFonts w:ascii="Cambria Math" w:hAnsi="Cambria Math"/>
              </w:rPr>
              <m:t>2400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1.8⋅0.35</m:t>
            </m:r>
          </m:num>
          <m:den>
            <m:r>
              <w:rPr>
                <w:rFonts w:ascii="Cambria Math" w:hAnsi="Cambria Math"/>
              </w:rPr>
              <m:t>1.8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3⋅0.1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3⋅0.1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EE1FE79">
        <w:t>= 0.892</w:t>
      </w:r>
    </w:p>
    <w:p w:rsidR="1779DF55" w:rsidRDefault="1779DF55" w:rsidP="1779DF55">
      <w:pPr>
        <w:pStyle w:val="Standard"/>
        <w:spacing w:line="240" w:lineRule="auto"/>
      </w:pPr>
    </w:p>
    <w:p w:rsidR="1779DF55" w:rsidRDefault="00000000" w:rsidP="1779DF55">
      <w:pPr>
        <w:pStyle w:val="Standard"/>
        <w:spacing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2⋅0.25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2200⋅0.2</m:t>
            </m:r>
          </m:num>
          <m:den>
            <m:r>
              <w:rPr>
                <w:rFonts w:ascii="Cambria Math" w:hAnsi="Cambria Math"/>
              </w:rPr>
              <m:t>2400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1.8⋅0.35</m:t>
            </m:r>
          </m:num>
          <m:den>
            <m:r>
              <w:rPr>
                <w:rFonts w:ascii="Cambria Math" w:hAnsi="Cambria Math"/>
              </w:rPr>
              <m:t>1.8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2⋅0.1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3⋅0.1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EE1FE79">
        <w:t>= 0.783</w:t>
      </w:r>
    </w:p>
    <w:p w:rsidR="1779DF55" w:rsidRDefault="1779DF55" w:rsidP="1779DF55">
      <w:pPr>
        <w:pStyle w:val="Standard"/>
        <w:spacing w:line="240" w:lineRule="auto"/>
      </w:pPr>
    </w:p>
    <w:p w:rsidR="1779DF55" w:rsidRDefault="00000000" w:rsidP="1779DF55">
      <w:pPr>
        <w:pStyle w:val="Standard"/>
        <w:spacing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6⋅0.25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2000⋅0.2</m:t>
            </m:r>
          </m:num>
          <m:den>
            <m:r>
              <w:rPr>
                <w:rFonts w:ascii="Cambria Math" w:hAnsi="Cambria Math"/>
              </w:rPr>
              <m:t>2400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1.8⋅0.35</m:t>
            </m:r>
          </m:num>
          <m:den>
            <m:r>
              <w:rPr>
                <w:rFonts w:ascii="Cambria Math" w:hAnsi="Cambria Math"/>
              </w:rPr>
              <m:t>1.8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2⋅0.1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2⋅0.1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EE1FE79">
        <w:t>= 0.900</w:t>
      </w:r>
    </w:p>
    <w:p w:rsidR="1779DF55" w:rsidRDefault="1779DF55" w:rsidP="1779DF55">
      <w:pPr>
        <w:pStyle w:val="Standard"/>
        <w:spacing w:line="240" w:lineRule="auto"/>
      </w:pPr>
    </w:p>
    <w:p w:rsidR="1779DF55" w:rsidRDefault="00000000" w:rsidP="1779DF55">
      <w:pPr>
        <w:pStyle w:val="Standard"/>
        <w:spacing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3⋅0.25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2100⋅0.2</m:t>
            </m:r>
          </m:num>
          <m:den>
            <m:r>
              <w:rPr>
                <w:rFonts w:ascii="Cambria Math" w:hAnsi="Cambria Math"/>
              </w:rPr>
              <m:t>2400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1.8⋅0.35</m:t>
            </m:r>
          </m:num>
          <m:den>
            <m:r>
              <w:rPr>
                <w:rFonts w:ascii="Cambria Math" w:hAnsi="Cambria Math"/>
              </w:rPr>
              <m:t>1.8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2⋅0.1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3⋅0.1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EE1FE79">
        <w:t>= 0.816</w:t>
      </w:r>
    </w:p>
    <w:p w:rsidR="1779DF55" w:rsidRDefault="1779DF55" w:rsidP="1779DF55">
      <w:pPr>
        <w:pStyle w:val="Standard"/>
        <w:spacing w:line="240" w:lineRule="auto"/>
      </w:pPr>
    </w:p>
    <w:p w:rsidR="1779DF55" w:rsidRDefault="00000000" w:rsidP="1779DF55">
      <w:pPr>
        <w:pStyle w:val="Standard"/>
        <w:spacing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5⋅0.25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2400⋅0.2</m:t>
            </m:r>
          </m:num>
          <m:den>
            <m:r>
              <w:rPr>
                <w:rFonts w:ascii="Cambria Math" w:hAnsi="Cambria Math"/>
              </w:rPr>
              <m:t>2400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1.8⋅0.35</m:t>
            </m:r>
          </m:num>
          <m:den>
            <m:r>
              <w:rPr>
                <w:rFonts w:ascii="Cambria Math" w:hAnsi="Cambria Math"/>
              </w:rPr>
              <m:t>1.8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2⋅0.1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3⋅0.1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EE1FE79">
        <w:t>= 0.925</w:t>
      </w:r>
    </w:p>
    <w:p w:rsidR="1779DF55" w:rsidRDefault="1779DF55" w:rsidP="1779DF55">
      <w:pPr>
        <w:pStyle w:val="Standard"/>
        <w:spacing w:line="240" w:lineRule="auto"/>
      </w:pPr>
    </w:p>
    <w:p w:rsidR="1779DF55" w:rsidRDefault="1779DF55" w:rsidP="1779DF55">
      <w:pPr>
        <w:pStyle w:val="Standard"/>
        <w:spacing w:line="240" w:lineRule="auto"/>
      </w:pPr>
    </w:p>
    <w:p w:rsidR="1779DF55" w:rsidRDefault="1779DF55" w:rsidP="1779DF55">
      <w:pPr>
        <w:pStyle w:val="Standard"/>
        <w:spacing w:line="240" w:lineRule="auto"/>
      </w:pPr>
    </w:p>
    <w:p w:rsidR="1779DF55" w:rsidRDefault="0EE1FE79" w:rsidP="0EE1FE79">
      <w:pPr>
        <w:spacing w:after="0" w:line="240" w:lineRule="auto"/>
        <w:rPr>
          <w:rFonts w:ascii="Cambria Math" w:eastAsia="Cambria Math" w:hAnsi="Cambria Math" w:cs="Cambria Math"/>
          <w:i/>
          <w:iCs/>
          <w:color w:val="000000" w:themeColor="text1"/>
        </w:rPr>
      </w:pPr>
      <w:r w:rsidRPr="0EE1FE79">
        <w:rPr>
          <w:rFonts w:ascii="MathJax_Math-italic" w:eastAsia="MathJax_Math-italic" w:hAnsi="MathJax_Math-italic" w:cs="MathJax_Math-italic"/>
          <w:color w:val="000000" w:themeColor="text1"/>
        </w:rPr>
        <w:t>x</w:t>
      </w:r>
      <w:r w:rsidRPr="0EE1FE79">
        <w:rPr>
          <w:rFonts w:ascii="MathJax_Main" w:eastAsia="MathJax_Main" w:hAnsi="MathJax_Main" w:cs="MathJax_Main"/>
          <w:color w:val="000000" w:themeColor="text1"/>
          <w:sz w:val="16"/>
          <w:szCs w:val="16"/>
        </w:rPr>
        <w:t>∗</w:t>
      </w:r>
      <w:r w:rsidRPr="0EE1FE79">
        <w:rPr>
          <w:rFonts w:ascii="MathJax_Main" w:eastAsia="MathJax_Main" w:hAnsi="MathJax_Main" w:cs="MathJax_Main"/>
          <w:color w:val="000000" w:themeColor="text1"/>
        </w:rPr>
        <w:t>=</w:t>
      </w:r>
      <w:r w:rsidRPr="0EE1FE79">
        <w:rPr>
          <w:rFonts w:ascii="MathJax_Math-italic" w:eastAsia="MathJax_Math-italic" w:hAnsi="MathJax_Math-italic" w:cs="MathJax_Math-italic"/>
          <w:color w:val="000000" w:themeColor="text1"/>
        </w:rPr>
        <w:t>argmax</w:t>
      </w:r>
      <w:r w:rsidRPr="0EE1FE79">
        <w:rPr>
          <w:rFonts w:ascii="MathJax_Math-italic" w:eastAsia="MathJax_Math-italic" w:hAnsi="MathJax_Math-italic" w:cs="MathJax_Math-italic"/>
          <w:color w:val="000000" w:themeColor="text1"/>
          <w:sz w:val="16"/>
          <w:szCs w:val="16"/>
        </w:rPr>
        <w:t>x</w:t>
      </w:r>
      <w:r w:rsidRPr="0EE1FE79">
        <w:rPr>
          <w:rFonts w:ascii="MathJax_Main" w:eastAsia="MathJax_Main" w:hAnsi="MathJax_Main" w:cs="MathJax_Main"/>
          <w:color w:val="000000" w:themeColor="text1"/>
          <w:sz w:val="16"/>
          <w:szCs w:val="16"/>
        </w:rPr>
        <w:t>∈</w:t>
      </w:r>
      <w:r w:rsidRPr="0EE1FE79">
        <w:rPr>
          <w:rFonts w:ascii="MathJax_Math-italic" w:eastAsia="MathJax_Math-italic" w:hAnsi="MathJax_Math-italic" w:cs="MathJax_Math-italic"/>
          <w:color w:val="000000" w:themeColor="text1"/>
          <w:sz w:val="16"/>
          <w:szCs w:val="16"/>
        </w:rPr>
        <w:t>X</w:t>
      </w:r>
      <w:r w:rsidRPr="0EE1FE79">
        <w:rPr>
          <w:rFonts w:ascii="MathJax_Math-italic" w:eastAsia="MathJax_Math-italic" w:hAnsi="MathJax_Math-italic" w:cs="MathJax_Math-italic"/>
          <w:color w:val="000000" w:themeColor="text1"/>
        </w:rPr>
        <w:t>g</w:t>
      </w:r>
      <w:r w:rsidRPr="0EE1FE79">
        <w:rPr>
          <w:rFonts w:ascii="MathJax_Main" w:eastAsia="MathJax_Main" w:hAnsi="MathJax_Main" w:cs="MathJax_Main"/>
          <w:color w:val="000000" w:themeColor="text1"/>
        </w:rPr>
        <w:t>0(</w:t>
      </w:r>
      <w:r w:rsidRPr="0EE1FE79">
        <w:rPr>
          <w:rFonts w:ascii="MathJax_Math-italic" w:eastAsia="MathJax_Math-italic" w:hAnsi="MathJax_Math-italic" w:cs="MathJax_Math-italic"/>
          <w:color w:val="000000" w:themeColor="text1"/>
        </w:rPr>
        <w:t>q</w:t>
      </w:r>
      <w:r w:rsidRPr="0EE1FE79">
        <w:rPr>
          <w:rFonts w:ascii="MathJax_Main" w:eastAsia="MathJax_Main" w:hAnsi="MathJax_Main" w:cs="MathJax_Main"/>
          <w:color w:val="000000" w:themeColor="text1"/>
        </w:rPr>
        <w:t>1(</w:t>
      </w:r>
      <w:r w:rsidRPr="0EE1FE79">
        <w:rPr>
          <w:rFonts w:ascii="MathJax_Math-italic" w:eastAsia="MathJax_Math-italic" w:hAnsi="MathJax_Math-italic" w:cs="MathJax_Math-italic"/>
          <w:color w:val="000000" w:themeColor="text1"/>
        </w:rPr>
        <w:t>x</w:t>
      </w:r>
      <w:proofErr w:type="gramStart"/>
      <w:r w:rsidRPr="0EE1FE79">
        <w:rPr>
          <w:rFonts w:ascii="MathJax_Main" w:eastAsia="MathJax_Main" w:hAnsi="MathJax_Main" w:cs="MathJax_Main"/>
          <w:color w:val="000000" w:themeColor="text1"/>
        </w:rPr>
        <w:t>),</w:t>
      </w:r>
      <w:r w:rsidRPr="0EE1FE79">
        <w:rPr>
          <w:rFonts w:ascii="MathJax_Math-italic" w:eastAsia="MathJax_Math-italic" w:hAnsi="MathJax_Math-italic" w:cs="MathJax_Math-italic"/>
          <w:color w:val="000000" w:themeColor="text1"/>
        </w:rPr>
        <w:t>q</w:t>
      </w:r>
      <w:proofErr w:type="gramEnd"/>
      <w:r w:rsidRPr="0EE1FE79">
        <w:rPr>
          <w:rFonts w:ascii="MathJax_Main" w:eastAsia="MathJax_Main" w:hAnsi="MathJax_Main" w:cs="MathJax_Main"/>
          <w:color w:val="000000" w:themeColor="text1"/>
        </w:rPr>
        <w:t>2(</w:t>
      </w:r>
      <w:r w:rsidRPr="0EE1FE79">
        <w:rPr>
          <w:rFonts w:ascii="MathJax_Math-italic" w:eastAsia="MathJax_Math-italic" w:hAnsi="MathJax_Math-italic" w:cs="MathJax_Math-italic"/>
          <w:color w:val="000000" w:themeColor="text1"/>
        </w:rPr>
        <w:t>x</w:t>
      </w:r>
      <w:r w:rsidRPr="0EE1FE79">
        <w:rPr>
          <w:rFonts w:ascii="MathJax_Main" w:eastAsia="MathJax_Main" w:hAnsi="MathJax_Main" w:cs="MathJax_Main"/>
          <w:color w:val="000000" w:themeColor="text1"/>
        </w:rPr>
        <w:t>),…,</w:t>
      </w:r>
      <w:proofErr w:type="spellStart"/>
      <w:r w:rsidRPr="0EE1FE79">
        <w:rPr>
          <w:rFonts w:ascii="MathJax_Math-italic" w:eastAsia="MathJax_Math-italic" w:hAnsi="MathJax_Math-italic" w:cs="MathJax_Math-italic"/>
          <w:color w:val="000000" w:themeColor="text1"/>
        </w:rPr>
        <w:t>qp</w:t>
      </w:r>
      <w:proofErr w:type="spellEnd"/>
      <w:r w:rsidRPr="0EE1FE79">
        <w:rPr>
          <w:rFonts w:ascii="MathJax_Main" w:eastAsia="MathJax_Main" w:hAnsi="MathJax_Main" w:cs="MathJax_Main"/>
          <w:color w:val="000000" w:themeColor="text1"/>
        </w:rPr>
        <w:t>(</w:t>
      </w:r>
      <w:r w:rsidRPr="0EE1FE79">
        <w:rPr>
          <w:rFonts w:ascii="MathJax_Math-italic" w:eastAsia="MathJax_Math-italic" w:hAnsi="MathJax_Math-italic" w:cs="MathJax_Math-italic"/>
          <w:color w:val="000000" w:themeColor="text1"/>
        </w:rPr>
        <w:t>x</w:t>
      </w:r>
      <w:r w:rsidRPr="0EE1FE79">
        <w:rPr>
          <w:rFonts w:ascii="MathJax_Main" w:eastAsia="MathJax_Main" w:hAnsi="MathJax_Main" w:cs="MathJax_Main"/>
          <w:color w:val="000000" w:themeColor="text1"/>
        </w:rPr>
        <w:t>))</w:t>
      </w:r>
    </w:p>
    <w:p w:rsidR="1779DF55" w:rsidRDefault="0EE1FE79" w:rsidP="0EE1FE79">
      <w:pPr>
        <w:spacing w:after="0" w:line="240" w:lineRule="auto"/>
        <w:rPr>
          <w:rFonts w:ascii="Cambria Math" w:eastAsia="Cambria Math" w:hAnsi="Cambria Math" w:cs="Cambria Math"/>
          <w:i/>
          <w:iCs/>
          <w:color w:val="000000" w:themeColor="text1"/>
        </w:rPr>
      </w:pPr>
      <w:r w:rsidRPr="0EE1FE79">
        <w:rPr>
          <w:rFonts w:ascii="MathJax_Math-italic" w:eastAsia="MathJax_Math-italic" w:hAnsi="MathJax_Math-italic" w:cs="MathJax_Math-italic"/>
          <w:color w:val="000000" w:themeColor="text1"/>
        </w:rPr>
        <w:t>x</w:t>
      </w:r>
      <w:r w:rsidRPr="0EE1FE79">
        <w:rPr>
          <w:rFonts w:ascii="MathJax_Main" w:eastAsia="MathJax_Main" w:hAnsi="MathJax_Main" w:cs="MathJax_Main"/>
          <w:color w:val="000000" w:themeColor="text1"/>
          <w:sz w:val="16"/>
          <w:szCs w:val="16"/>
        </w:rPr>
        <w:t>∗</w:t>
      </w:r>
      <w:r w:rsidRPr="0EE1FE79">
        <w:rPr>
          <w:rFonts w:ascii="MathJax_Main" w:eastAsia="MathJax_Main" w:hAnsi="MathJax_Main" w:cs="MathJax_Main"/>
          <w:color w:val="000000" w:themeColor="text1"/>
        </w:rPr>
        <w:t>=</w:t>
      </w:r>
      <w:proofErr w:type="spellStart"/>
      <w:proofErr w:type="gramStart"/>
      <w:r w:rsidRPr="0EE1FE79">
        <w:rPr>
          <w:rFonts w:ascii="MathJax_Math-italic" w:eastAsia="MathJax_Math-italic" w:hAnsi="MathJax_Math-italic" w:cs="MathJax_Math-italic"/>
          <w:color w:val="000000" w:themeColor="text1"/>
        </w:rPr>
        <w:t>argmax</w:t>
      </w:r>
      <w:proofErr w:type="spellEnd"/>
      <w:r w:rsidRPr="0EE1FE79">
        <w:rPr>
          <w:rFonts w:ascii="MathJax_Main" w:eastAsia="MathJax_Main" w:hAnsi="MathJax_Main" w:cs="MathJax_Main"/>
          <w:color w:val="000000" w:themeColor="text1"/>
        </w:rPr>
        <w:t>{</w:t>
      </w:r>
      <w:proofErr w:type="gramEnd"/>
      <w:r w:rsidRPr="0EE1FE79">
        <w:rPr>
          <w:rFonts w:ascii="MathJax_Main" w:eastAsia="MathJax_Main" w:hAnsi="MathJax_Main" w:cs="MathJax_Main"/>
          <w:color w:val="000000" w:themeColor="text1"/>
        </w:rPr>
        <w:t>0.638, 0.892, 0.783, 0.900, 0.816, 0.925}=0.925</w:t>
      </w:r>
    </w:p>
    <w:p w:rsidR="1779DF55" w:rsidRDefault="1779DF55" w:rsidP="0EE1FE79">
      <w:pPr>
        <w:spacing w:after="0" w:line="240" w:lineRule="auto"/>
        <w:rPr>
          <w:rFonts w:ascii="MathJax_Main" w:eastAsia="MathJax_Main" w:hAnsi="MathJax_Main" w:cs="MathJax_Main"/>
          <w:color w:val="000000" w:themeColor="text1"/>
        </w:rPr>
      </w:pPr>
    </w:p>
    <w:p w:rsidR="1779DF55" w:rsidRDefault="666670E3" w:rsidP="666670E3">
      <w:pPr>
        <w:pStyle w:val="1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666670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Вывод:</w:t>
      </w:r>
      <w:r w:rsidRPr="666670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наилучшим по рассматриваемым критериям является фен </w:t>
      </w:r>
      <w:proofErr w:type="spellStart"/>
      <w:r w:rsidRPr="666670E3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Centek</w:t>
      </w:r>
      <w:proofErr w:type="spellEnd"/>
      <w:r w:rsidRPr="666670E3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 CT-2226</w:t>
      </w:r>
    </w:p>
    <w:p w:rsidR="666670E3" w:rsidRDefault="666670E3" w:rsidP="666670E3"/>
    <w:p w:rsidR="666670E3" w:rsidRDefault="666670E3" w:rsidP="666670E3"/>
    <w:p w:rsidR="666670E3" w:rsidRDefault="666670E3" w:rsidP="666670E3"/>
    <w:p w:rsidR="666670E3" w:rsidRDefault="666670E3" w:rsidP="666670E3"/>
    <w:p w:rsidR="666670E3" w:rsidRDefault="666670E3" w:rsidP="666670E3">
      <w:r w:rsidRPr="666670E3">
        <w:rPr>
          <w:rFonts w:ascii="Times New Roman" w:eastAsia="Times New Roman" w:hAnsi="Times New Roman" w:cs="Times New Roman"/>
          <w:b/>
          <w:bCs/>
          <w:sz w:val="32"/>
          <w:szCs w:val="32"/>
        </w:rPr>
        <w:t>Мультипликативная функция:</w:t>
      </w:r>
    </w:p>
    <w:p w:rsidR="666670E3" w:rsidRDefault="666670E3" w:rsidP="666670E3">
      <m:oMathPara>
        <m:oMath>
          <m:r>
            <w:rPr>
              <w:rFonts w:ascii="Cambria Math" w:hAnsi="Cambria Math"/>
            </w:rPr>
            <w:lastRenderedPageBreak/>
            <m:t>1-q</m:t>
          </m:r>
          <m:nary>
            <m:naryPr>
              <m:chr m:val="∏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:rsidR="666670E3" w:rsidRDefault="666670E3" w:rsidP="666670E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666670E3" w:rsidRDefault="666670E3" w:rsidP="666670E3"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1⋅0.9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1600⋅0.4</m:t>
                  </m:r>
                </m:num>
                <m:den>
                  <m:r>
                    <w:rPr>
                      <w:rFonts w:ascii="Cambria Math" w:hAnsi="Cambria Math"/>
                    </w:rPr>
                    <m:t>2400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1.7⋅0.7</m:t>
                  </m:r>
                </m:num>
                <m:den>
                  <m:r>
                    <w:rPr>
                      <w:rFonts w:ascii="Cambria Math" w:hAnsi="Cambria Math"/>
                    </w:rPr>
                    <m:t>1.8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2⋅0.5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2⋅0.5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=0.0939</m:t>
          </m:r>
        </m:oMath>
      </m:oMathPara>
    </w:p>
    <w:p w:rsidR="666670E3" w:rsidRDefault="666670E3" w:rsidP="666670E3"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4⋅0.9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2100⋅0.4</m:t>
                  </m:r>
                </m:num>
                <m:den>
                  <m:r>
                    <w:rPr>
                      <w:rFonts w:ascii="Cambria Math" w:hAnsi="Cambria Math"/>
                    </w:rPr>
                    <m:t>2400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1.8⋅0.7</m:t>
                  </m:r>
                </m:num>
                <m:den>
                  <m:r>
                    <w:rPr>
                      <w:rFonts w:ascii="Cambria Math" w:hAnsi="Cambria Math"/>
                    </w:rPr>
                    <m:t>1.8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3⋅0.5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3⋅0.5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=0.0195</m:t>
          </m:r>
        </m:oMath>
      </m:oMathPara>
    </w:p>
    <w:p w:rsidR="666670E3" w:rsidRDefault="666670E3" w:rsidP="666670E3"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2⋅0.9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2200⋅0.4</m:t>
                  </m:r>
                </m:num>
                <m:den>
                  <m:r>
                    <w:rPr>
                      <w:rFonts w:ascii="Cambria Math" w:hAnsi="Cambria Math"/>
                    </w:rPr>
                    <m:t>2400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1.8⋅0.7</m:t>
                  </m:r>
                </m:num>
                <m:den>
                  <m:r>
                    <w:rPr>
                      <w:rFonts w:ascii="Cambria Math" w:hAnsi="Cambria Math"/>
                    </w:rPr>
                    <m:t>1.8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2⋅0.5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3⋅0.5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=0.0443</m:t>
          </m:r>
        </m:oMath>
      </m:oMathPara>
    </w:p>
    <w:p w:rsidR="666670E3" w:rsidRDefault="666670E3" w:rsidP="666670E3"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6⋅0.9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2000⋅0.4</m:t>
                  </m:r>
                </m:num>
                <m:den>
                  <m:r>
                    <w:rPr>
                      <w:rFonts w:ascii="Cambria Math" w:hAnsi="Cambria Math"/>
                    </w:rPr>
                    <m:t>2400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1.8⋅0.7</m:t>
                  </m:r>
                </m:num>
                <m:den>
                  <m:r>
                    <w:rPr>
                      <w:rFonts w:ascii="Cambria Math" w:hAnsi="Cambria Math"/>
                    </w:rPr>
                    <m:t>1.8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2⋅0.5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2⋅0.5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=0.0080</m:t>
          </m:r>
        </m:oMath>
      </m:oMathPara>
    </w:p>
    <w:p w:rsidR="666670E3" w:rsidRDefault="666670E3" w:rsidP="666670E3"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3⋅0.9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2100⋅0.4</m:t>
                  </m:r>
                </m:num>
                <m:den>
                  <m:r>
                    <w:rPr>
                      <w:rFonts w:ascii="Cambria Math" w:hAnsi="Cambria Math"/>
                    </w:rPr>
                    <m:t>2400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1.8⋅0.7</m:t>
                  </m:r>
                </m:num>
                <m:den>
                  <m:r>
                    <w:rPr>
                      <w:rFonts w:ascii="Cambria Math" w:hAnsi="Cambria Math"/>
                    </w:rPr>
                    <m:t>1.8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2⋅0.5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3⋅0.5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=0.0358</m:t>
          </m:r>
        </m:oMath>
      </m:oMathPara>
    </w:p>
    <w:p w:rsidR="666670E3" w:rsidRDefault="666670E3" w:rsidP="666670E3"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5⋅0.9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2400⋅0.4</m:t>
                  </m:r>
                </m:num>
                <m:den>
                  <m:r>
                    <w:rPr>
                      <w:rFonts w:ascii="Cambria Math" w:hAnsi="Cambria Math"/>
                    </w:rPr>
                    <m:t>2400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1.8⋅0.7</m:t>
                  </m:r>
                </m:num>
                <m:den>
                  <m:r>
                    <w:rPr>
                      <w:rFonts w:ascii="Cambria Math" w:hAnsi="Cambria Math"/>
                    </w:rPr>
                    <m:t>1.8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2⋅0.5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3⋅0.5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=0.0150</m:t>
          </m:r>
        </m:oMath>
      </m:oMathPara>
    </w:p>
    <w:p w:rsidR="666670E3" w:rsidRDefault="666670E3" w:rsidP="666670E3">
      <w:pPr>
        <w:spacing w:after="0" w:line="240" w:lineRule="auto"/>
        <w:rPr>
          <w:rFonts w:ascii="Calibri" w:eastAsia="Calibri" w:hAnsi="Calibri" w:cs="Calibri"/>
        </w:rPr>
      </w:pPr>
    </w:p>
    <w:p w:rsidR="666670E3" w:rsidRDefault="00000000" w:rsidP="666670E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x∈X</m:t>
                      </m:r>
                    </m:lim>
                  </m:limLow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fName>
                        <m:e/>
                      </m:func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func>
        </m:oMath>
      </m:oMathPara>
    </w:p>
    <w:p w:rsidR="666670E3" w:rsidRDefault="666670E3" w:rsidP="666670E3"/>
    <w:p w:rsidR="666670E3" w:rsidRDefault="666670E3" w:rsidP="666670E3">
      <w:pPr>
        <w:pStyle w:val="1"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</w:pPr>
      <w:r w:rsidRPr="666670E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Исходя из данного метода, лучшим по рассматриваемым критериям оказался фен </w:t>
      </w:r>
      <w:proofErr w:type="spellStart"/>
      <w:r w:rsidRPr="666670E3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Holt</w:t>
      </w:r>
      <w:proofErr w:type="spellEnd"/>
      <w:r w:rsidRPr="666670E3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 HT-HD-012.</w:t>
      </w:r>
    </w:p>
    <w:p w:rsidR="666670E3" w:rsidRDefault="666670E3" w:rsidP="666670E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66670E3" w:rsidRDefault="666670E3" w:rsidP="666670E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66670E3" w:rsidRDefault="666670E3" w:rsidP="666670E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66670E3" w:rsidRDefault="666670E3" w:rsidP="666670E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66670E3" w:rsidRDefault="666670E3" w:rsidP="666670E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66670E3" w:rsidRDefault="666670E3" w:rsidP="666670E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66670E3" w:rsidRDefault="666670E3" w:rsidP="666670E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66670E3" w:rsidRDefault="666670E3" w:rsidP="666670E3">
      <w:pPr>
        <w:rPr>
          <w:rFonts w:ascii="Times New Roman" w:eastAsia="Times New Roman" w:hAnsi="Times New Roman" w:cs="Times New Roman"/>
          <w:sz w:val="28"/>
          <w:szCs w:val="28"/>
        </w:rPr>
      </w:pPr>
      <w:r w:rsidRPr="666670E3">
        <w:rPr>
          <w:rFonts w:ascii="Times New Roman" w:eastAsia="Times New Roman" w:hAnsi="Times New Roman" w:cs="Times New Roman"/>
          <w:b/>
          <w:bCs/>
          <w:sz w:val="32"/>
          <w:szCs w:val="32"/>
        </w:rPr>
        <w:t>Граф предпочтений:</w:t>
      </w:r>
    </w:p>
    <w:p w:rsidR="666670E3" w:rsidRDefault="666670E3" w:rsidP="666670E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38157F7" wp14:editId="1675DF99">
                <wp:extent cx="5586094" cy="4119246"/>
                <wp:effectExtent l="0" t="0" r="15240" b="14605"/>
                <wp:docPr id="1327230699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6094" cy="4119246"/>
                          <a:chOff x="0" y="0"/>
                          <a:chExt cx="6743699" cy="4469130"/>
                        </a:xfrm>
                      </wpg:grpSpPr>
                      <wps:wsp>
                        <wps:cNvPr id="2" name="Овал 2"/>
                        <wps:cNvSpPr/>
                        <wps:spPr>
                          <a:xfrm>
                            <a:off x="15240" y="388620"/>
                            <a:ext cx="1912620" cy="18135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0000" w:rsidRDefault="00000000" w:rsidP="007826B5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Мощность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" name="Овал 3"/>
                        <wps:cNvSpPr/>
                        <wps:spPr>
                          <a:xfrm>
                            <a:off x="2442210" y="388620"/>
                            <a:ext cx="1912620" cy="18135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0000" w:rsidRDefault="00000000" w:rsidP="007826B5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Количество</w:t>
                              </w: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скоростных</w:t>
                              </w: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режимов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" name="Овал 4"/>
                        <wps:cNvSpPr/>
                        <wps:spPr>
                          <a:xfrm>
                            <a:off x="4831079" y="388620"/>
                            <a:ext cx="1912620" cy="18135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0000" w:rsidRDefault="00000000" w:rsidP="007826B5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Количество</w:t>
                              </w: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температурных</w:t>
                              </w: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режимов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" name="Овал 5"/>
                        <wps:cNvSpPr/>
                        <wps:spPr>
                          <a:xfrm>
                            <a:off x="0" y="2655570"/>
                            <a:ext cx="1912620" cy="18135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0000" w:rsidRDefault="00000000" w:rsidP="007826B5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Стоимость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" name="Овал 6"/>
                        <wps:cNvSpPr/>
                        <wps:spPr>
                          <a:xfrm>
                            <a:off x="2426970" y="2655570"/>
                            <a:ext cx="1912620" cy="18135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0000" w:rsidRDefault="00000000" w:rsidP="007826B5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w:t>Длина</w:t>
                              </w: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w:t>провода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920240" y="1310640"/>
                            <a:ext cx="51054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 rot="5400000" flipH="1" flipV="1">
                            <a:off x="826770" y="201930"/>
                            <a:ext cx="365760" cy="76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 flipV="1">
                            <a:off x="1013460" y="0"/>
                            <a:ext cx="4472940" cy="228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 rot="5400000" flipV="1">
                            <a:off x="5258752" y="220028"/>
                            <a:ext cx="449580" cy="95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 rot="5400000" flipH="1">
                            <a:off x="712470" y="2419351"/>
                            <a:ext cx="449580" cy="3048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905000" y="3528060"/>
                            <a:ext cx="525780" cy="95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V="1">
                            <a:off x="1478280" y="1790700"/>
                            <a:ext cx="1112520" cy="102108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1821180" y="1859280"/>
                            <a:ext cx="3185160" cy="13030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:rsidR="666670E3" w:rsidRDefault="666670E3" w:rsidP="666670E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66670E3" w:rsidRDefault="666670E3" w:rsidP="666670E3">
      <w:pPr>
        <w:rPr>
          <w:rFonts w:ascii="Times New Roman" w:eastAsia="Times New Roman" w:hAnsi="Times New Roman" w:cs="Times New Roman"/>
          <w:sz w:val="28"/>
          <w:szCs w:val="28"/>
        </w:rPr>
      </w:pPr>
      <w:r w:rsidRPr="666670E3">
        <w:rPr>
          <w:rFonts w:ascii="Times New Roman" w:eastAsia="Times New Roman" w:hAnsi="Times New Roman" w:cs="Times New Roman"/>
          <w:sz w:val="32"/>
          <w:szCs w:val="32"/>
        </w:rPr>
        <w:t>Получившийся граф:</w:t>
      </w:r>
    </w:p>
    <w:p w:rsidR="666670E3" w:rsidRDefault="666670E3" w:rsidP="666670E3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666670E3">
        <w:rPr>
          <w:rFonts w:ascii="Times New Roman" w:eastAsia="Times New Roman" w:hAnsi="Times New Roman" w:cs="Times New Roman"/>
          <w:sz w:val="32"/>
          <w:szCs w:val="32"/>
        </w:rPr>
        <w:t>Антисимметричный</w:t>
      </w:r>
    </w:p>
    <w:p w:rsidR="666670E3" w:rsidRDefault="666670E3" w:rsidP="666670E3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666670E3">
        <w:rPr>
          <w:rFonts w:ascii="Times New Roman" w:eastAsia="Times New Roman" w:hAnsi="Times New Roman" w:cs="Times New Roman"/>
          <w:sz w:val="32"/>
          <w:szCs w:val="32"/>
        </w:rPr>
        <w:t>Нерефлексивный</w:t>
      </w:r>
    </w:p>
    <w:p w:rsidR="666670E3" w:rsidRDefault="666670E3" w:rsidP="666670E3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666670E3">
        <w:rPr>
          <w:rFonts w:ascii="Times New Roman" w:eastAsia="Times New Roman" w:hAnsi="Times New Roman" w:cs="Times New Roman"/>
          <w:sz w:val="32"/>
          <w:szCs w:val="32"/>
        </w:rPr>
        <w:t>Транзитивный</w:t>
      </w:r>
    </w:p>
    <w:p w:rsidR="666670E3" w:rsidRDefault="666670E3" w:rsidP="666670E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666670E3" w:rsidRDefault="666670E3" w:rsidP="666670E3">
      <w:pPr>
        <w:rPr>
          <w:rFonts w:ascii="Times New Roman" w:eastAsia="Times New Roman" w:hAnsi="Times New Roman" w:cs="Times New Roman"/>
          <w:sz w:val="28"/>
          <w:szCs w:val="28"/>
        </w:rPr>
      </w:pPr>
      <w:r w:rsidRPr="666670E3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 w:rsidRPr="666670E3">
        <w:rPr>
          <w:rFonts w:ascii="Times New Roman" w:eastAsia="Times New Roman" w:hAnsi="Times New Roman" w:cs="Times New Roman"/>
          <w:sz w:val="28"/>
          <w:szCs w:val="28"/>
        </w:rPr>
        <w:t xml:space="preserve"> т. к. граф предпочтений является транзитивным и </w:t>
      </w:r>
      <w:proofErr w:type="spellStart"/>
      <w:r w:rsidRPr="666670E3">
        <w:rPr>
          <w:rFonts w:ascii="Times New Roman" w:eastAsia="Times New Roman" w:hAnsi="Times New Roman" w:cs="Times New Roman"/>
          <w:sz w:val="28"/>
          <w:szCs w:val="28"/>
        </w:rPr>
        <w:t>антирефлексивным</w:t>
      </w:r>
      <w:proofErr w:type="spellEnd"/>
      <w:r w:rsidRPr="666670E3">
        <w:rPr>
          <w:rFonts w:ascii="Times New Roman" w:eastAsia="Times New Roman" w:hAnsi="Times New Roman" w:cs="Times New Roman"/>
          <w:sz w:val="28"/>
          <w:szCs w:val="28"/>
        </w:rPr>
        <w:t>, то весь выбор сводится к однокритериальной задаче, где главным критерием является “Стоимость”.</w:t>
      </w:r>
    </w:p>
    <w:sectPr w:rsidR="666670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Droid Sans Devanagari">
    <w:panose1 w:val="020B0604020202020204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-italic">
    <w:altName w:val="Cambria"/>
    <w:panose1 w:val="020B0604020202020204"/>
    <w:charset w:val="00"/>
    <w:family w:val="roman"/>
    <w:notTrueType/>
    <w:pitch w:val="default"/>
  </w:font>
  <w:font w:name="MathJax_Main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9937"/>
    <w:multiLevelType w:val="hybridMultilevel"/>
    <w:tmpl w:val="165E6976"/>
    <w:lvl w:ilvl="0" w:tplc="335CA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CA3B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86FD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42C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657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8A5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4C30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F4C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28B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307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9A3DE9"/>
    <w:rsid w:val="00255055"/>
    <w:rsid w:val="00994347"/>
    <w:rsid w:val="0E9A3DE9"/>
    <w:rsid w:val="0EE1FE79"/>
    <w:rsid w:val="1779DF55"/>
    <w:rsid w:val="6666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8104B-8589-4E54-BDA3-5DBAE973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basedOn w:val="a"/>
    <w:uiPriority w:val="1"/>
    <w:rsid w:val="1779DF55"/>
    <w:pPr>
      <w:spacing w:after="0"/>
    </w:pPr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Машкович Слава</dc:creator>
  <cp:keywords/>
  <dc:description/>
  <cp:lastModifiedBy>Екатерина Рублевская</cp:lastModifiedBy>
  <cp:revision>2</cp:revision>
  <dcterms:created xsi:type="dcterms:W3CDTF">2024-09-18T17:16:00Z</dcterms:created>
  <dcterms:modified xsi:type="dcterms:W3CDTF">2024-09-18T17:16:00Z</dcterms:modified>
</cp:coreProperties>
</file>