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AC52F7" w14:textId="77777777" w:rsidR="00533795" w:rsidRPr="00533795" w:rsidRDefault="00533795" w:rsidP="00533795">
      <w:pPr>
        <w:tabs>
          <w:tab w:val="left" w:pos="7656"/>
        </w:tabs>
        <w:ind w:right="57"/>
        <w:jc w:val="center"/>
        <w:rPr>
          <w:sz w:val="28"/>
          <w:szCs w:val="28"/>
        </w:rPr>
      </w:pPr>
      <w:r w:rsidRPr="00533795">
        <w:rPr>
          <w:sz w:val="28"/>
          <w:szCs w:val="28"/>
        </w:rPr>
        <w:t>Министерство образования Республики Беларусь</w:t>
      </w:r>
    </w:p>
    <w:p w14:paraId="2FF79118" w14:textId="77777777" w:rsidR="00533795" w:rsidRPr="00533795" w:rsidRDefault="00533795" w:rsidP="00533795">
      <w:pPr>
        <w:tabs>
          <w:tab w:val="left" w:pos="7656"/>
        </w:tabs>
        <w:ind w:left="57" w:right="57"/>
        <w:jc w:val="center"/>
        <w:rPr>
          <w:sz w:val="28"/>
          <w:szCs w:val="28"/>
        </w:rPr>
      </w:pPr>
      <w:r w:rsidRPr="00533795">
        <w:rPr>
          <w:sz w:val="28"/>
          <w:szCs w:val="28"/>
        </w:rPr>
        <w:t>Учреждение образования Белорусский государственный университет информатики и радиоэлектроники</w:t>
      </w:r>
    </w:p>
    <w:p w14:paraId="47860482" w14:textId="77777777" w:rsidR="00533795" w:rsidRPr="00533795" w:rsidRDefault="00533795" w:rsidP="00533795">
      <w:pPr>
        <w:ind w:left="57" w:right="57" w:firstLine="5616"/>
        <w:jc w:val="both"/>
        <w:rPr>
          <w:sz w:val="28"/>
          <w:szCs w:val="28"/>
        </w:rPr>
      </w:pPr>
    </w:p>
    <w:p w14:paraId="7B67D14E" w14:textId="77777777" w:rsidR="00533795" w:rsidRPr="00533795" w:rsidRDefault="00533795" w:rsidP="00533795">
      <w:pPr>
        <w:ind w:left="57" w:right="57" w:firstLine="5616"/>
        <w:jc w:val="both"/>
        <w:rPr>
          <w:sz w:val="28"/>
          <w:szCs w:val="28"/>
        </w:rPr>
      </w:pPr>
      <w:r w:rsidRPr="00533795">
        <w:rPr>
          <w:sz w:val="28"/>
          <w:szCs w:val="28"/>
        </w:rPr>
        <w:t xml:space="preserve">УТВЕРЖДАЮ </w:t>
      </w:r>
    </w:p>
    <w:p w14:paraId="58D5949F" w14:textId="77777777" w:rsidR="00533795" w:rsidRPr="00533795" w:rsidRDefault="00533795" w:rsidP="00533795">
      <w:pPr>
        <w:ind w:left="5664" w:right="57" w:firstLine="9"/>
        <w:jc w:val="both"/>
        <w:rPr>
          <w:sz w:val="28"/>
          <w:szCs w:val="28"/>
        </w:rPr>
      </w:pPr>
      <w:r w:rsidRPr="00533795">
        <w:rPr>
          <w:sz w:val="28"/>
          <w:szCs w:val="28"/>
        </w:rPr>
        <w:t>Проректор БГУИР по научной работе</w:t>
      </w:r>
    </w:p>
    <w:p w14:paraId="14B37833" w14:textId="77777777" w:rsidR="00533795" w:rsidRPr="00533795" w:rsidRDefault="00533795" w:rsidP="00533795">
      <w:pPr>
        <w:ind w:left="57" w:right="57" w:firstLine="5616"/>
        <w:jc w:val="both"/>
        <w:rPr>
          <w:sz w:val="28"/>
          <w:szCs w:val="28"/>
        </w:rPr>
      </w:pPr>
      <w:r w:rsidRPr="00533795">
        <w:rPr>
          <w:sz w:val="28"/>
          <w:szCs w:val="28"/>
        </w:rPr>
        <w:t xml:space="preserve">________В.Р. </w:t>
      </w:r>
      <w:proofErr w:type="spellStart"/>
      <w:r w:rsidRPr="00533795">
        <w:rPr>
          <w:sz w:val="28"/>
          <w:szCs w:val="28"/>
        </w:rPr>
        <w:t>Стемпицкий</w:t>
      </w:r>
      <w:proofErr w:type="spellEnd"/>
    </w:p>
    <w:p w14:paraId="4416E73D" w14:textId="77777777" w:rsidR="00533795" w:rsidRPr="00533795" w:rsidRDefault="00533795" w:rsidP="00533795">
      <w:pPr>
        <w:ind w:left="57" w:right="57" w:firstLine="5616"/>
        <w:jc w:val="both"/>
        <w:rPr>
          <w:sz w:val="28"/>
          <w:szCs w:val="28"/>
        </w:rPr>
      </w:pPr>
      <w:r w:rsidRPr="00533795">
        <w:rPr>
          <w:sz w:val="28"/>
          <w:szCs w:val="28"/>
        </w:rPr>
        <w:t>«__</w:t>
      </w:r>
      <w:proofErr w:type="gramStart"/>
      <w:r w:rsidRPr="00533795">
        <w:rPr>
          <w:sz w:val="28"/>
          <w:szCs w:val="28"/>
        </w:rPr>
        <w:t>_»_</w:t>
      </w:r>
      <w:proofErr w:type="gramEnd"/>
      <w:r w:rsidRPr="00533795">
        <w:rPr>
          <w:sz w:val="28"/>
          <w:szCs w:val="28"/>
        </w:rPr>
        <w:t>__________2025 г.</w:t>
      </w:r>
    </w:p>
    <w:p w14:paraId="3DB1D72B" w14:textId="77777777" w:rsidR="00533795" w:rsidRPr="00533795" w:rsidRDefault="00533795" w:rsidP="00533795">
      <w:pPr>
        <w:tabs>
          <w:tab w:val="left" w:pos="7656"/>
        </w:tabs>
        <w:ind w:right="57"/>
        <w:jc w:val="center"/>
        <w:rPr>
          <w:sz w:val="28"/>
          <w:szCs w:val="28"/>
        </w:rPr>
      </w:pPr>
    </w:p>
    <w:p w14:paraId="6A985573" w14:textId="77777777" w:rsidR="00533795" w:rsidRPr="00533795" w:rsidRDefault="00533795" w:rsidP="00533795">
      <w:pPr>
        <w:tabs>
          <w:tab w:val="left" w:pos="7656"/>
        </w:tabs>
        <w:ind w:right="57"/>
        <w:jc w:val="center"/>
        <w:rPr>
          <w:sz w:val="28"/>
          <w:szCs w:val="28"/>
        </w:rPr>
      </w:pPr>
    </w:p>
    <w:p w14:paraId="71130BE5" w14:textId="77777777" w:rsidR="00533795" w:rsidRPr="00533795" w:rsidRDefault="00533795" w:rsidP="00533795">
      <w:pPr>
        <w:tabs>
          <w:tab w:val="left" w:pos="7656"/>
        </w:tabs>
        <w:ind w:right="57"/>
        <w:jc w:val="center"/>
        <w:rPr>
          <w:sz w:val="28"/>
          <w:szCs w:val="28"/>
        </w:rPr>
      </w:pPr>
    </w:p>
    <w:p w14:paraId="02BC3859" w14:textId="77777777" w:rsidR="00533795" w:rsidRPr="00533795" w:rsidRDefault="00533795" w:rsidP="00533795">
      <w:pPr>
        <w:tabs>
          <w:tab w:val="left" w:pos="7656"/>
        </w:tabs>
        <w:ind w:right="57"/>
        <w:rPr>
          <w:sz w:val="28"/>
          <w:szCs w:val="28"/>
        </w:rPr>
      </w:pPr>
    </w:p>
    <w:p w14:paraId="09CA4E08" w14:textId="77777777" w:rsidR="00533795" w:rsidRPr="00533795" w:rsidRDefault="00533795" w:rsidP="00533795">
      <w:pPr>
        <w:tabs>
          <w:tab w:val="left" w:pos="7656"/>
        </w:tabs>
        <w:ind w:right="57"/>
        <w:jc w:val="center"/>
        <w:rPr>
          <w:sz w:val="28"/>
          <w:szCs w:val="28"/>
        </w:rPr>
      </w:pPr>
    </w:p>
    <w:p w14:paraId="31203604" w14:textId="77777777" w:rsidR="00533795" w:rsidRPr="00533795" w:rsidRDefault="00533795" w:rsidP="00533795">
      <w:pPr>
        <w:tabs>
          <w:tab w:val="left" w:pos="7656"/>
        </w:tabs>
        <w:ind w:right="57"/>
        <w:jc w:val="center"/>
        <w:rPr>
          <w:sz w:val="28"/>
          <w:szCs w:val="28"/>
        </w:rPr>
      </w:pPr>
    </w:p>
    <w:p w14:paraId="3BC50F43" w14:textId="77777777" w:rsidR="00533795" w:rsidRPr="00533795" w:rsidRDefault="00533795" w:rsidP="00533795">
      <w:pPr>
        <w:tabs>
          <w:tab w:val="left" w:pos="7656"/>
        </w:tabs>
        <w:ind w:right="57"/>
        <w:jc w:val="center"/>
        <w:rPr>
          <w:sz w:val="28"/>
          <w:szCs w:val="28"/>
        </w:rPr>
      </w:pPr>
    </w:p>
    <w:p w14:paraId="11E74370" w14:textId="77777777" w:rsidR="00533795" w:rsidRPr="00533795" w:rsidRDefault="00533795" w:rsidP="00533795">
      <w:pPr>
        <w:tabs>
          <w:tab w:val="left" w:pos="7656"/>
        </w:tabs>
        <w:ind w:right="57"/>
        <w:jc w:val="center"/>
        <w:rPr>
          <w:sz w:val="28"/>
          <w:szCs w:val="28"/>
        </w:rPr>
      </w:pPr>
    </w:p>
    <w:p w14:paraId="7012E36C" w14:textId="77777777" w:rsidR="00533795" w:rsidRPr="00533795" w:rsidRDefault="00533795" w:rsidP="00533795">
      <w:pPr>
        <w:tabs>
          <w:tab w:val="left" w:pos="7656"/>
        </w:tabs>
        <w:ind w:right="57"/>
        <w:jc w:val="center"/>
        <w:rPr>
          <w:sz w:val="28"/>
          <w:szCs w:val="28"/>
        </w:rPr>
      </w:pPr>
    </w:p>
    <w:p w14:paraId="1FAB87DE" w14:textId="77777777" w:rsidR="00533795" w:rsidRPr="00533795" w:rsidRDefault="00533795" w:rsidP="00533795">
      <w:pPr>
        <w:tabs>
          <w:tab w:val="left" w:pos="7656"/>
        </w:tabs>
        <w:ind w:right="57"/>
        <w:jc w:val="center"/>
        <w:rPr>
          <w:sz w:val="28"/>
          <w:szCs w:val="28"/>
        </w:rPr>
      </w:pPr>
      <w:r w:rsidRPr="00533795">
        <w:rPr>
          <w:sz w:val="28"/>
          <w:szCs w:val="28"/>
        </w:rPr>
        <w:t>ОТЧЕТ</w:t>
      </w:r>
    </w:p>
    <w:p w14:paraId="12881D34" w14:textId="4DF7D743" w:rsidR="00533795" w:rsidRPr="008C3804" w:rsidRDefault="00533795" w:rsidP="00533795">
      <w:pPr>
        <w:tabs>
          <w:tab w:val="left" w:pos="7656"/>
        </w:tabs>
        <w:ind w:right="57"/>
        <w:jc w:val="center"/>
        <w:rPr>
          <w:sz w:val="28"/>
          <w:szCs w:val="28"/>
          <w:lang w:val="ru-RU"/>
        </w:rPr>
      </w:pPr>
      <w:r w:rsidRPr="00533795">
        <w:rPr>
          <w:sz w:val="28"/>
          <w:szCs w:val="28"/>
        </w:rPr>
        <w:t>По практическому занятию №</w:t>
      </w:r>
      <w:r w:rsidR="008C3804">
        <w:rPr>
          <w:sz w:val="28"/>
          <w:szCs w:val="28"/>
          <w:lang w:val="ru-RU"/>
        </w:rPr>
        <w:t>5</w:t>
      </w:r>
    </w:p>
    <w:p w14:paraId="046351CB" w14:textId="0AD6E1CB" w:rsidR="00533795" w:rsidRPr="00533795" w:rsidRDefault="008C3804" w:rsidP="00533795">
      <w:pPr>
        <w:pStyle w:val="31"/>
        <w:tabs>
          <w:tab w:val="left" w:pos="0"/>
          <w:tab w:val="left" w:pos="3294"/>
          <w:tab w:val="left" w:pos="4820"/>
          <w:tab w:val="left" w:pos="6480"/>
          <w:tab w:val="left" w:pos="6768"/>
          <w:tab w:val="left" w:pos="7056"/>
          <w:tab w:val="left" w:pos="7776"/>
          <w:tab w:val="left" w:pos="13968"/>
        </w:tabs>
        <w:spacing w:line="240" w:lineRule="auto"/>
        <w:ind w:right="57"/>
        <w:rPr>
          <w:b w:val="0"/>
          <w:sz w:val="28"/>
          <w:szCs w:val="28"/>
        </w:rPr>
      </w:pPr>
      <w:r w:rsidRPr="008C3804">
        <w:rPr>
          <w:b w:val="0"/>
          <w:sz w:val="28"/>
          <w:szCs w:val="28"/>
          <w:lang w:val="ru-BY"/>
        </w:rPr>
        <w:t>«Защита прав авторов и правообладателей. Разрешение споров о нарушении прав в области интеллектуальной собственности»</w:t>
      </w:r>
    </w:p>
    <w:p w14:paraId="7145803B" w14:textId="77777777" w:rsidR="00533795" w:rsidRPr="00533795" w:rsidRDefault="00533795" w:rsidP="00533795">
      <w:pPr>
        <w:tabs>
          <w:tab w:val="left" w:pos="0"/>
        </w:tabs>
        <w:jc w:val="center"/>
        <w:rPr>
          <w:sz w:val="28"/>
          <w:szCs w:val="28"/>
        </w:rPr>
      </w:pPr>
    </w:p>
    <w:p w14:paraId="12554D13" w14:textId="77777777" w:rsidR="00533795" w:rsidRPr="00533795" w:rsidRDefault="00533795" w:rsidP="00533795">
      <w:pPr>
        <w:tabs>
          <w:tab w:val="left" w:pos="0"/>
        </w:tabs>
        <w:jc w:val="right"/>
        <w:rPr>
          <w:sz w:val="28"/>
          <w:szCs w:val="28"/>
        </w:rPr>
      </w:pPr>
    </w:p>
    <w:p w14:paraId="6D7A8C45" w14:textId="77777777" w:rsidR="00533795" w:rsidRPr="00533795" w:rsidRDefault="00533795" w:rsidP="00533795">
      <w:pPr>
        <w:tabs>
          <w:tab w:val="left" w:pos="0"/>
        </w:tabs>
        <w:jc w:val="right"/>
        <w:rPr>
          <w:sz w:val="28"/>
          <w:szCs w:val="28"/>
        </w:rPr>
      </w:pPr>
      <w:r w:rsidRPr="00533795">
        <w:rPr>
          <w:sz w:val="28"/>
          <w:szCs w:val="28"/>
        </w:rPr>
        <w:t xml:space="preserve">Выполнили: </w:t>
      </w:r>
    </w:p>
    <w:p w14:paraId="11642004" w14:textId="77777777" w:rsidR="00533795" w:rsidRPr="00533795" w:rsidRDefault="00533795" w:rsidP="00533795">
      <w:pPr>
        <w:tabs>
          <w:tab w:val="left" w:pos="0"/>
        </w:tabs>
        <w:jc w:val="right"/>
        <w:rPr>
          <w:sz w:val="28"/>
          <w:szCs w:val="28"/>
        </w:rPr>
      </w:pPr>
      <w:r w:rsidRPr="00533795">
        <w:rPr>
          <w:sz w:val="28"/>
          <w:szCs w:val="28"/>
        </w:rPr>
        <w:t>Рублевская Е.А</w:t>
      </w:r>
    </w:p>
    <w:p w14:paraId="492CF120" w14:textId="77777777" w:rsidR="00533795" w:rsidRPr="00533795" w:rsidRDefault="00533795" w:rsidP="00533795">
      <w:pPr>
        <w:tabs>
          <w:tab w:val="left" w:pos="0"/>
        </w:tabs>
        <w:jc w:val="right"/>
        <w:rPr>
          <w:sz w:val="28"/>
          <w:szCs w:val="28"/>
        </w:rPr>
      </w:pPr>
      <w:r w:rsidRPr="00533795">
        <w:rPr>
          <w:sz w:val="28"/>
          <w:szCs w:val="28"/>
        </w:rPr>
        <w:tab/>
      </w:r>
      <w:r w:rsidRPr="00533795">
        <w:rPr>
          <w:sz w:val="28"/>
          <w:szCs w:val="28"/>
        </w:rPr>
        <w:tab/>
      </w:r>
      <w:r w:rsidRPr="00533795">
        <w:rPr>
          <w:sz w:val="28"/>
          <w:szCs w:val="28"/>
        </w:rPr>
        <w:tab/>
      </w:r>
      <w:r w:rsidRPr="00533795">
        <w:rPr>
          <w:sz w:val="28"/>
          <w:szCs w:val="28"/>
        </w:rPr>
        <w:tab/>
        <w:t xml:space="preserve">                              </w:t>
      </w:r>
      <w:proofErr w:type="spellStart"/>
      <w:r w:rsidRPr="00533795">
        <w:rPr>
          <w:sz w:val="28"/>
          <w:szCs w:val="28"/>
        </w:rPr>
        <w:t>Сергиевич</w:t>
      </w:r>
      <w:proofErr w:type="spellEnd"/>
      <w:r w:rsidRPr="00533795">
        <w:rPr>
          <w:sz w:val="28"/>
          <w:szCs w:val="28"/>
        </w:rPr>
        <w:t xml:space="preserve"> Д.П</w:t>
      </w:r>
    </w:p>
    <w:p w14:paraId="5C2B30E4" w14:textId="77777777" w:rsidR="00533795" w:rsidRPr="00533795" w:rsidRDefault="00533795" w:rsidP="00533795">
      <w:pPr>
        <w:tabs>
          <w:tab w:val="left" w:pos="0"/>
        </w:tabs>
        <w:jc w:val="right"/>
        <w:rPr>
          <w:sz w:val="28"/>
          <w:szCs w:val="28"/>
        </w:rPr>
      </w:pPr>
      <w:r w:rsidRPr="00533795">
        <w:rPr>
          <w:sz w:val="28"/>
          <w:szCs w:val="28"/>
        </w:rPr>
        <w:t xml:space="preserve">                                                                                                   </w:t>
      </w:r>
      <w:proofErr w:type="spellStart"/>
      <w:r w:rsidRPr="00533795">
        <w:rPr>
          <w:sz w:val="28"/>
          <w:szCs w:val="28"/>
        </w:rPr>
        <w:t>Банкевич</w:t>
      </w:r>
      <w:proofErr w:type="spellEnd"/>
      <w:r w:rsidRPr="00533795">
        <w:rPr>
          <w:sz w:val="28"/>
          <w:szCs w:val="28"/>
        </w:rPr>
        <w:t xml:space="preserve"> Я.Д</w:t>
      </w:r>
    </w:p>
    <w:p w14:paraId="7FFF739D" w14:textId="77777777" w:rsidR="00533795" w:rsidRPr="00533795" w:rsidRDefault="00533795" w:rsidP="00533795">
      <w:pPr>
        <w:tabs>
          <w:tab w:val="left" w:pos="0"/>
        </w:tabs>
        <w:spacing w:after="240"/>
        <w:jc w:val="right"/>
        <w:rPr>
          <w:sz w:val="28"/>
          <w:szCs w:val="28"/>
        </w:rPr>
      </w:pPr>
    </w:p>
    <w:p w14:paraId="0603579B" w14:textId="77777777" w:rsidR="00533795" w:rsidRPr="00533795" w:rsidRDefault="00533795" w:rsidP="00533795">
      <w:pPr>
        <w:tabs>
          <w:tab w:val="left" w:pos="0"/>
        </w:tabs>
        <w:spacing w:after="240"/>
        <w:jc w:val="right"/>
        <w:rPr>
          <w:sz w:val="28"/>
          <w:szCs w:val="28"/>
        </w:rPr>
      </w:pPr>
    </w:p>
    <w:p w14:paraId="49449BAB" w14:textId="77777777" w:rsidR="00533795" w:rsidRPr="00533795" w:rsidRDefault="00533795" w:rsidP="00533795">
      <w:pPr>
        <w:tabs>
          <w:tab w:val="left" w:pos="0"/>
        </w:tabs>
        <w:spacing w:after="240"/>
        <w:jc w:val="right"/>
        <w:rPr>
          <w:sz w:val="28"/>
          <w:szCs w:val="28"/>
        </w:rPr>
      </w:pPr>
      <w:r w:rsidRPr="00533795">
        <w:rPr>
          <w:sz w:val="28"/>
          <w:szCs w:val="28"/>
        </w:rPr>
        <w:t xml:space="preserve">                                                                                               Проверил: </w:t>
      </w:r>
      <w:proofErr w:type="spellStart"/>
      <w:r w:rsidRPr="00533795">
        <w:rPr>
          <w:sz w:val="28"/>
          <w:szCs w:val="28"/>
        </w:rPr>
        <w:t>Гладинов</w:t>
      </w:r>
      <w:proofErr w:type="spellEnd"/>
      <w:r w:rsidRPr="00533795">
        <w:rPr>
          <w:sz w:val="28"/>
          <w:szCs w:val="28"/>
        </w:rPr>
        <w:t xml:space="preserve"> А.Д   </w:t>
      </w:r>
    </w:p>
    <w:p w14:paraId="6814B819" w14:textId="77777777" w:rsidR="00533795" w:rsidRPr="00533795" w:rsidRDefault="00533795" w:rsidP="00533795">
      <w:pPr>
        <w:tabs>
          <w:tab w:val="left" w:pos="0"/>
        </w:tabs>
        <w:spacing w:after="240"/>
        <w:jc w:val="right"/>
        <w:rPr>
          <w:sz w:val="28"/>
          <w:szCs w:val="28"/>
        </w:rPr>
      </w:pPr>
    </w:p>
    <w:p w14:paraId="7DE79422" w14:textId="77777777" w:rsidR="00533795" w:rsidRPr="00533795" w:rsidRDefault="00533795" w:rsidP="00533795">
      <w:pPr>
        <w:tabs>
          <w:tab w:val="left" w:pos="0"/>
        </w:tabs>
        <w:spacing w:after="240"/>
        <w:jc w:val="center"/>
        <w:rPr>
          <w:sz w:val="28"/>
          <w:szCs w:val="28"/>
        </w:rPr>
      </w:pPr>
    </w:p>
    <w:p w14:paraId="382AE2A0" w14:textId="77777777" w:rsidR="00533795" w:rsidRPr="00533795" w:rsidRDefault="00533795" w:rsidP="00533795">
      <w:pPr>
        <w:tabs>
          <w:tab w:val="left" w:pos="0"/>
        </w:tabs>
        <w:spacing w:after="240"/>
        <w:jc w:val="center"/>
        <w:rPr>
          <w:sz w:val="28"/>
          <w:szCs w:val="28"/>
        </w:rPr>
      </w:pPr>
    </w:p>
    <w:p w14:paraId="6044DAC8" w14:textId="77777777" w:rsidR="00533795" w:rsidRPr="00533795" w:rsidRDefault="00533795" w:rsidP="00533795">
      <w:pPr>
        <w:tabs>
          <w:tab w:val="left" w:pos="0"/>
        </w:tabs>
        <w:spacing w:after="240"/>
        <w:ind w:firstLine="360"/>
        <w:jc w:val="center"/>
        <w:rPr>
          <w:sz w:val="28"/>
          <w:szCs w:val="28"/>
        </w:rPr>
      </w:pPr>
      <w:r w:rsidRPr="00533795">
        <w:rPr>
          <w:sz w:val="28"/>
          <w:szCs w:val="28"/>
        </w:rPr>
        <w:t>Минск 2025</w:t>
      </w:r>
    </w:p>
    <w:p w14:paraId="4C8A0F82" w14:textId="77777777" w:rsidR="00533795" w:rsidRDefault="00533795"/>
    <w:p w14:paraId="59FFC6C4" w14:textId="40C54A38" w:rsidR="008C3804" w:rsidRPr="009645F0" w:rsidRDefault="008C3804" w:rsidP="008C3804">
      <w:pPr>
        <w:pStyle w:val="Default"/>
        <w:ind w:firstLine="709"/>
        <w:jc w:val="both"/>
        <w:rPr>
          <w:sz w:val="28"/>
          <w:szCs w:val="28"/>
        </w:rPr>
      </w:pPr>
      <w:r w:rsidRPr="009645F0">
        <w:rPr>
          <w:b/>
          <w:bCs/>
          <w:sz w:val="28"/>
          <w:szCs w:val="28"/>
        </w:rPr>
        <w:lastRenderedPageBreak/>
        <w:t>Цель работы</w:t>
      </w:r>
      <w:r w:rsidRPr="009645F0">
        <w:rPr>
          <w:sz w:val="28"/>
          <w:szCs w:val="28"/>
        </w:rPr>
        <w:t xml:space="preserve">: изучение законодательства в сфере защиты интеллектуальной собственности. </w:t>
      </w:r>
    </w:p>
    <w:p w14:paraId="6781DACC" w14:textId="44792C83" w:rsidR="00533795" w:rsidRDefault="00533795" w:rsidP="00533795">
      <w:pPr>
        <w:spacing w:line="235" w:lineRule="auto"/>
        <w:ind w:firstLine="709"/>
        <w:jc w:val="both"/>
        <w:rPr>
          <w:sz w:val="28"/>
          <w:szCs w:val="28"/>
        </w:rPr>
      </w:pPr>
    </w:p>
    <w:p w14:paraId="7BB3A583" w14:textId="6BBD0F19" w:rsidR="00533795" w:rsidRDefault="00533795" w:rsidP="00533795">
      <w:pPr>
        <w:spacing w:line="235" w:lineRule="auto"/>
        <w:ind w:firstLine="709"/>
        <w:jc w:val="center"/>
        <w:rPr>
          <w:b/>
          <w:bCs/>
          <w:color w:val="000000"/>
          <w:sz w:val="28"/>
          <w:szCs w:val="28"/>
        </w:rPr>
      </w:pPr>
      <w:r w:rsidRPr="00533795">
        <w:rPr>
          <w:b/>
          <w:bCs/>
          <w:color w:val="000000"/>
          <w:sz w:val="28"/>
          <w:szCs w:val="28"/>
        </w:rPr>
        <w:t>Вариант 1</w:t>
      </w:r>
    </w:p>
    <w:p w14:paraId="4EF91A3B" w14:textId="1AECE01B" w:rsidR="008C3804" w:rsidRDefault="008C3804" w:rsidP="008C3804">
      <w:pPr>
        <w:spacing w:line="235" w:lineRule="auto"/>
        <w:ind w:firstLine="709"/>
        <w:rPr>
          <w:b/>
          <w:bCs/>
          <w:color w:val="000000"/>
          <w:sz w:val="28"/>
          <w:szCs w:val="28"/>
          <w:lang w:val="ru-RU"/>
        </w:rPr>
      </w:pPr>
      <w:r>
        <w:rPr>
          <w:b/>
          <w:bCs/>
          <w:color w:val="000000"/>
          <w:sz w:val="28"/>
          <w:szCs w:val="28"/>
          <w:lang w:val="ru-RU"/>
        </w:rPr>
        <w:t>Вопросы к заданию:</w:t>
      </w:r>
    </w:p>
    <w:p w14:paraId="0C5E23C9" w14:textId="59AA7F20" w:rsidR="008C3804" w:rsidRDefault="008C3804" w:rsidP="008C3804">
      <w:pPr>
        <w:pStyle w:val="a7"/>
        <w:numPr>
          <w:ilvl w:val="0"/>
          <w:numId w:val="10"/>
        </w:numPr>
        <w:spacing w:line="235" w:lineRule="auto"/>
        <w:rPr>
          <w:color w:val="000000"/>
          <w:sz w:val="28"/>
          <w:szCs w:val="28"/>
        </w:rPr>
      </w:pPr>
      <w:r w:rsidRPr="008C3804">
        <w:rPr>
          <w:color w:val="000000"/>
          <w:sz w:val="28"/>
          <w:szCs w:val="28"/>
        </w:rPr>
        <w:t xml:space="preserve">На какие группы подразделяются дела по вопросам </w:t>
      </w:r>
      <w:proofErr w:type="spellStart"/>
      <w:r w:rsidRPr="008C3804">
        <w:rPr>
          <w:color w:val="000000"/>
          <w:sz w:val="28"/>
          <w:szCs w:val="28"/>
        </w:rPr>
        <w:t>охраноспособности</w:t>
      </w:r>
      <w:proofErr w:type="spellEnd"/>
      <w:r w:rsidRPr="008C3804">
        <w:rPr>
          <w:color w:val="000000"/>
          <w:sz w:val="28"/>
          <w:szCs w:val="28"/>
        </w:rPr>
        <w:t xml:space="preserve"> объектов промышленной собственности, рассматриваемые во внесудебном или судебном порядке?</w:t>
      </w:r>
    </w:p>
    <w:p w14:paraId="7CDBDE0A" w14:textId="77777777" w:rsidR="008C3804" w:rsidRDefault="008C3804" w:rsidP="008C3804">
      <w:pPr>
        <w:pStyle w:val="a7"/>
        <w:spacing w:line="235" w:lineRule="auto"/>
        <w:rPr>
          <w:color w:val="000000"/>
          <w:sz w:val="28"/>
          <w:szCs w:val="28"/>
        </w:rPr>
      </w:pPr>
    </w:p>
    <w:p w14:paraId="378CC0F5" w14:textId="17F0FD60" w:rsidR="009B623B" w:rsidRPr="009B623B" w:rsidRDefault="008C3804" w:rsidP="009B623B">
      <w:pPr>
        <w:spacing w:line="235" w:lineRule="auto"/>
        <w:ind w:left="708"/>
        <w:rPr>
          <w:b/>
          <w:bCs/>
          <w:color w:val="000000"/>
          <w:sz w:val="28"/>
          <w:szCs w:val="28"/>
          <w:u w:val="single"/>
        </w:rPr>
      </w:pPr>
      <w:r>
        <w:rPr>
          <w:b/>
          <w:bCs/>
          <w:color w:val="000000"/>
          <w:sz w:val="28"/>
          <w:szCs w:val="28"/>
          <w:u w:val="single"/>
          <w:lang w:val="ru-RU"/>
        </w:rPr>
        <w:t>Ответ</w:t>
      </w:r>
      <w:r w:rsidRPr="00587FBB">
        <w:rPr>
          <w:b/>
          <w:bCs/>
          <w:color w:val="000000"/>
          <w:sz w:val="28"/>
          <w:szCs w:val="28"/>
          <w:u w:val="single"/>
        </w:rPr>
        <w:t>:</w:t>
      </w:r>
    </w:p>
    <w:p w14:paraId="2D2CE14B" w14:textId="518CFC9E" w:rsidR="008C3804" w:rsidRPr="008C3804" w:rsidRDefault="008C3804" w:rsidP="008C3804">
      <w:pPr>
        <w:spacing w:line="235" w:lineRule="auto"/>
        <w:ind w:left="708"/>
        <w:rPr>
          <w:color w:val="000000"/>
          <w:sz w:val="28"/>
          <w:szCs w:val="28"/>
        </w:rPr>
      </w:pPr>
      <w:r w:rsidRPr="008C3804">
        <w:rPr>
          <w:color w:val="000000"/>
          <w:sz w:val="28"/>
          <w:szCs w:val="28"/>
        </w:rPr>
        <w:t xml:space="preserve">Все дела подразделяются на </w:t>
      </w:r>
      <w:r w:rsidRPr="008C3804">
        <w:rPr>
          <w:color w:val="000000"/>
          <w:sz w:val="28"/>
          <w:szCs w:val="28"/>
          <w:u w:val="single"/>
        </w:rPr>
        <w:t>две группы</w:t>
      </w:r>
      <w:r w:rsidRPr="008C3804">
        <w:rPr>
          <w:color w:val="000000"/>
          <w:sz w:val="28"/>
          <w:szCs w:val="28"/>
        </w:rPr>
        <w:t>:</w:t>
      </w:r>
    </w:p>
    <w:p w14:paraId="2DCBD429" w14:textId="77777777" w:rsidR="008C3804" w:rsidRPr="008C3804" w:rsidRDefault="008C3804" w:rsidP="008C3804">
      <w:pPr>
        <w:pStyle w:val="a7"/>
        <w:numPr>
          <w:ilvl w:val="0"/>
          <w:numId w:val="11"/>
        </w:numPr>
        <w:spacing w:line="235" w:lineRule="auto"/>
        <w:rPr>
          <w:color w:val="000000"/>
          <w:sz w:val="28"/>
          <w:szCs w:val="28"/>
        </w:rPr>
      </w:pPr>
      <w:r w:rsidRPr="008C3804">
        <w:rPr>
          <w:color w:val="000000"/>
          <w:sz w:val="28"/>
          <w:szCs w:val="28"/>
        </w:rPr>
        <w:t>Защита нарушенного права — когда заявитель или правообладатель отстаивает свое право на объект промышленной собственности.</w:t>
      </w:r>
    </w:p>
    <w:p w14:paraId="7F970188" w14:textId="77777777" w:rsidR="008C3804" w:rsidRPr="008C3804" w:rsidRDefault="008C3804" w:rsidP="008C3804">
      <w:pPr>
        <w:pStyle w:val="a7"/>
        <w:numPr>
          <w:ilvl w:val="0"/>
          <w:numId w:val="11"/>
        </w:numPr>
        <w:spacing w:line="235" w:lineRule="auto"/>
        <w:rPr>
          <w:color w:val="000000"/>
          <w:sz w:val="28"/>
          <w:szCs w:val="28"/>
        </w:rPr>
      </w:pPr>
      <w:r w:rsidRPr="008C3804">
        <w:rPr>
          <w:color w:val="000000"/>
          <w:sz w:val="28"/>
          <w:szCs w:val="28"/>
        </w:rPr>
        <w:t>Защита от притязаний — включая необоснованные притязания со стороны третьих лиц, например, споры о том, что заявка или патент мешают другому лицу.</w:t>
      </w:r>
    </w:p>
    <w:p w14:paraId="5F22BA09" w14:textId="77777777" w:rsidR="008C3804" w:rsidRPr="008C3804" w:rsidRDefault="008C3804" w:rsidP="008C3804">
      <w:pPr>
        <w:spacing w:line="235" w:lineRule="auto"/>
        <w:ind w:left="708"/>
        <w:rPr>
          <w:color w:val="000000"/>
          <w:sz w:val="28"/>
          <w:szCs w:val="28"/>
        </w:rPr>
      </w:pPr>
      <w:r w:rsidRPr="008C3804">
        <w:rPr>
          <w:color w:val="000000"/>
          <w:sz w:val="28"/>
          <w:szCs w:val="28"/>
        </w:rPr>
        <w:t>Эти группы одинаково сложны и регулируются схожими процедурами. В РБ ими занимается Апелляционный совет Национального центра интеллектуальной собственности (НЦИС).</w:t>
      </w:r>
    </w:p>
    <w:p w14:paraId="16A2F6C5" w14:textId="77777777" w:rsidR="008C3804" w:rsidRPr="00707FE1" w:rsidRDefault="008C3804" w:rsidP="008C3804">
      <w:pPr>
        <w:spacing w:line="235" w:lineRule="auto"/>
        <w:rPr>
          <w:b/>
          <w:bCs/>
          <w:color w:val="000000"/>
          <w:sz w:val="28"/>
          <w:szCs w:val="28"/>
        </w:rPr>
      </w:pPr>
    </w:p>
    <w:p w14:paraId="31514703" w14:textId="77777777" w:rsidR="008C3804" w:rsidRDefault="008C3804" w:rsidP="008C3804">
      <w:pPr>
        <w:pStyle w:val="a7"/>
        <w:spacing w:line="235" w:lineRule="auto"/>
        <w:rPr>
          <w:color w:val="000000"/>
          <w:sz w:val="28"/>
          <w:szCs w:val="28"/>
        </w:rPr>
      </w:pPr>
    </w:p>
    <w:p w14:paraId="3D41E0D7" w14:textId="7FA07DA2" w:rsidR="008C3804" w:rsidRPr="008C3804" w:rsidRDefault="008C3804" w:rsidP="008C3804">
      <w:pPr>
        <w:pStyle w:val="a7"/>
        <w:numPr>
          <w:ilvl w:val="0"/>
          <w:numId w:val="10"/>
        </w:numPr>
        <w:spacing w:line="235" w:lineRule="auto"/>
        <w:rPr>
          <w:color w:val="000000"/>
          <w:sz w:val="28"/>
          <w:szCs w:val="28"/>
        </w:rPr>
      </w:pPr>
      <w:r>
        <w:rPr>
          <w:sz w:val="28"/>
          <w:szCs w:val="28"/>
        </w:rPr>
        <w:t>Правовой статус доменных имен в РБ?</w:t>
      </w:r>
    </w:p>
    <w:p w14:paraId="4B00A856" w14:textId="77777777" w:rsidR="008C3804" w:rsidRPr="008C3804" w:rsidRDefault="008C3804" w:rsidP="008C3804">
      <w:pPr>
        <w:pStyle w:val="a7"/>
        <w:spacing w:line="235" w:lineRule="auto"/>
        <w:rPr>
          <w:color w:val="000000"/>
          <w:sz w:val="28"/>
          <w:szCs w:val="28"/>
        </w:rPr>
      </w:pPr>
    </w:p>
    <w:p w14:paraId="23585C2E" w14:textId="77777777" w:rsidR="008C3804" w:rsidRDefault="008C3804" w:rsidP="008C3804">
      <w:pPr>
        <w:spacing w:line="235" w:lineRule="auto"/>
        <w:ind w:left="708"/>
        <w:rPr>
          <w:b/>
          <w:bCs/>
          <w:color w:val="000000"/>
          <w:sz w:val="28"/>
          <w:szCs w:val="28"/>
          <w:u w:val="single"/>
        </w:rPr>
      </w:pPr>
      <w:r>
        <w:rPr>
          <w:b/>
          <w:bCs/>
          <w:color w:val="000000"/>
          <w:sz w:val="28"/>
          <w:szCs w:val="28"/>
          <w:u w:val="single"/>
          <w:lang w:val="ru-RU"/>
        </w:rPr>
        <w:t>Ответ</w:t>
      </w:r>
      <w:r w:rsidRPr="00587FBB">
        <w:rPr>
          <w:b/>
          <w:bCs/>
          <w:color w:val="000000"/>
          <w:sz w:val="28"/>
          <w:szCs w:val="28"/>
          <w:u w:val="single"/>
        </w:rPr>
        <w:t>:</w:t>
      </w:r>
    </w:p>
    <w:p w14:paraId="6FAB157F" w14:textId="3A1DA4CC" w:rsidR="008C3804" w:rsidRPr="008C3804" w:rsidRDefault="008C3804" w:rsidP="008C3804">
      <w:pPr>
        <w:spacing w:line="235" w:lineRule="auto"/>
        <w:ind w:left="708"/>
        <w:rPr>
          <w:color w:val="000000"/>
          <w:sz w:val="28"/>
          <w:szCs w:val="28"/>
        </w:rPr>
      </w:pPr>
      <w:r w:rsidRPr="008C3804">
        <w:rPr>
          <w:color w:val="000000"/>
          <w:sz w:val="28"/>
          <w:szCs w:val="28"/>
        </w:rPr>
        <w:t xml:space="preserve">В РБ доменные имена </w:t>
      </w:r>
      <w:r w:rsidRPr="008C3804">
        <w:rPr>
          <w:color w:val="000000"/>
          <w:sz w:val="28"/>
          <w:szCs w:val="28"/>
          <w:u w:val="single"/>
        </w:rPr>
        <w:t>не признаются</w:t>
      </w:r>
      <w:r w:rsidRPr="008C3804">
        <w:rPr>
          <w:color w:val="000000"/>
          <w:sz w:val="28"/>
          <w:szCs w:val="28"/>
        </w:rPr>
        <w:t xml:space="preserve"> объектами интеллектуальной собственности как таковые (в отличие от товарных знаков), однако они могут использоваться в коммерческом обороте и вступать в конфликт с другими объектами ИС, особенно с товарными знаками.</w:t>
      </w:r>
      <w:r>
        <w:rPr>
          <w:color w:val="000000"/>
          <w:sz w:val="28"/>
          <w:szCs w:val="28"/>
        </w:rPr>
        <w:br/>
      </w:r>
    </w:p>
    <w:p w14:paraId="11648F44" w14:textId="77777777" w:rsidR="008C3804" w:rsidRPr="008C3804" w:rsidRDefault="008C3804" w:rsidP="008C3804">
      <w:pPr>
        <w:spacing w:line="235" w:lineRule="auto"/>
        <w:ind w:left="708"/>
        <w:rPr>
          <w:color w:val="000000"/>
          <w:sz w:val="28"/>
          <w:szCs w:val="28"/>
        </w:rPr>
      </w:pPr>
      <w:r w:rsidRPr="008C3804">
        <w:rPr>
          <w:color w:val="000000"/>
          <w:sz w:val="28"/>
          <w:szCs w:val="28"/>
        </w:rPr>
        <w:t xml:space="preserve">Если доменное имя </w:t>
      </w:r>
      <w:r w:rsidRPr="008C3804">
        <w:rPr>
          <w:color w:val="000000"/>
          <w:sz w:val="28"/>
          <w:szCs w:val="28"/>
          <w:u w:val="single"/>
        </w:rPr>
        <w:t>совпадает или сходно</w:t>
      </w:r>
      <w:r w:rsidRPr="008C3804">
        <w:rPr>
          <w:color w:val="000000"/>
          <w:sz w:val="28"/>
          <w:szCs w:val="28"/>
        </w:rPr>
        <w:t xml:space="preserve"> до степени смешения с зарегистрированным товарным знаком, правообладатель может:</w:t>
      </w:r>
    </w:p>
    <w:p w14:paraId="59D8ED5B" w14:textId="77777777" w:rsidR="008C3804" w:rsidRPr="008C3804" w:rsidRDefault="008C3804" w:rsidP="008C3804">
      <w:pPr>
        <w:pStyle w:val="a7"/>
        <w:numPr>
          <w:ilvl w:val="0"/>
          <w:numId w:val="12"/>
        </w:numPr>
        <w:spacing w:line="235" w:lineRule="auto"/>
        <w:rPr>
          <w:color w:val="000000"/>
          <w:sz w:val="28"/>
          <w:szCs w:val="28"/>
        </w:rPr>
      </w:pPr>
      <w:r w:rsidRPr="008C3804">
        <w:rPr>
          <w:color w:val="000000"/>
          <w:sz w:val="28"/>
          <w:szCs w:val="28"/>
        </w:rPr>
        <w:t>Обратиться в суд с требованием о прекращении использования домена, нарушающего его права.</w:t>
      </w:r>
    </w:p>
    <w:p w14:paraId="7216AB19" w14:textId="77777777" w:rsidR="008C3804" w:rsidRPr="008C3804" w:rsidRDefault="008C3804" w:rsidP="008C3804">
      <w:pPr>
        <w:pStyle w:val="a7"/>
        <w:numPr>
          <w:ilvl w:val="0"/>
          <w:numId w:val="12"/>
        </w:numPr>
        <w:spacing w:line="235" w:lineRule="auto"/>
        <w:rPr>
          <w:color w:val="000000"/>
          <w:sz w:val="28"/>
          <w:szCs w:val="28"/>
        </w:rPr>
      </w:pPr>
      <w:r w:rsidRPr="008C3804">
        <w:rPr>
          <w:color w:val="000000"/>
          <w:sz w:val="28"/>
          <w:szCs w:val="28"/>
        </w:rPr>
        <w:t>Доказывать факт недобросовестного использования, например, с целью паразитирования на чужой деловой репутации.</w:t>
      </w:r>
    </w:p>
    <w:p w14:paraId="1336774D" w14:textId="77777777" w:rsidR="008C3804" w:rsidRPr="008C3804" w:rsidRDefault="008C3804" w:rsidP="008C3804">
      <w:pPr>
        <w:spacing w:line="235" w:lineRule="auto"/>
        <w:rPr>
          <w:color w:val="000000"/>
          <w:sz w:val="28"/>
          <w:szCs w:val="28"/>
        </w:rPr>
      </w:pPr>
    </w:p>
    <w:p w14:paraId="6B67A56F" w14:textId="2D33F3F7" w:rsidR="008C3804" w:rsidRDefault="008C3804" w:rsidP="008C3804">
      <w:pPr>
        <w:spacing w:line="235" w:lineRule="auto"/>
        <w:ind w:firstLine="709"/>
        <w:rPr>
          <w:b/>
          <w:bCs/>
          <w:color w:val="000000"/>
          <w:sz w:val="28"/>
          <w:szCs w:val="28"/>
          <w:lang w:val="ru-RU"/>
        </w:rPr>
      </w:pPr>
    </w:p>
    <w:p w14:paraId="4F92B4F6" w14:textId="77777777" w:rsidR="008C3804" w:rsidRDefault="008C3804">
      <w:pPr>
        <w:spacing w:after="160" w:line="278" w:lineRule="auto"/>
        <w:rPr>
          <w:b/>
          <w:bCs/>
          <w:color w:val="000000"/>
          <w:sz w:val="28"/>
          <w:szCs w:val="28"/>
          <w:lang w:val="ru-RU"/>
        </w:rPr>
      </w:pPr>
      <w:r>
        <w:rPr>
          <w:b/>
          <w:bCs/>
          <w:color w:val="000000"/>
          <w:sz w:val="28"/>
          <w:szCs w:val="28"/>
          <w:lang w:val="ru-RU"/>
        </w:rPr>
        <w:br w:type="page"/>
      </w:r>
    </w:p>
    <w:p w14:paraId="033420C8" w14:textId="0FD0928C" w:rsidR="008C3804" w:rsidRDefault="008C3804" w:rsidP="00485C3B">
      <w:pPr>
        <w:spacing w:line="235" w:lineRule="auto"/>
        <w:rPr>
          <w:b/>
          <w:bCs/>
          <w:color w:val="000000"/>
          <w:sz w:val="28"/>
          <w:szCs w:val="28"/>
          <w:lang w:val="ru-RU"/>
        </w:rPr>
      </w:pPr>
      <w:r>
        <w:rPr>
          <w:b/>
          <w:bCs/>
          <w:color w:val="000000"/>
          <w:sz w:val="28"/>
          <w:szCs w:val="28"/>
          <w:lang w:val="ru-RU"/>
        </w:rPr>
        <w:lastRenderedPageBreak/>
        <w:t>Задачи</w:t>
      </w:r>
      <w:r>
        <w:rPr>
          <w:b/>
          <w:bCs/>
          <w:color w:val="000000"/>
          <w:sz w:val="28"/>
          <w:szCs w:val="28"/>
          <w:lang w:val="ru-RU"/>
        </w:rPr>
        <w:t xml:space="preserve"> к заданию:</w:t>
      </w:r>
    </w:p>
    <w:p w14:paraId="3D2302ED" w14:textId="77777777" w:rsidR="008C3804" w:rsidRDefault="008C3804" w:rsidP="008C3804">
      <w:pPr>
        <w:spacing w:line="235" w:lineRule="auto"/>
        <w:ind w:firstLine="709"/>
        <w:rPr>
          <w:b/>
          <w:bCs/>
          <w:color w:val="000000"/>
          <w:sz w:val="28"/>
          <w:szCs w:val="28"/>
          <w:lang w:val="ru-RU"/>
        </w:rPr>
      </w:pPr>
    </w:p>
    <w:p w14:paraId="17AE3809" w14:textId="3CDD0028" w:rsidR="008C3804" w:rsidRPr="008C3804" w:rsidRDefault="008C3804" w:rsidP="00485C3B">
      <w:pPr>
        <w:pStyle w:val="a7"/>
        <w:numPr>
          <w:ilvl w:val="0"/>
          <w:numId w:val="13"/>
        </w:numPr>
        <w:spacing w:line="235" w:lineRule="auto"/>
        <w:ind w:left="567"/>
        <w:rPr>
          <w:b/>
          <w:bCs/>
          <w:color w:val="000000"/>
          <w:sz w:val="28"/>
          <w:szCs w:val="28"/>
          <w:u w:val="single"/>
          <w:lang w:val="ru-BY"/>
        </w:rPr>
      </w:pPr>
      <w:r w:rsidRPr="008C3804">
        <w:rPr>
          <w:color w:val="000000"/>
          <w:sz w:val="28"/>
          <w:szCs w:val="28"/>
        </w:rPr>
        <w:t>Имеется сайт A (принадлежащий субъекту А) на котором выложен большой</w:t>
      </w:r>
      <w:r>
        <w:rPr>
          <w:color w:val="000000"/>
          <w:sz w:val="28"/>
          <w:szCs w:val="28"/>
        </w:rPr>
        <w:t xml:space="preserve"> </w:t>
      </w:r>
      <w:proofErr w:type="spellStart"/>
      <w:r w:rsidRPr="008C3804">
        <w:rPr>
          <w:color w:val="000000"/>
          <w:sz w:val="28"/>
          <w:szCs w:val="28"/>
        </w:rPr>
        <w:t>шумоподобный</w:t>
      </w:r>
      <w:proofErr w:type="spellEnd"/>
      <w:r w:rsidRPr="008C3804">
        <w:rPr>
          <w:color w:val="000000"/>
          <w:sz w:val="28"/>
          <w:szCs w:val="28"/>
        </w:rPr>
        <w:t xml:space="preserve"> файл с названием white_noise_sample2378.bin. Анализ данного файла показывает, что файл действительно является результатом хорошего генератора случайных чисел. Никаких закономерностей в файле не находится. Имеется </w:t>
      </w:r>
      <w:proofErr w:type="gramStart"/>
      <w:r w:rsidRPr="008C3804">
        <w:rPr>
          <w:color w:val="000000"/>
          <w:sz w:val="28"/>
          <w:szCs w:val="28"/>
        </w:rPr>
        <w:t>сайт Б (принадлежащий субъекту Б)</w:t>
      </w:r>
      <w:proofErr w:type="gramEnd"/>
      <w:r w:rsidRPr="008C3804">
        <w:rPr>
          <w:color w:val="000000"/>
          <w:sz w:val="28"/>
          <w:szCs w:val="28"/>
        </w:rPr>
        <w:t xml:space="preserve"> на котором выложен большой </w:t>
      </w:r>
      <w:proofErr w:type="spellStart"/>
      <w:r w:rsidRPr="008C3804">
        <w:rPr>
          <w:color w:val="000000"/>
          <w:sz w:val="28"/>
          <w:szCs w:val="28"/>
        </w:rPr>
        <w:t>шумоподобный</w:t>
      </w:r>
      <w:proofErr w:type="spellEnd"/>
      <w:r w:rsidRPr="008C3804">
        <w:rPr>
          <w:color w:val="000000"/>
          <w:sz w:val="28"/>
          <w:szCs w:val="28"/>
        </w:rPr>
        <w:t xml:space="preserve"> файл с названием white_noise_sample8665.bin. Анализ данного файла показывает, что файл тоже является результатом хорошего генератора случайных чисел. Никаких закономерностей в файле тоже не находится. </w:t>
      </w:r>
      <w:r w:rsidR="00C50C20">
        <w:rPr>
          <w:color w:val="000000"/>
          <w:sz w:val="28"/>
          <w:szCs w:val="28"/>
        </w:rPr>
        <w:br/>
      </w:r>
      <w:r w:rsidRPr="008C3804">
        <w:rPr>
          <w:color w:val="000000"/>
          <w:sz w:val="28"/>
          <w:szCs w:val="28"/>
        </w:rPr>
        <w:t xml:space="preserve">Имеется сайт В на котором субъект Г оставляет запись (в форуме, блоге, гостевой книге, иным образом), что результатом некоторой функции Ф (для простоты возьмем коммутативную функцию «побитовое исключающее ИЛИ») над файлами white_noise_sample2378.bin и white_noise_sample8665.bin странным образом является </w:t>
      </w:r>
      <w:proofErr w:type="gramStart"/>
      <w:r w:rsidRPr="008C3804">
        <w:rPr>
          <w:color w:val="000000"/>
          <w:sz w:val="28"/>
          <w:szCs w:val="28"/>
        </w:rPr>
        <w:t>некий объект</w:t>
      </w:r>
      <w:proofErr w:type="gramEnd"/>
      <w:r w:rsidRPr="008C3804">
        <w:rPr>
          <w:color w:val="000000"/>
          <w:sz w:val="28"/>
          <w:szCs w:val="28"/>
        </w:rPr>
        <w:t xml:space="preserve"> защищаемый законами "об интеллектуальной собственности" (например, дистрибутив Windows или новенький блокбастер).</w:t>
      </w:r>
    </w:p>
    <w:p w14:paraId="54B71E9A" w14:textId="101DDCA1" w:rsidR="008C3804" w:rsidRDefault="008C3804" w:rsidP="00485C3B">
      <w:pPr>
        <w:pStyle w:val="a7"/>
        <w:spacing w:line="235" w:lineRule="auto"/>
        <w:ind w:left="567"/>
        <w:rPr>
          <w:color w:val="000000"/>
          <w:sz w:val="28"/>
          <w:szCs w:val="28"/>
        </w:rPr>
      </w:pPr>
    </w:p>
    <w:p w14:paraId="64A5C86E" w14:textId="2ACD39A6" w:rsidR="008C3804" w:rsidRPr="00485C3B" w:rsidRDefault="008C3804" w:rsidP="00485C3B">
      <w:pPr>
        <w:pStyle w:val="a7"/>
        <w:spacing w:line="235" w:lineRule="auto"/>
        <w:ind w:left="567"/>
        <w:rPr>
          <w:b/>
          <w:bCs/>
          <w:color w:val="000000"/>
          <w:sz w:val="28"/>
          <w:szCs w:val="28"/>
        </w:rPr>
      </w:pPr>
      <w:r w:rsidRPr="00485C3B">
        <w:rPr>
          <w:b/>
          <w:bCs/>
          <w:color w:val="000000"/>
          <w:sz w:val="28"/>
          <w:szCs w:val="28"/>
        </w:rPr>
        <w:t xml:space="preserve">Вопрос: </w:t>
      </w:r>
    </w:p>
    <w:p w14:paraId="1E296A20" w14:textId="28917205" w:rsidR="008C3804" w:rsidRPr="008C3804" w:rsidRDefault="008C3804" w:rsidP="00485C3B">
      <w:pPr>
        <w:pStyle w:val="a7"/>
        <w:spacing w:line="235" w:lineRule="auto"/>
        <w:ind w:left="567"/>
        <w:rPr>
          <w:color w:val="000000"/>
          <w:sz w:val="28"/>
          <w:szCs w:val="28"/>
          <w:lang w:val="ru-BY"/>
        </w:rPr>
      </w:pPr>
      <w:r w:rsidRPr="008C3804">
        <w:rPr>
          <w:color w:val="000000"/>
          <w:sz w:val="28"/>
          <w:szCs w:val="28"/>
          <w:lang w:val="ru-BY"/>
        </w:rPr>
        <w:t xml:space="preserve">На кого попытаются подать в суд «борцы с пиратами» если явной связи между А, Б, В и Г не просматривается и даты создания обоих файлов невозможно установить. Не исключено, что какой-то из них совершенно не имеет отношения к происходящему, и действительно является шумом, на базе которого сгенерирован второй </w:t>
      </w:r>
      <w:proofErr w:type="spellStart"/>
      <w:r w:rsidRPr="008C3804">
        <w:rPr>
          <w:color w:val="000000"/>
          <w:sz w:val="28"/>
          <w:szCs w:val="28"/>
          <w:lang w:val="ru-BY"/>
        </w:rPr>
        <w:t>шумоподобный</w:t>
      </w:r>
      <w:proofErr w:type="spellEnd"/>
      <w:r w:rsidRPr="008C3804">
        <w:rPr>
          <w:color w:val="000000"/>
          <w:sz w:val="28"/>
          <w:szCs w:val="28"/>
          <w:lang w:val="ru-BY"/>
        </w:rPr>
        <w:t xml:space="preserve"> файл.</w:t>
      </w:r>
    </w:p>
    <w:p w14:paraId="3C7C3400" w14:textId="77777777" w:rsidR="008C3804" w:rsidRPr="008C3804" w:rsidRDefault="008C3804" w:rsidP="00485C3B">
      <w:pPr>
        <w:pStyle w:val="a7"/>
        <w:spacing w:line="235" w:lineRule="auto"/>
        <w:ind w:left="567"/>
        <w:rPr>
          <w:b/>
          <w:bCs/>
          <w:color w:val="000000"/>
          <w:sz w:val="28"/>
          <w:szCs w:val="28"/>
          <w:u w:val="single"/>
          <w:lang w:val="ru-BY"/>
        </w:rPr>
      </w:pPr>
    </w:p>
    <w:p w14:paraId="11A87FF3" w14:textId="77777777" w:rsidR="008C3804" w:rsidRDefault="008C3804" w:rsidP="00485C3B">
      <w:pPr>
        <w:spacing w:line="235" w:lineRule="auto"/>
        <w:rPr>
          <w:b/>
          <w:bCs/>
          <w:color w:val="000000"/>
          <w:sz w:val="28"/>
          <w:szCs w:val="28"/>
          <w:u w:val="single"/>
        </w:rPr>
      </w:pPr>
      <w:r w:rsidRPr="00587FBB">
        <w:rPr>
          <w:b/>
          <w:bCs/>
          <w:color w:val="000000"/>
          <w:sz w:val="28"/>
          <w:szCs w:val="28"/>
          <w:u w:val="single"/>
        </w:rPr>
        <w:t>Решение:</w:t>
      </w:r>
    </w:p>
    <w:p w14:paraId="326A3EA1" w14:textId="77777777" w:rsidR="00C50C20" w:rsidRDefault="00485C3B" w:rsidP="00C50C20">
      <w:pPr>
        <w:spacing w:line="235" w:lineRule="auto"/>
        <w:rPr>
          <w:color w:val="000000"/>
          <w:sz w:val="28"/>
          <w:szCs w:val="28"/>
          <w:lang w:val="ru-RU"/>
        </w:rPr>
      </w:pPr>
      <w:r w:rsidRPr="00485C3B">
        <w:rPr>
          <w:color w:val="000000"/>
          <w:sz w:val="28"/>
          <w:szCs w:val="28"/>
        </w:rPr>
        <w:t>Борцы с пиратством в первую очередь подадут в суд на сайт В и субъекта Г, поскольку:</w:t>
      </w:r>
      <w:r>
        <w:rPr>
          <w:color w:val="000000"/>
          <w:sz w:val="28"/>
          <w:szCs w:val="28"/>
          <w:lang w:val="ru-RU"/>
        </w:rPr>
        <w:t xml:space="preserve"> </w:t>
      </w:r>
    </w:p>
    <w:p w14:paraId="77B02DE1" w14:textId="77777777" w:rsidR="00C50C20" w:rsidRDefault="00485C3B" w:rsidP="00C50C20">
      <w:pPr>
        <w:pStyle w:val="a7"/>
        <w:numPr>
          <w:ilvl w:val="0"/>
          <w:numId w:val="15"/>
        </w:numPr>
        <w:spacing w:line="235" w:lineRule="auto"/>
        <w:rPr>
          <w:color w:val="000000"/>
          <w:sz w:val="28"/>
          <w:szCs w:val="28"/>
        </w:rPr>
      </w:pPr>
      <w:r w:rsidRPr="00C50C20">
        <w:rPr>
          <w:color w:val="000000"/>
          <w:sz w:val="28"/>
          <w:szCs w:val="28"/>
        </w:rPr>
        <w:t>Именно Г сделал утверждение, что в результате его действий возник защищённый объект.</w:t>
      </w:r>
    </w:p>
    <w:p w14:paraId="4D7A39F9" w14:textId="4AB0B22C" w:rsidR="00485C3B" w:rsidRPr="00C50C20" w:rsidRDefault="00485C3B" w:rsidP="00C50C20">
      <w:pPr>
        <w:pStyle w:val="a7"/>
        <w:numPr>
          <w:ilvl w:val="0"/>
          <w:numId w:val="15"/>
        </w:numPr>
        <w:spacing w:line="235" w:lineRule="auto"/>
        <w:rPr>
          <w:color w:val="000000"/>
          <w:sz w:val="28"/>
          <w:szCs w:val="28"/>
        </w:rPr>
      </w:pPr>
      <w:r w:rsidRPr="00C50C20">
        <w:rPr>
          <w:color w:val="000000"/>
          <w:sz w:val="28"/>
          <w:szCs w:val="28"/>
        </w:rPr>
        <w:t>Сайт В дал платформу для распространения подобного утверждения, что может трактоваться как содействие нарушению.</w:t>
      </w:r>
    </w:p>
    <w:p w14:paraId="650ED195" w14:textId="77777777" w:rsidR="00485C3B" w:rsidRPr="00485C3B" w:rsidRDefault="00485C3B" w:rsidP="00485C3B">
      <w:pPr>
        <w:spacing w:line="235" w:lineRule="auto"/>
        <w:ind w:firstLine="709"/>
        <w:rPr>
          <w:color w:val="000000"/>
          <w:sz w:val="28"/>
          <w:szCs w:val="28"/>
        </w:rPr>
      </w:pPr>
    </w:p>
    <w:p w14:paraId="2A8CBEB3" w14:textId="11BA2AF5" w:rsidR="00587FBB" w:rsidRDefault="00485C3B" w:rsidP="00485C3B">
      <w:pPr>
        <w:spacing w:line="235" w:lineRule="auto"/>
        <w:rPr>
          <w:color w:val="000000"/>
          <w:sz w:val="28"/>
          <w:szCs w:val="28"/>
        </w:rPr>
      </w:pPr>
      <w:r w:rsidRPr="00485C3B">
        <w:rPr>
          <w:color w:val="000000"/>
          <w:sz w:val="28"/>
          <w:szCs w:val="28"/>
        </w:rPr>
        <w:t>Сайты А и Б могут быть привлечены только при наличии доказательств умысла или связи между ними и результатом, полученным Г. Если действительно файлы являются независимыми и не содержат никакой</w:t>
      </w:r>
      <w:r>
        <w:rPr>
          <w:color w:val="000000"/>
          <w:sz w:val="28"/>
          <w:szCs w:val="28"/>
          <w:lang w:val="ru-RU"/>
        </w:rPr>
        <w:t xml:space="preserve"> </w:t>
      </w:r>
      <w:r w:rsidRPr="00485C3B">
        <w:rPr>
          <w:color w:val="000000"/>
          <w:sz w:val="28"/>
          <w:szCs w:val="28"/>
        </w:rPr>
        <w:t>информации о защищённом объекте сами по себе — их владельцы не подлежат ответственности.</w:t>
      </w:r>
    </w:p>
    <w:p w14:paraId="2E0EB699" w14:textId="057FCAE6" w:rsidR="00485C3B" w:rsidRDefault="00485C3B" w:rsidP="00485C3B">
      <w:pPr>
        <w:spacing w:line="235" w:lineRule="auto"/>
        <w:ind w:left="567"/>
        <w:rPr>
          <w:color w:val="000000"/>
          <w:sz w:val="28"/>
          <w:szCs w:val="28"/>
        </w:rPr>
      </w:pPr>
    </w:p>
    <w:p w14:paraId="75662EED" w14:textId="6C233F3E" w:rsidR="00485C3B" w:rsidRDefault="00485C3B" w:rsidP="00C50C20">
      <w:pPr>
        <w:spacing w:line="235" w:lineRule="auto"/>
        <w:rPr>
          <w:color w:val="000000"/>
          <w:sz w:val="28"/>
          <w:szCs w:val="28"/>
        </w:rPr>
      </w:pPr>
    </w:p>
    <w:p w14:paraId="69D67E3F" w14:textId="466892C1" w:rsidR="00485C3B" w:rsidRDefault="00485C3B" w:rsidP="00485C3B">
      <w:pPr>
        <w:pStyle w:val="a7"/>
        <w:numPr>
          <w:ilvl w:val="0"/>
          <w:numId w:val="13"/>
        </w:numPr>
        <w:spacing w:line="235" w:lineRule="auto"/>
        <w:ind w:left="567"/>
        <w:rPr>
          <w:color w:val="000000"/>
          <w:sz w:val="28"/>
          <w:szCs w:val="28"/>
        </w:rPr>
      </w:pPr>
      <w:r w:rsidRPr="00485C3B">
        <w:rPr>
          <w:color w:val="000000"/>
          <w:sz w:val="28"/>
          <w:szCs w:val="28"/>
        </w:rPr>
        <w:lastRenderedPageBreak/>
        <w:t>Павлов является автором изобретения «Устройство для биохимической очистки сточных вод», которое было им создано в порядке выполнения служебного задания. Первоначально на данное изобретение было получено авторское свидетельство, которое по заявлению предприятия было обменено 15 февраля 1993 г. на патент РФ, против чего Павлов не возражал. Узнав, что предприятие успешно реализует его разработку, заключив несколько лицензионных соглашений, Павлов потребовал выплаты ему соразмерного вознаграждения. Предприятие не возражало против этого, однако подход сторон к определению размера вознаграждения настолько существенно различался, что соглашение не было достигнуто. Павлов обратился с иском в суд, требуя назначить ему вознаграждение на уровне 35-40% полученной предприятием прибыли.</w:t>
      </w:r>
    </w:p>
    <w:p w14:paraId="34D2DB31" w14:textId="77777777" w:rsidR="00485C3B" w:rsidRDefault="00485C3B" w:rsidP="00485C3B">
      <w:pPr>
        <w:pStyle w:val="a7"/>
        <w:spacing w:line="235" w:lineRule="auto"/>
        <w:ind w:left="567"/>
        <w:rPr>
          <w:color w:val="000000"/>
          <w:sz w:val="28"/>
          <w:szCs w:val="28"/>
        </w:rPr>
      </w:pPr>
    </w:p>
    <w:p w14:paraId="64B62302" w14:textId="77777777" w:rsidR="00485C3B" w:rsidRPr="00485C3B" w:rsidRDefault="00485C3B" w:rsidP="00485C3B">
      <w:pPr>
        <w:pStyle w:val="a7"/>
        <w:spacing w:line="235" w:lineRule="auto"/>
        <w:ind w:left="567"/>
        <w:rPr>
          <w:b/>
          <w:bCs/>
          <w:color w:val="000000"/>
          <w:sz w:val="28"/>
          <w:szCs w:val="28"/>
        </w:rPr>
      </w:pPr>
      <w:r w:rsidRPr="00485C3B">
        <w:rPr>
          <w:b/>
          <w:bCs/>
          <w:color w:val="000000"/>
          <w:sz w:val="28"/>
          <w:szCs w:val="28"/>
        </w:rPr>
        <w:t xml:space="preserve">Вопрос: </w:t>
      </w:r>
    </w:p>
    <w:p w14:paraId="0B03EE3D" w14:textId="4CD97266" w:rsidR="00485C3B" w:rsidRDefault="00485C3B" w:rsidP="00485C3B">
      <w:pPr>
        <w:pStyle w:val="a7"/>
        <w:spacing w:line="235" w:lineRule="auto"/>
        <w:ind w:left="567"/>
        <w:rPr>
          <w:color w:val="000000"/>
          <w:sz w:val="28"/>
          <w:szCs w:val="28"/>
        </w:rPr>
      </w:pPr>
      <w:r w:rsidRPr="001A4170">
        <w:rPr>
          <w:color w:val="000000"/>
          <w:sz w:val="28"/>
          <w:szCs w:val="28"/>
        </w:rPr>
        <w:t>Должны ли выплачивать вознаграждение Павлову те предприятия, которые начали использовать его разработку еще в тот период, когда она охранялась посредством авторского свидетельства?</w:t>
      </w:r>
    </w:p>
    <w:p w14:paraId="4D069D9A" w14:textId="77777777" w:rsidR="00485C3B" w:rsidRPr="008C3804" w:rsidRDefault="00485C3B" w:rsidP="00485C3B">
      <w:pPr>
        <w:pStyle w:val="a7"/>
        <w:spacing w:line="235" w:lineRule="auto"/>
        <w:ind w:left="567"/>
        <w:rPr>
          <w:b/>
          <w:bCs/>
          <w:color w:val="000000"/>
          <w:sz w:val="28"/>
          <w:szCs w:val="28"/>
          <w:u w:val="single"/>
          <w:lang w:val="ru-BY"/>
        </w:rPr>
      </w:pPr>
    </w:p>
    <w:p w14:paraId="30D750B6" w14:textId="178914D6" w:rsidR="00485C3B" w:rsidRDefault="00485C3B" w:rsidP="00485C3B">
      <w:pPr>
        <w:spacing w:line="235" w:lineRule="auto"/>
        <w:rPr>
          <w:b/>
          <w:bCs/>
          <w:color w:val="000000"/>
          <w:sz w:val="28"/>
          <w:szCs w:val="28"/>
          <w:u w:val="single"/>
        </w:rPr>
      </w:pPr>
      <w:r w:rsidRPr="00587FBB">
        <w:rPr>
          <w:b/>
          <w:bCs/>
          <w:color w:val="000000"/>
          <w:sz w:val="28"/>
          <w:szCs w:val="28"/>
          <w:u w:val="single"/>
        </w:rPr>
        <w:t>Решение:</w:t>
      </w:r>
    </w:p>
    <w:p w14:paraId="00F124DF" w14:textId="77777777" w:rsidR="00485C3B" w:rsidRDefault="00485C3B" w:rsidP="00485C3B">
      <w:pPr>
        <w:spacing w:line="235" w:lineRule="auto"/>
        <w:rPr>
          <w:b/>
          <w:bCs/>
          <w:color w:val="000000"/>
          <w:sz w:val="28"/>
          <w:szCs w:val="28"/>
          <w:u w:val="single"/>
        </w:rPr>
      </w:pPr>
    </w:p>
    <w:p w14:paraId="20D945D6" w14:textId="77777777" w:rsidR="00485C3B" w:rsidRPr="00485C3B" w:rsidRDefault="00485C3B" w:rsidP="00485C3B">
      <w:pPr>
        <w:spacing w:line="235" w:lineRule="auto"/>
        <w:rPr>
          <w:color w:val="000000"/>
          <w:sz w:val="28"/>
          <w:szCs w:val="28"/>
          <w:u w:val="single"/>
        </w:rPr>
      </w:pPr>
      <w:r w:rsidRPr="00485C3B">
        <w:rPr>
          <w:color w:val="000000"/>
          <w:sz w:val="28"/>
          <w:szCs w:val="28"/>
          <w:u w:val="single"/>
        </w:rPr>
        <w:t>Да, Павлов имеет право на вознаграждение.</w:t>
      </w:r>
    </w:p>
    <w:p w14:paraId="7329C37F" w14:textId="77777777" w:rsidR="00485C3B" w:rsidRDefault="00485C3B" w:rsidP="00485C3B">
      <w:pPr>
        <w:spacing w:line="235" w:lineRule="auto"/>
        <w:rPr>
          <w:color w:val="000000"/>
          <w:sz w:val="28"/>
          <w:szCs w:val="28"/>
        </w:rPr>
      </w:pPr>
    </w:p>
    <w:p w14:paraId="4DC88C63" w14:textId="3E202B4B" w:rsidR="00485C3B" w:rsidRPr="00485C3B" w:rsidRDefault="00485C3B" w:rsidP="00485C3B">
      <w:pPr>
        <w:spacing w:line="235" w:lineRule="auto"/>
        <w:rPr>
          <w:color w:val="000000"/>
          <w:sz w:val="28"/>
          <w:szCs w:val="28"/>
        </w:rPr>
      </w:pPr>
      <w:r w:rsidRPr="00485C3B">
        <w:rPr>
          <w:color w:val="000000"/>
          <w:sz w:val="28"/>
          <w:szCs w:val="28"/>
        </w:rPr>
        <w:t>Авторское свидетельство в советский период означало передачу исключительных прав государству, однако автор сохранял право на авторство и вознаграждение.</w:t>
      </w:r>
    </w:p>
    <w:p w14:paraId="21BE7E65" w14:textId="77777777" w:rsidR="00485C3B" w:rsidRPr="00485C3B" w:rsidRDefault="00485C3B" w:rsidP="00485C3B">
      <w:pPr>
        <w:spacing w:line="235" w:lineRule="auto"/>
        <w:rPr>
          <w:color w:val="000000"/>
          <w:sz w:val="28"/>
          <w:szCs w:val="28"/>
        </w:rPr>
      </w:pPr>
      <w:r w:rsidRPr="00485C3B">
        <w:rPr>
          <w:color w:val="000000"/>
          <w:sz w:val="28"/>
          <w:szCs w:val="28"/>
        </w:rPr>
        <w:t>Если предприятия использовали изобретение в то время, когда оно охранялось авторским свидетельством, — они обязаны были выплачивать автору установленное вознаграждение (размер регулируется законодательством того времени).</w:t>
      </w:r>
    </w:p>
    <w:p w14:paraId="2403A6A9" w14:textId="77777777" w:rsidR="00485C3B" w:rsidRPr="00485C3B" w:rsidRDefault="00485C3B" w:rsidP="00485C3B">
      <w:pPr>
        <w:spacing w:line="235" w:lineRule="auto"/>
        <w:rPr>
          <w:color w:val="000000"/>
          <w:sz w:val="28"/>
          <w:szCs w:val="28"/>
        </w:rPr>
      </w:pPr>
      <w:r w:rsidRPr="00485C3B">
        <w:rPr>
          <w:color w:val="000000"/>
          <w:sz w:val="28"/>
          <w:szCs w:val="28"/>
        </w:rPr>
        <w:t>После замены свидетельства на патент РФ, исключительные права перешли предприятию, но Павлов сохранил право на вознаграждение, особенно при коммерческом использовании патента.</w:t>
      </w:r>
    </w:p>
    <w:p w14:paraId="3B1D5D30" w14:textId="4AEB59F3" w:rsidR="00485C3B" w:rsidRDefault="00485C3B" w:rsidP="00485C3B">
      <w:pPr>
        <w:spacing w:line="235" w:lineRule="auto"/>
        <w:rPr>
          <w:color w:val="000000"/>
          <w:sz w:val="28"/>
          <w:szCs w:val="28"/>
        </w:rPr>
      </w:pPr>
      <w:r w:rsidRPr="00485C3B">
        <w:rPr>
          <w:color w:val="000000"/>
          <w:sz w:val="28"/>
          <w:szCs w:val="28"/>
        </w:rPr>
        <w:t>Таким образом, все пользователи — как в период авторского свидетельства, так и патента — обязаны платить автору, согласно действующему на тот момент законодательству.</w:t>
      </w:r>
    </w:p>
    <w:p w14:paraId="41E6ABA0" w14:textId="4952E5A0" w:rsidR="00485C3B" w:rsidRDefault="00485C3B" w:rsidP="00485C3B">
      <w:pPr>
        <w:spacing w:line="235" w:lineRule="auto"/>
        <w:rPr>
          <w:color w:val="000000"/>
          <w:sz w:val="28"/>
          <w:szCs w:val="28"/>
        </w:rPr>
      </w:pPr>
    </w:p>
    <w:p w14:paraId="0C40166D" w14:textId="11A90B46" w:rsidR="00485C3B" w:rsidRDefault="00485C3B" w:rsidP="00485C3B">
      <w:pPr>
        <w:spacing w:line="235" w:lineRule="auto"/>
        <w:ind w:left="567"/>
        <w:rPr>
          <w:color w:val="000000"/>
          <w:sz w:val="28"/>
          <w:szCs w:val="28"/>
        </w:rPr>
      </w:pPr>
    </w:p>
    <w:p w14:paraId="1D222E56" w14:textId="43584BAB" w:rsidR="00485C3B" w:rsidRDefault="00485C3B" w:rsidP="00485C3B">
      <w:pPr>
        <w:spacing w:line="235" w:lineRule="auto"/>
        <w:ind w:left="567"/>
        <w:rPr>
          <w:color w:val="000000"/>
          <w:sz w:val="28"/>
          <w:szCs w:val="28"/>
        </w:rPr>
      </w:pPr>
    </w:p>
    <w:p w14:paraId="301DFF76" w14:textId="77777777" w:rsidR="00C50C20" w:rsidRDefault="00C50C20">
      <w:pPr>
        <w:spacing w:after="160" w:line="278" w:lineRule="auto"/>
        <w:rPr>
          <w:color w:val="000000"/>
          <w:sz w:val="28"/>
          <w:szCs w:val="28"/>
          <w:lang w:val="ru-RU"/>
        </w:rPr>
      </w:pPr>
      <w:r>
        <w:rPr>
          <w:color w:val="000000"/>
          <w:sz w:val="28"/>
          <w:szCs w:val="28"/>
        </w:rPr>
        <w:br w:type="page"/>
      </w:r>
    </w:p>
    <w:p w14:paraId="5052185B" w14:textId="055BDC45" w:rsidR="00485C3B" w:rsidRDefault="00485C3B" w:rsidP="00485C3B">
      <w:pPr>
        <w:pStyle w:val="a7"/>
        <w:numPr>
          <w:ilvl w:val="0"/>
          <w:numId w:val="13"/>
        </w:numPr>
        <w:spacing w:line="235" w:lineRule="auto"/>
        <w:ind w:left="567"/>
        <w:rPr>
          <w:color w:val="000000"/>
          <w:sz w:val="28"/>
          <w:szCs w:val="28"/>
        </w:rPr>
      </w:pPr>
      <w:r w:rsidRPr="001A4170">
        <w:rPr>
          <w:color w:val="000000"/>
          <w:sz w:val="28"/>
          <w:szCs w:val="28"/>
        </w:rPr>
        <w:lastRenderedPageBreak/>
        <w:t>По заказу Малого театра г. С.-Петербурга авторы написали либретто оперы, за что получили вознаграждение по минимальной ставке, составляющей 4% от сумм валового сбора, поступающих от продажи билетов за публичное исполнение. Опера неоднократно ставилась в Петербурге и в других городах страны.</w:t>
      </w:r>
    </w:p>
    <w:p w14:paraId="235140CE" w14:textId="77777777" w:rsidR="00485C3B" w:rsidRDefault="00485C3B" w:rsidP="00485C3B">
      <w:pPr>
        <w:pStyle w:val="a7"/>
        <w:spacing w:line="235" w:lineRule="auto"/>
        <w:ind w:left="567"/>
        <w:rPr>
          <w:color w:val="000000"/>
          <w:sz w:val="28"/>
          <w:szCs w:val="28"/>
        </w:rPr>
      </w:pPr>
    </w:p>
    <w:p w14:paraId="787D31BF" w14:textId="77777777" w:rsidR="00485C3B" w:rsidRPr="00485C3B" w:rsidRDefault="00485C3B" w:rsidP="00485C3B">
      <w:pPr>
        <w:pStyle w:val="a7"/>
        <w:spacing w:line="235" w:lineRule="auto"/>
        <w:ind w:left="567"/>
        <w:rPr>
          <w:b/>
          <w:bCs/>
          <w:color w:val="000000"/>
          <w:sz w:val="28"/>
          <w:szCs w:val="28"/>
        </w:rPr>
      </w:pPr>
      <w:r w:rsidRPr="00485C3B">
        <w:rPr>
          <w:b/>
          <w:bCs/>
          <w:color w:val="000000"/>
          <w:sz w:val="28"/>
          <w:szCs w:val="28"/>
        </w:rPr>
        <w:t xml:space="preserve">Вопрос: </w:t>
      </w:r>
    </w:p>
    <w:p w14:paraId="3E3D840D" w14:textId="22E1DD21" w:rsidR="00485C3B" w:rsidRDefault="00485C3B" w:rsidP="00485C3B">
      <w:pPr>
        <w:pStyle w:val="a7"/>
        <w:spacing w:line="235" w:lineRule="auto"/>
        <w:ind w:left="567"/>
        <w:rPr>
          <w:color w:val="000000"/>
          <w:sz w:val="28"/>
          <w:szCs w:val="28"/>
        </w:rPr>
      </w:pPr>
      <w:r>
        <w:rPr>
          <w:color w:val="000000"/>
          <w:sz w:val="28"/>
          <w:szCs w:val="28"/>
        </w:rPr>
        <w:t>К</w:t>
      </w:r>
      <w:r w:rsidRPr="00485C3B">
        <w:rPr>
          <w:color w:val="000000"/>
          <w:sz w:val="28"/>
          <w:szCs w:val="28"/>
        </w:rPr>
        <w:t>аким образом и в каком размере авторы могут получить вознаграждение за использование их произведения другими организациями?</w:t>
      </w:r>
    </w:p>
    <w:p w14:paraId="4DECFA87" w14:textId="77777777" w:rsidR="00485C3B" w:rsidRPr="008C3804" w:rsidRDefault="00485C3B" w:rsidP="00485C3B">
      <w:pPr>
        <w:pStyle w:val="a7"/>
        <w:spacing w:line="235" w:lineRule="auto"/>
        <w:ind w:left="567"/>
        <w:rPr>
          <w:b/>
          <w:bCs/>
          <w:color w:val="000000"/>
          <w:sz w:val="28"/>
          <w:szCs w:val="28"/>
          <w:u w:val="single"/>
          <w:lang w:val="ru-BY"/>
        </w:rPr>
      </w:pPr>
    </w:p>
    <w:p w14:paraId="58FFCBA6" w14:textId="77777777" w:rsidR="00485C3B" w:rsidRDefault="00485C3B" w:rsidP="00485C3B">
      <w:pPr>
        <w:spacing w:line="235" w:lineRule="auto"/>
        <w:rPr>
          <w:b/>
          <w:bCs/>
          <w:color w:val="000000"/>
          <w:sz w:val="28"/>
          <w:szCs w:val="28"/>
          <w:u w:val="single"/>
        </w:rPr>
      </w:pPr>
      <w:r w:rsidRPr="00587FBB">
        <w:rPr>
          <w:b/>
          <w:bCs/>
          <w:color w:val="000000"/>
          <w:sz w:val="28"/>
          <w:szCs w:val="28"/>
          <w:u w:val="single"/>
        </w:rPr>
        <w:t>Решение:</w:t>
      </w:r>
    </w:p>
    <w:p w14:paraId="683492D8" w14:textId="77777777" w:rsidR="00485C3B" w:rsidRDefault="00485C3B" w:rsidP="00485C3B">
      <w:pPr>
        <w:spacing w:line="235" w:lineRule="auto"/>
        <w:rPr>
          <w:b/>
          <w:bCs/>
          <w:color w:val="000000"/>
          <w:sz w:val="28"/>
          <w:szCs w:val="28"/>
          <w:u w:val="single"/>
        </w:rPr>
      </w:pPr>
    </w:p>
    <w:p w14:paraId="73ABA288" w14:textId="77777777" w:rsidR="00485C3B" w:rsidRPr="00485C3B" w:rsidRDefault="00485C3B" w:rsidP="00485C3B">
      <w:pPr>
        <w:spacing w:line="235" w:lineRule="auto"/>
        <w:rPr>
          <w:color w:val="000000"/>
          <w:sz w:val="28"/>
          <w:szCs w:val="28"/>
        </w:rPr>
      </w:pPr>
      <w:r w:rsidRPr="00485C3B">
        <w:rPr>
          <w:color w:val="000000"/>
          <w:sz w:val="28"/>
          <w:szCs w:val="28"/>
        </w:rPr>
        <w:t>Авторы имеют право на вознаграждение за каждое публичное использование их произведения (опера), в том числе в других театрах, если не передали исключительные права.</w:t>
      </w:r>
    </w:p>
    <w:p w14:paraId="1A873CA9" w14:textId="77777777" w:rsidR="00485C3B" w:rsidRPr="00485C3B" w:rsidRDefault="00485C3B" w:rsidP="00485C3B">
      <w:pPr>
        <w:spacing w:line="235" w:lineRule="auto"/>
        <w:rPr>
          <w:color w:val="000000"/>
          <w:sz w:val="28"/>
          <w:szCs w:val="28"/>
        </w:rPr>
      </w:pPr>
    </w:p>
    <w:p w14:paraId="512EDF9B" w14:textId="77777777" w:rsidR="00485C3B" w:rsidRPr="00485C3B" w:rsidRDefault="00485C3B" w:rsidP="00485C3B">
      <w:pPr>
        <w:spacing w:line="235" w:lineRule="auto"/>
        <w:rPr>
          <w:color w:val="000000"/>
          <w:sz w:val="28"/>
          <w:szCs w:val="28"/>
        </w:rPr>
      </w:pPr>
      <w:r w:rsidRPr="00485C3B">
        <w:rPr>
          <w:color w:val="000000"/>
          <w:sz w:val="28"/>
          <w:szCs w:val="28"/>
        </w:rPr>
        <w:t>Варианты:</w:t>
      </w:r>
    </w:p>
    <w:p w14:paraId="0E4530B4" w14:textId="77777777" w:rsidR="00485C3B" w:rsidRPr="00485C3B" w:rsidRDefault="00485C3B" w:rsidP="00485C3B">
      <w:pPr>
        <w:spacing w:line="235" w:lineRule="auto"/>
        <w:rPr>
          <w:color w:val="000000"/>
          <w:sz w:val="28"/>
          <w:szCs w:val="28"/>
        </w:rPr>
      </w:pPr>
    </w:p>
    <w:p w14:paraId="0F6A1261" w14:textId="77777777" w:rsidR="00485C3B" w:rsidRPr="00485C3B" w:rsidRDefault="00485C3B" w:rsidP="00485C3B">
      <w:pPr>
        <w:spacing w:line="235" w:lineRule="auto"/>
        <w:rPr>
          <w:color w:val="000000"/>
          <w:sz w:val="28"/>
          <w:szCs w:val="28"/>
        </w:rPr>
      </w:pPr>
      <w:r w:rsidRPr="00485C3B">
        <w:rPr>
          <w:color w:val="000000"/>
          <w:sz w:val="28"/>
          <w:szCs w:val="28"/>
        </w:rPr>
        <w:t>Если права не переданы:</w:t>
      </w:r>
    </w:p>
    <w:p w14:paraId="734FD46C" w14:textId="77777777" w:rsidR="00485C3B" w:rsidRPr="00485C3B" w:rsidRDefault="00485C3B" w:rsidP="00485C3B">
      <w:pPr>
        <w:spacing w:line="235" w:lineRule="auto"/>
        <w:rPr>
          <w:color w:val="000000"/>
          <w:sz w:val="28"/>
          <w:szCs w:val="28"/>
        </w:rPr>
      </w:pPr>
      <w:r w:rsidRPr="00485C3B">
        <w:rPr>
          <w:color w:val="000000"/>
          <w:sz w:val="28"/>
          <w:szCs w:val="28"/>
        </w:rPr>
        <w:t>— авторы вправе требовать вознаграждение с каждого театра, исполняющего оперу;</w:t>
      </w:r>
    </w:p>
    <w:p w14:paraId="5895347C" w14:textId="77777777" w:rsidR="00485C3B" w:rsidRPr="00485C3B" w:rsidRDefault="00485C3B" w:rsidP="00485C3B">
      <w:pPr>
        <w:spacing w:line="235" w:lineRule="auto"/>
        <w:rPr>
          <w:color w:val="000000"/>
          <w:sz w:val="28"/>
          <w:szCs w:val="28"/>
        </w:rPr>
      </w:pPr>
      <w:r w:rsidRPr="00485C3B">
        <w:rPr>
          <w:color w:val="000000"/>
          <w:sz w:val="28"/>
          <w:szCs w:val="28"/>
        </w:rPr>
        <w:t>— размер вознаграждения определяется по договору или установленным минимальным ставкам, если договор не заключён. Обычно — это процент от валового сбора (как и в первом случае — 4%).</w:t>
      </w:r>
    </w:p>
    <w:p w14:paraId="6F0B5F9F" w14:textId="77777777" w:rsidR="00485C3B" w:rsidRPr="00485C3B" w:rsidRDefault="00485C3B" w:rsidP="00485C3B">
      <w:pPr>
        <w:spacing w:line="235" w:lineRule="auto"/>
        <w:rPr>
          <w:color w:val="000000"/>
          <w:sz w:val="28"/>
          <w:szCs w:val="28"/>
        </w:rPr>
      </w:pPr>
    </w:p>
    <w:p w14:paraId="22604A27" w14:textId="77777777" w:rsidR="00485C3B" w:rsidRPr="00485C3B" w:rsidRDefault="00485C3B" w:rsidP="00485C3B">
      <w:pPr>
        <w:spacing w:line="235" w:lineRule="auto"/>
        <w:rPr>
          <w:color w:val="000000"/>
          <w:sz w:val="28"/>
          <w:szCs w:val="28"/>
        </w:rPr>
      </w:pPr>
      <w:r w:rsidRPr="00485C3B">
        <w:rPr>
          <w:color w:val="000000"/>
          <w:sz w:val="28"/>
          <w:szCs w:val="28"/>
        </w:rPr>
        <w:t>Если исключительные права переданы театру:</w:t>
      </w:r>
    </w:p>
    <w:p w14:paraId="63098984" w14:textId="77777777" w:rsidR="00485C3B" w:rsidRPr="00485C3B" w:rsidRDefault="00485C3B" w:rsidP="00485C3B">
      <w:pPr>
        <w:spacing w:line="235" w:lineRule="auto"/>
        <w:rPr>
          <w:color w:val="000000"/>
          <w:sz w:val="28"/>
          <w:szCs w:val="28"/>
        </w:rPr>
      </w:pPr>
      <w:r w:rsidRPr="00485C3B">
        <w:rPr>
          <w:color w:val="000000"/>
          <w:sz w:val="28"/>
          <w:szCs w:val="28"/>
        </w:rPr>
        <w:t>— другие организации должны договариваться с театром;</w:t>
      </w:r>
    </w:p>
    <w:p w14:paraId="7FED7480" w14:textId="77777777" w:rsidR="00485C3B" w:rsidRPr="00485C3B" w:rsidRDefault="00485C3B" w:rsidP="00485C3B">
      <w:pPr>
        <w:spacing w:line="235" w:lineRule="auto"/>
        <w:rPr>
          <w:color w:val="000000"/>
          <w:sz w:val="28"/>
          <w:szCs w:val="28"/>
        </w:rPr>
      </w:pPr>
      <w:r w:rsidRPr="00485C3B">
        <w:rPr>
          <w:color w:val="000000"/>
          <w:sz w:val="28"/>
          <w:szCs w:val="28"/>
        </w:rPr>
        <w:t>— авторы могут не получать дополнительное вознаграждение, если передали все права без оговорок.</w:t>
      </w:r>
    </w:p>
    <w:p w14:paraId="1F3E2530" w14:textId="77777777" w:rsidR="00485C3B" w:rsidRPr="00485C3B" w:rsidRDefault="00485C3B" w:rsidP="00485C3B">
      <w:pPr>
        <w:spacing w:line="235" w:lineRule="auto"/>
        <w:ind w:left="567"/>
        <w:rPr>
          <w:color w:val="000000"/>
          <w:sz w:val="28"/>
          <w:szCs w:val="28"/>
        </w:rPr>
      </w:pPr>
    </w:p>
    <w:p w14:paraId="62F5B6C8" w14:textId="77777777" w:rsidR="00533795" w:rsidRDefault="00533795"/>
    <w:sectPr w:rsidR="0053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F5DB6"/>
    <w:multiLevelType w:val="hybridMultilevel"/>
    <w:tmpl w:val="BF80416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8C7CA8"/>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913EC0"/>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E474BB0"/>
    <w:multiLevelType w:val="hybridMultilevel"/>
    <w:tmpl w:val="E36A147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23861149"/>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0F13A9B"/>
    <w:multiLevelType w:val="hybridMultilevel"/>
    <w:tmpl w:val="FBC089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10D0968"/>
    <w:multiLevelType w:val="hybridMultilevel"/>
    <w:tmpl w:val="45205C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40D2039"/>
    <w:multiLevelType w:val="hybridMultilevel"/>
    <w:tmpl w:val="FC445396"/>
    <w:lvl w:ilvl="0" w:tplc="241A72A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D064166"/>
    <w:multiLevelType w:val="hybridMultilevel"/>
    <w:tmpl w:val="DD5A5F10"/>
    <w:lvl w:ilvl="0" w:tplc="6406A500">
      <w:start w:val="1"/>
      <w:numFmt w:val="decimal"/>
      <w:lvlText w:val="%1."/>
      <w:lvlJc w:val="left"/>
      <w:pPr>
        <w:ind w:left="1429" w:hanging="360"/>
      </w:pPr>
      <w:rPr>
        <w:rFonts w:hint="default"/>
        <w:b/>
        <w:bCs w:val="0"/>
        <w:u w:val="no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511C6FB6"/>
    <w:multiLevelType w:val="hybridMultilevel"/>
    <w:tmpl w:val="B3E60028"/>
    <w:lvl w:ilvl="0" w:tplc="04190001">
      <w:start w:val="1"/>
      <w:numFmt w:val="bullet"/>
      <w:lvlText w:val=""/>
      <w:lvlJc w:val="left"/>
      <w:pPr>
        <w:ind w:left="3589" w:hanging="360"/>
      </w:pPr>
      <w:rPr>
        <w:rFonts w:ascii="Symbol" w:hAnsi="Symbol" w:hint="default"/>
      </w:rPr>
    </w:lvl>
    <w:lvl w:ilvl="1" w:tplc="04190003" w:tentative="1">
      <w:start w:val="1"/>
      <w:numFmt w:val="bullet"/>
      <w:lvlText w:val="o"/>
      <w:lvlJc w:val="left"/>
      <w:pPr>
        <w:ind w:left="4309" w:hanging="360"/>
      </w:pPr>
      <w:rPr>
        <w:rFonts w:ascii="Courier New" w:hAnsi="Courier New" w:cs="Courier New" w:hint="default"/>
      </w:rPr>
    </w:lvl>
    <w:lvl w:ilvl="2" w:tplc="04190005" w:tentative="1">
      <w:start w:val="1"/>
      <w:numFmt w:val="bullet"/>
      <w:lvlText w:val=""/>
      <w:lvlJc w:val="left"/>
      <w:pPr>
        <w:ind w:left="5029" w:hanging="360"/>
      </w:pPr>
      <w:rPr>
        <w:rFonts w:ascii="Wingdings" w:hAnsi="Wingdings" w:hint="default"/>
      </w:rPr>
    </w:lvl>
    <w:lvl w:ilvl="3" w:tplc="04190001" w:tentative="1">
      <w:start w:val="1"/>
      <w:numFmt w:val="bullet"/>
      <w:lvlText w:val=""/>
      <w:lvlJc w:val="left"/>
      <w:pPr>
        <w:ind w:left="5749" w:hanging="360"/>
      </w:pPr>
      <w:rPr>
        <w:rFonts w:ascii="Symbol" w:hAnsi="Symbol" w:hint="default"/>
      </w:rPr>
    </w:lvl>
    <w:lvl w:ilvl="4" w:tplc="04190003" w:tentative="1">
      <w:start w:val="1"/>
      <w:numFmt w:val="bullet"/>
      <w:lvlText w:val="o"/>
      <w:lvlJc w:val="left"/>
      <w:pPr>
        <w:ind w:left="6469" w:hanging="360"/>
      </w:pPr>
      <w:rPr>
        <w:rFonts w:ascii="Courier New" w:hAnsi="Courier New" w:cs="Courier New" w:hint="default"/>
      </w:rPr>
    </w:lvl>
    <w:lvl w:ilvl="5" w:tplc="04190005" w:tentative="1">
      <w:start w:val="1"/>
      <w:numFmt w:val="bullet"/>
      <w:lvlText w:val=""/>
      <w:lvlJc w:val="left"/>
      <w:pPr>
        <w:ind w:left="7189" w:hanging="360"/>
      </w:pPr>
      <w:rPr>
        <w:rFonts w:ascii="Wingdings" w:hAnsi="Wingdings" w:hint="default"/>
      </w:rPr>
    </w:lvl>
    <w:lvl w:ilvl="6" w:tplc="04190001" w:tentative="1">
      <w:start w:val="1"/>
      <w:numFmt w:val="bullet"/>
      <w:lvlText w:val=""/>
      <w:lvlJc w:val="left"/>
      <w:pPr>
        <w:ind w:left="7909" w:hanging="360"/>
      </w:pPr>
      <w:rPr>
        <w:rFonts w:ascii="Symbol" w:hAnsi="Symbol" w:hint="default"/>
      </w:rPr>
    </w:lvl>
    <w:lvl w:ilvl="7" w:tplc="04190003" w:tentative="1">
      <w:start w:val="1"/>
      <w:numFmt w:val="bullet"/>
      <w:lvlText w:val="o"/>
      <w:lvlJc w:val="left"/>
      <w:pPr>
        <w:ind w:left="8629" w:hanging="360"/>
      </w:pPr>
      <w:rPr>
        <w:rFonts w:ascii="Courier New" w:hAnsi="Courier New" w:cs="Courier New" w:hint="default"/>
      </w:rPr>
    </w:lvl>
    <w:lvl w:ilvl="8" w:tplc="04190005" w:tentative="1">
      <w:start w:val="1"/>
      <w:numFmt w:val="bullet"/>
      <w:lvlText w:val=""/>
      <w:lvlJc w:val="left"/>
      <w:pPr>
        <w:ind w:left="9349" w:hanging="360"/>
      </w:pPr>
      <w:rPr>
        <w:rFonts w:ascii="Wingdings" w:hAnsi="Wingdings" w:hint="default"/>
      </w:rPr>
    </w:lvl>
  </w:abstractNum>
  <w:abstractNum w:abstractNumId="10" w15:restartNumberingAfterBreak="0">
    <w:nsid w:val="65D020E2"/>
    <w:multiLevelType w:val="hybridMultilevel"/>
    <w:tmpl w:val="5860C2D6"/>
    <w:lvl w:ilvl="0" w:tplc="7806F59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66C02784"/>
    <w:multiLevelType w:val="multilevel"/>
    <w:tmpl w:val="4A2E2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832A7E"/>
    <w:multiLevelType w:val="hybridMultilevel"/>
    <w:tmpl w:val="D12285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E0455A3"/>
    <w:multiLevelType w:val="hybridMultilevel"/>
    <w:tmpl w:val="45205C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D8D4C57"/>
    <w:multiLevelType w:val="hybridMultilevel"/>
    <w:tmpl w:val="D1D8080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0"/>
  </w:num>
  <w:num w:numId="2">
    <w:abstractNumId w:val="0"/>
  </w:num>
  <w:num w:numId="3">
    <w:abstractNumId w:val="13"/>
  </w:num>
  <w:num w:numId="4">
    <w:abstractNumId w:val="11"/>
  </w:num>
  <w:num w:numId="5">
    <w:abstractNumId w:val="1"/>
  </w:num>
  <w:num w:numId="6">
    <w:abstractNumId w:val="6"/>
  </w:num>
  <w:num w:numId="7">
    <w:abstractNumId w:val="2"/>
  </w:num>
  <w:num w:numId="8">
    <w:abstractNumId w:val="4"/>
  </w:num>
  <w:num w:numId="9">
    <w:abstractNumId w:val="7"/>
  </w:num>
  <w:num w:numId="10">
    <w:abstractNumId w:val="12"/>
  </w:num>
  <w:num w:numId="11">
    <w:abstractNumId w:val="14"/>
  </w:num>
  <w:num w:numId="12">
    <w:abstractNumId w:val="3"/>
  </w:num>
  <w:num w:numId="13">
    <w:abstractNumId w:val="8"/>
  </w:num>
  <w:num w:numId="14">
    <w:abstractNumId w:val="9"/>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795"/>
    <w:rsid w:val="00485C3B"/>
    <w:rsid w:val="00533795"/>
    <w:rsid w:val="00587FBB"/>
    <w:rsid w:val="00600205"/>
    <w:rsid w:val="00707FE1"/>
    <w:rsid w:val="008C3804"/>
    <w:rsid w:val="009B623B"/>
    <w:rsid w:val="00C50C20"/>
    <w:rsid w:val="00F15F4B"/>
    <w:rsid w:val="00FA3482"/>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54D49"/>
  <w15:chartTrackingRefBased/>
  <w15:docId w15:val="{AF76C4B7-516F-0749-989E-6D8A7C76B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B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5C3B"/>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533795"/>
    <w:pPr>
      <w:keepNext/>
      <w:keepLines/>
      <w:spacing w:before="360" w:after="80"/>
      <w:outlineLvl w:val="0"/>
    </w:pPr>
    <w:rPr>
      <w:rFonts w:asciiTheme="majorHAnsi" w:eastAsiaTheme="majorEastAsia" w:hAnsiTheme="majorHAnsi" w:cstheme="majorBidi"/>
      <w:color w:val="2F5496" w:themeColor="accent1" w:themeShade="BF"/>
      <w:sz w:val="40"/>
      <w:szCs w:val="40"/>
      <w:lang w:val="ru-RU"/>
    </w:rPr>
  </w:style>
  <w:style w:type="paragraph" w:styleId="2">
    <w:name w:val="heading 2"/>
    <w:basedOn w:val="a"/>
    <w:next w:val="a"/>
    <w:link w:val="20"/>
    <w:uiPriority w:val="9"/>
    <w:semiHidden/>
    <w:unhideWhenUsed/>
    <w:qFormat/>
    <w:rsid w:val="00533795"/>
    <w:pPr>
      <w:keepNext/>
      <w:keepLines/>
      <w:spacing w:before="160" w:after="80"/>
      <w:outlineLvl w:val="1"/>
    </w:pPr>
    <w:rPr>
      <w:rFonts w:asciiTheme="majorHAnsi" w:eastAsiaTheme="majorEastAsia" w:hAnsiTheme="majorHAnsi" w:cstheme="majorBidi"/>
      <w:color w:val="2F5496" w:themeColor="accent1" w:themeShade="BF"/>
      <w:sz w:val="32"/>
      <w:szCs w:val="32"/>
      <w:lang w:val="ru-RU"/>
    </w:rPr>
  </w:style>
  <w:style w:type="paragraph" w:styleId="3">
    <w:name w:val="heading 3"/>
    <w:basedOn w:val="a"/>
    <w:next w:val="a"/>
    <w:link w:val="30"/>
    <w:uiPriority w:val="9"/>
    <w:semiHidden/>
    <w:unhideWhenUsed/>
    <w:qFormat/>
    <w:rsid w:val="00533795"/>
    <w:pPr>
      <w:keepNext/>
      <w:keepLines/>
      <w:spacing w:before="160" w:after="80"/>
      <w:outlineLvl w:val="2"/>
    </w:pPr>
    <w:rPr>
      <w:rFonts w:eastAsiaTheme="majorEastAsia" w:cstheme="majorBidi"/>
      <w:color w:val="2F5496" w:themeColor="accent1" w:themeShade="BF"/>
      <w:sz w:val="28"/>
      <w:szCs w:val="28"/>
      <w:lang w:val="ru-RU"/>
    </w:rPr>
  </w:style>
  <w:style w:type="paragraph" w:styleId="4">
    <w:name w:val="heading 4"/>
    <w:basedOn w:val="a"/>
    <w:next w:val="a"/>
    <w:link w:val="40"/>
    <w:uiPriority w:val="9"/>
    <w:semiHidden/>
    <w:unhideWhenUsed/>
    <w:qFormat/>
    <w:rsid w:val="00533795"/>
    <w:pPr>
      <w:keepNext/>
      <w:keepLines/>
      <w:spacing w:before="80" w:after="40"/>
      <w:outlineLvl w:val="3"/>
    </w:pPr>
    <w:rPr>
      <w:rFonts w:eastAsiaTheme="majorEastAsia" w:cstheme="majorBidi"/>
      <w:i/>
      <w:iCs/>
      <w:color w:val="2F5496" w:themeColor="accent1" w:themeShade="BF"/>
      <w:lang w:val="ru-RU"/>
    </w:rPr>
  </w:style>
  <w:style w:type="paragraph" w:styleId="5">
    <w:name w:val="heading 5"/>
    <w:basedOn w:val="a"/>
    <w:next w:val="a"/>
    <w:link w:val="50"/>
    <w:uiPriority w:val="9"/>
    <w:semiHidden/>
    <w:unhideWhenUsed/>
    <w:qFormat/>
    <w:rsid w:val="00533795"/>
    <w:pPr>
      <w:keepNext/>
      <w:keepLines/>
      <w:spacing w:before="80" w:after="40"/>
      <w:outlineLvl w:val="4"/>
    </w:pPr>
    <w:rPr>
      <w:rFonts w:eastAsiaTheme="majorEastAsia" w:cstheme="majorBidi"/>
      <w:color w:val="2F5496" w:themeColor="accent1" w:themeShade="BF"/>
      <w:lang w:val="ru-RU"/>
    </w:rPr>
  </w:style>
  <w:style w:type="paragraph" w:styleId="6">
    <w:name w:val="heading 6"/>
    <w:basedOn w:val="a"/>
    <w:next w:val="a"/>
    <w:link w:val="60"/>
    <w:uiPriority w:val="9"/>
    <w:semiHidden/>
    <w:unhideWhenUsed/>
    <w:qFormat/>
    <w:rsid w:val="00533795"/>
    <w:pPr>
      <w:keepNext/>
      <w:keepLines/>
      <w:spacing w:before="40"/>
      <w:outlineLvl w:val="5"/>
    </w:pPr>
    <w:rPr>
      <w:rFonts w:eastAsiaTheme="majorEastAsia" w:cstheme="majorBidi"/>
      <w:i/>
      <w:iCs/>
      <w:color w:val="595959" w:themeColor="text1" w:themeTint="A6"/>
      <w:lang w:val="ru-RU"/>
    </w:rPr>
  </w:style>
  <w:style w:type="paragraph" w:styleId="7">
    <w:name w:val="heading 7"/>
    <w:basedOn w:val="a"/>
    <w:next w:val="a"/>
    <w:link w:val="70"/>
    <w:uiPriority w:val="9"/>
    <w:semiHidden/>
    <w:unhideWhenUsed/>
    <w:qFormat/>
    <w:rsid w:val="00533795"/>
    <w:pPr>
      <w:keepNext/>
      <w:keepLines/>
      <w:spacing w:before="40"/>
      <w:outlineLvl w:val="6"/>
    </w:pPr>
    <w:rPr>
      <w:rFonts w:eastAsiaTheme="majorEastAsia" w:cstheme="majorBidi"/>
      <w:color w:val="595959" w:themeColor="text1" w:themeTint="A6"/>
      <w:lang w:val="ru-RU"/>
    </w:rPr>
  </w:style>
  <w:style w:type="paragraph" w:styleId="8">
    <w:name w:val="heading 8"/>
    <w:basedOn w:val="a"/>
    <w:next w:val="a"/>
    <w:link w:val="80"/>
    <w:uiPriority w:val="9"/>
    <w:semiHidden/>
    <w:unhideWhenUsed/>
    <w:qFormat/>
    <w:rsid w:val="00533795"/>
    <w:pPr>
      <w:keepNext/>
      <w:keepLines/>
      <w:outlineLvl w:val="7"/>
    </w:pPr>
    <w:rPr>
      <w:rFonts w:eastAsiaTheme="majorEastAsia" w:cstheme="majorBidi"/>
      <w:i/>
      <w:iCs/>
      <w:color w:val="272727" w:themeColor="text1" w:themeTint="D8"/>
      <w:lang w:val="ru-RU"/>
    </w:rPr>
  </w:style>
  <w:style w:type="paragraph" w:styleId="9">
    <w:name w:val="heading 9"/>
    <w:basedOn w:val="a"/>
    <w:next w:val="a"/>
    <w:link w:val="90"/>
    <w:uiPriority w:val="9"/>
    <w:semiHidden/>
    <w:unhideWhenUsed/>
    <w:qFormat/>
    <w:rsid w:val="00533795"/>
    <w:pPr>
      <w:keepNext/>
      <w:keepLines/>
      <w:outlineLvl w:val="8"/>
    </w:pPr>
    <w:rPr>
      <w:rFonts w:eastAsiaTheme="majorEastAsia" w:cstheme="majorBidi"/>
      <w:color w:val="272727" w:themeColor="text1" w:themeTint="D8"/>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379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3379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3379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3379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3379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3379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33795"/>
    <w:rPr>
      <w:rFonts w:eastAsiaTheme="majorEastAsia" w:cstheme="majorBidi"/>
      <w:color w:val="595959" w:themeColor="text1" w:themeTint="A6"/>
    </w:rPr>
  </w:style>
  <w:style w:type="character" w:customStyle="1" w:styleId="80">
    <w:name w:val="Заголовок 8 Знак"/>
    <w:basedOn w:val="a0"/>
    <w:link w:val="8"/>
    <w:uiPriority w:val="9"/>
    <w:semiHidden/>
    <w:rsid w:val="0053379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33795"/>
    <w:rPr>
      <w:rFonts w:eastAsiaTheme="majorEastAsia" w:cstheme="majorBidi"/>
      <w:color w:val="272727" w:themeColor="text1" w:themeTint="D8"/>
    </w:rPr>
  </w:style>
  <w:style w:type="paragraph" w:styleId="a3">
    <w:name w:val="Title"/>
    <w:basedOn w:val="a"/>
    <w:next w:val="a"/>
    <w:link w:val="a4"/>
    <w:uiPriority w:val="10"/>
    <w:qFormat/>
    <w:rsid w:val="00533795"/>
    <w:pPr>
      <w:spacing w:after="80"/>
      <w:contextualSpacing/>
    </w:pPr>
    <w:rPr>
      <w:rFonts w:asciiTheme="majorHAnsi" w:eastAsiaTheme="majorEastAsia" w:hAnsiTheme="majorHAnsi" w:cstheme="majorBidi"/>
      <w:spacing w:val="-10"/>
      <w:kern w:val="28"/>
      <w:sz w:val="56"/>
      <w:szCs w:val="56"/>
      <w:lang w:val="ru-RU"/>
    </w:rPr>
  </w:style>
  <w:style w:type="character" w:customStyle="1" w:styleId="a4">
    <w:name w:val="Заголовок Знак"/>
    <w:basedOn w:val="a0"/>
    <w:link w:val="a3"/>
    <w:uiPriority w:val="10"/>
    <w:rsid w:val="0053379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33795"/>
    <w:pPr>
      <w:numPr>
        <w:ilvl w:val="1"/>
      </w:numPr>
    </w:pPr>
    <w:rPr>
      <w:rFonts w:eastAsiaTheme="majorEastAsia" w:cstheme="majorBidi"/>
      <w:color w:val="595959" w:themeColor="text1" w:themeTint="A6"/>
      <w:spacing w:val="15"/>
      <w:sz w:val="28"/>
      <w:szCs w:val="28"/>
      <w:lang w:val="ru-RU"/>
    </w:rPr>
  </w:style>
  <w:style w:type="character" w:customStyle="1" w:styleId="a6">
    <w:name w:val="Подзаголовок Знак"/>
    <w:basedOn w:val="a0"/>
    <w:link w:val="a5"/>
    <w:uiPriority w:val="11"/>
    <w:rsid w:val="0053379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33795"/>
    <w:pPr>
      <w:spacing w:before="160"/>
      <w:jc w:val="center"/>
    </w:pPr>
    <w:rPr>
      <w:i/>
      <w:iCs/>
      <w:color w:val="404040" w:themeColor="text1" w:themeTint="BF"/>
      <w:lang w:val="ru-RU"/>
    </w:rPr>
  </w:style>
  <w:style w:type="character" w:customStyle="1" w:styleId="22">
    <w:name w:val="Цитата 2 Знак"/>
    <w:basedOn w:val="a0"/>
    <w:link w:val="21"/>
    <w:uiPriority w:val="29"/>
    <w:rsid w:val="00533795"/>
    <w:rPr>
      <w:i/>
      <w:iCs/>
      <w:color w:val="404040" w:themeColor="text1" w:themeTint="BF"/>
    </w:rPr>
  </w:style>
  <w:style w:type="paragraph" w:styleId="a7">
    <w:name w:val="List Paragraph"/>
    <w:basedOn w:val="a"/>
    <w:uiPriority w:val="34"/>
    <w:qFormat/>
    <w:rsid w:val="00533795"/>
    <w:pPr>
      <w:ind w:left="720"/>
      <w:contextualSpacing/>
    </w:pPr>
    <w:rPr>
      <w:lang w:val="ru-RU"/>
    </w:rPr>
  </w:style>
  <w:style w:type="character" w:styleId="a8">
    <w:name w:val="Intense Emphasis"/>
    <w:basedOn w:val="a0"/>
    <w:uiPriority w:val="21"/>
    <w:qFormat/>
    <w:rsid w:val="00533795"/>
    <w:rPr>
      <w:i/>
      <w:iCs/>
      <w:color w:val="2F5496" w:themeColor="accent1" w:themeShade="BF"/>
    </w:rPr>
  </w:style>
  <w:style w:type="paragraph" w:styleId="a9">
    <w:name w:val="Intense Quote"/>
    <w:basedOn w:val="a"/>
    <w:next w:val="a"/>
    <w:link w:val="aa"/>
    <w:uiPriority w:val="30"/>
    <w:qFormat/>
    <w:rsid w:val="0053379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lang w:val="ru-RU"/>
    </w:rPr>
  </w:style>
  <w:style w:type="character" w:customStyle="1" w:styleId="aa">
    <w:name w:val="Выделенная цитата Знак"/>
    <w:basedOn w:val="a0"/>
    <w:link w:val="a9"/>
    <w:uiPriority w:val="30"/>
    <w:rsid w:val="00533795"/>
    <w:rPr>
      <w:i/>
      <w:iCs/>
      <w:color w:val="2F5496" w:themeColor="accent1" w:themeShade="BF"/>
    </w:rPr>
  </w:style>
  <w:style w:type="character" w:styleId="ab">
    <w:name w:val="Intense Reference"/>
    <w:basedOn w:val="a0"/>
    <w:uiPriority w:val="32"/>
    <w:qFormat/>
    <w:rsid w:val="00533795"/>
    <w:rPr>
      <w:b/>
      <w:bCs/>
      <w:smallCaps/>
      <w:color w:val="2F5496" w:themeColor="accent1" w:themeShade="BF"/>
      <w:spacing w:val="5"/>
    </w:rPr>
  </w:style>
  <w:style w:type="paragraph" w:customStyle="1" w:styleId="31">
    <w:name w:val="Основной текст 31"/>
    <w:basedOn w:val="a"/>
    <w:rsid w:val="00533795"/>
    <w:pPr>
      <w:spacing w:line="360" w:lineRule="auto"/>
      <w:jc w:val="center"/>
    </w:pPr>
    <w:rPr>
      <w:b/>
      <w:szCs w:val="20"/>
      <w:lang w:val="ru-RU"/>
    </w:rPr>
  </w:style>
  <w:style w:type="character" w:customStyle="1" w:styleId="apple-converted-space">
    <w:name w:val="apple-converted-space"/>
    <w:basedOn w:val="a0"/>
    <w:rsid w:val="00707FE1"/>
  </w:style>
  <w:style w:type="character" w:styleId="ac">
    <w:name w:val="Strong"/>
    <w:basedOn w:val="a0"/>
    <w:uiPriority w:val="22"/>
    <w:qFormat/>
    <w:rsid w:val="00707FE1"/>
    <w:rPr>
      <w:b/>
      <w:bCs/>
    </w:rPr>
  </w:style>
  <w:style w:type="paragraph" w:customStyle="1" w:styleId="Default">
    <w:name w:val="Default"/>
    <w:rsid w:val="008C3804"/>
    <w:pPr>
      <w:autoSpaceDE w:val="0"/>
      <w:autoSpaceDN w:val="0"/>
      <w:adjustRightInd w:val="0"/>
      <w:spacing w:after="0" w:line="240" w:lineRule="auto"/>
    </w:pPr>
    <w:rPr>
      <w:rFonts w:ascii="Times New Roman" w:hAnsi="Times New Roman" w:cs="Times New Roman"/>
      <w:color w:val="000000"/>
      <w:kern w:val="0"/>
      <w:lang w:val="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65630">
      <w:bodyDiv w:val="1"/>
      <w:marLeft w:val="0"/>
      <w:marRight w:val="0"/>
      <w:marTop w:val="0"/>
      <w:marBottom w:val="0"/>
      <w:divBdr>
        <w:top w:val="none" w:sz="0" w:space="0" w:color="auto"/>
        <w:left w:val="none" w:sz="0" w:space="0" w:color="auto"/>
        <w:bottom w:val="none" w:sz="0" w:space="0" w:color="auto"/>
        <w:right w:val="none" w:sz="0" w:space="0" w:color="auto"/>
      </w:divBdr>
    </w:div>
    <w:div w:id="102576442">
      <w:bodyDiv w:val="1"/>
      <w:marLeft w:val="0"/>
      <w:marRight w:val="0"/>
      <w:marTop w:val="0"/>
      <w:marBottom w:val="0"/>
      <w:divBdr>
        <w:top w:val="none" w:sz="0" w:space="0" w:color="auto"/>
        <w:left w:val="none" w:sz="0" w:space="0" w:color="auto"/>
        <w:bottom w:val="none" w:sz="0" w:space="0" w:color="auto"/>
        <w:right w:val="none" w:sz="0" w:space="0" w:color="auto"/>
      </w:divBdr>
    </w:div>
    <w:div w:id="642196742">
      <w:bodyDiv w:val="1"/>
      <w:marLeft w:val="0"/>
      <w:marRight w:val="0"/>
      <w:marTop w:val="0"/>
      <w:marBottom w:val="0"/>
      <w:divBdr>
        <w:top w:val="none" w:sz="0" w:space="0" w:color="auto"/>
        <w:left w:val="none" w:sz="0" w:space="0" w:color="auto"/>
        <w:bottom w:val="none" w:sz="0" w:space="0" w:color="auto"/>
        <w:right w:val="none" w:sz="0" w:space="0" w:color="auto"/>
      </w:divBdr>
    </w:div>
    <w:div w:id="793211508">
      <w:bodyDiv w:val="1"/>
      <w:marLeft w:val="0"/>
      <w:marRight w:val="0"/>
      <w:marTop w:val="0"/>
      <w:marBottom w:val="0"/>
      <w:divBdr>
        <w:top w:val="none" w:sz="0" w:space="0" w:color="auto"/>
        <w:left w:val="none" w:sz="0" w:space="0" w:color="auto"/>
        <w:bottom w:val="none" w:sz="0" w:space="0" w:color="auto"/>
        <w:right w:val="none" w:sz="0" w:space="0" w:color="auto"/>
      </w:divBdr>
    </w:div>
    <w:div w:id="1138496154">
      <w:bodyDiv w:val="1"/>
      <w:marLeft w:val="0"/>
      <w:marRight w:val="0"/>
      <w:marTop w:val="0"/>
      <w:marBottom w:val="0"/>
      <w:divBdr>
        <w:top w:val="none" w:sz="0" w:space="0" w:color="auto"/>
        <w:left w:val="none" w:sz="0" w:space="0" w:color="auto"/>
        <w:bottom w:val="none" w:sz="0" w:space="0" w:color="auto"/>
        <w:right w:val="none" w:sz="0" w:space="0" w:color="auto"/>
      </w:divBdr>
    </w:div>
    <w:div w:id="1492721102">
      <w:bodyDiv w:val="1"/>
      <w:marLeft w:val="0"/>
      <w:marRight w:val="0"/>
      <w:marTop w:val="0"/>
      <w:marBottom w:val="0"/>
      <w:divBdr>
        <w:top w:val="none" w:sz="0" w:space="0" w:color="auto"/>
        <w:left w:val="none" w:sz="0" w:space="0" w:color="auto"/>
        <w:bottom w:val="none" w:sz="0" w:space="0" w:color="auto"/>
        <w:right w:val="none" w:sz="0" w:space="0" w:color="auto"/>
      </w:divBdr>
    </w:div>
    <w:div w:id="1502699248">
      <w:bodyDiv w:val="1"/>
      <w:marLeft w:val="0"/>
      <w:marRight w:val="0"/>
      <w:marTop w:val="0"/>
      <w:marBottom w:val="0"/>
      <w:divBdr>
        <w:top w:val="none" w:sz="0" w:space="0" w:color="auto"/>
        <w:left w:val="none" w:sz="0" w:space="0" w:color="auto"/>
        <w:bottom w:val="none" w:sz="0" w:space="0" w:color="auto"/>
        <w:right w:val="none" w:sz="0" w:space="0" w:color="auto"/>
      </w:divBdr>
    </w:div>
    <w:div w:id="1532258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5</Pages>
  <Words>1027</Words>
  <Characters>5856</Characters>
  <Application>Microsoft Office Word</Application>
  <DocSecurity>0</DocSecurity>
  <Lines>48</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Екатерина Рублевская</dc:creator>
  <cp:keywords/>
  <dc:description/>
  <cp:lastModifiedBy>Boy Bed</cp:lastModifiedBy>
  <cp:revision>2</cp:revision>
  <dcterms:created xsi:type="dcterms:W3CDTF">2025-04-15T10:00:00Z</dcterms:created>
  <dcterms:modified xsi:type="dcterms:W3CDTF">2025-04-15T10:00:00Z</dcterms:modified>
</cp:coreProperties>
</file>