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7501" w14:textId="05AD1110" w:rsidR="0010379A" w:rsidRPr="0010379A" w:rsidRDefault="00572624" w:rsidP="0010379A">
      <w:r w:rsidRPr="0010379A">
        <w:t>In “Robust De-anonymization of Large Sparse Datasets” (2008), Narayanan and Shmatikov propose a new class of de-anonymi</w:t>
      </w:r>
      <w:r w:rsidR="00E42A58" w:rsidRPr="0010379A">
        <w:t>s</w:t>
      </w:r>
      <w:r w:rsidRPr="0010379A">
        <w:t>ation attacks against high-dimensional micro-data, arguing and demonstrating</w:t>
      </w:r>
      <w:r w:rsidR="0010379A" w:rsidRPr="0010379A">
        <w:t xml:space="preserve"> that individual records can be re-identified using minimal background knowledge.</w:t>
      </w:r>
      <w:r w:rsidR="0010379A">
        <w:t xml:space="preserve"> They support this claim by</w:t>
      </w:r>
      <w:r w:rsidRPr="0010379A">
        <w:t xml:space="preserve"> </w:t>
      </w:r>
      <w:r w:rsidR="0010379A">
        <w:t>d</w:t>
      </w:r>
      <w:r w:rsidRPr="0010379A">
        <w:t>efining relevant terms for the framework, including “Privacy Breach”, what it means to de-anonymi</w:t>
      </w:r>
      <w:r w:rsidR="00E42A58" w:rsidRPr="0010379A">
        <w:t>s</w:t>
      </w:r>
      <w:r w:rsidRPr="0010379A">
        <w:t>e a record; proposing de-anonymi</w:t>
      </w:r>
      <w:r w:rsidR="00E42A58" w:rsidRPr="0010379A">
        <w:t>s</w:t>
      </w:r>
      <w:r w:rsidRPr="0010379A">
        <w:t>ation algorithms through a template; and testing and validating the method on an example dataset</w:t>
      </w:r>
      <w:r w:rsidR="00E42A58" w:rsidRPr="0010379A">
        <w:t xml:space="preserve">, using privacy-breach metrics. </w:t>
      </w:r>
      <w:r w:rsidR="0010379A">
        <w:t>Importantly,</w:t>
      </w:r>
      <w:r w:rsidR="00E42A58" w:rsidRPr="0010379A">
        <w:t xml:space="preserve"> it shows that common anonymisation techniques fail under these methods, </w:t>
      </w:r>
      <w:r w:rsidR="0010379A">
        <w:t>a</w:t>
      </w:r>
      <w:r w:rsidR="0010379A" w:rsidRPr="0010379A">
        <w:t>s attackers can either recover a highly similar record to the original or substantially reduce uncertainty over candidate records</w:t>
      </w:r>
      <w:r w:rsidR="0010379A" w:rsidRPr="0010379A">
        <w:t xml:space="preserve">. </w:t>
      </w:r>
      <w:r w:rsidR="0010379A" w:rsidRPr="0010379A">
        <w:t>Using a real-world commercial dataset and a highly technical tone, the paper targets researchers, system designers, and regulators concerned with robust data protection.</w:t>
      </w:r>
    </w:p>
    <w:p w14:paraId="046CD58A" w14:textId="77777777" w:rsidR="00E42A58" w:rsidRPr="0010379A" w:rsidRDefault="00E42A58" w:rsidP="0010379A"/>
    <w:p w14:paraId="0A310C4B" w14:textId="77777777" w:rsidR="00E42A58" w:rsidRPr="0010379A" w:rsidRDefault="00E42A58" w:rsidP="0010379A">
      <w:r w:rsidRPr="0010379A">
        <w:t>Narayanan, A., and Shmatikov, V., 2008. Robust de-anonymization of large sparse datasets. IEEE Symposium on Security and Privacy, pp.111–125.</w:t>
      </w:r>
    </w:p>
    <w:p w14:paraId="29899EE5" w14:textId="77777777" w:rsidR="00E42A58" w:rsidRPr="0010379A" w:rsidRDefault="00E42A58" w:rsidP="0010379A"/>
    <w:sectPr w:rsidR="00E42A58" w:rsidRPr="0010379A" w:rsidSect="00B801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AE353" w14:textId="77777777" w:rsidR="00FB5E05" w:rsidRDefault="00FB5E05" w:rsidP="00E42A58">
      <w:r>
        <w:separator/>
      </w:r>
    </w:p>
  </w:endnote>
  <w:endnote w:type="continuationSeparator" w:id="0">
    <w:p w14:paraId="5506D6B6" w14:textId="77777777" w:rsidR="00FB5E05" w:rsidRDefault="00FB5E05" w:rsidP="00E42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20C4" w14:textId="77777777" w:rsidR="00FB5E05" w:rsidRDefault="00FB5E05" w:rsidP="00E42A58">
      <w:r>
        <w:separator/>
      </w:r>
    </w:p>
  </w:footnote>
  <w:footnote w:type="continuationSeparator" w:id="0">
    <w:p w14:paraId="3FEC1281" w14:textId="77777777" w:rsidR="00FB5E05" w:rsidRDefault="00FB5E05" w:rsidP="00E42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24"/>
    <w:rsid w:val="0010379A"/>
    <w:rsid w:val="00157521"/>
    <w:rsid w:val="004B3350"/>
    <w:rsid w:val="00572624"/>
    <w:rsid w:val="00B80133"/>
    <w:rsid w:val="00D80912"/>
    <w:rsid w:val="00E42A58"/>
    <w:rsid w:val="00FB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C98ED"/>
  <w15:chartTrackingRefBased/>
  <w15:docId w15:val="{4756E129-4B43-F947-B496-F1C55B2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42A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2A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2A58"/>
  </w:style>
  <w:style w:type="paragraph" w:styleId="Footer">
    <w:name w:val="footer"/>
    <w:basedOn w:val="Normal"/>
    <w:link w:val="FooterChar"/>
    <w:uiPriority w:val="99"/>
    <w:unhideWhenUsed/>
    <w:rsid w:val="00E42A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2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Dib, Graham</dc:creator>
  <cp:keywords/>
  <dc:description/>
  <cp:lastModifiedBy>Dib, Graham</cp:lastModifiedBy>
  <cp:revision>1</cp:revision>
  <dcterms:created xsi:type="dcterms:W3CDTF">2026-01-26T06:27:00Z</dcterms:created>
  <dcterms:modified xsi:type="dcterms:W3CDTF">2026-01-26T06:55:00Z</dcterms:modified>
</cp:coreProperties>
</file>