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 QUICK REFERENCE CARD</w:t>
      </w:r>
    </w:p>
    <w:p/>
    <w:p>
      <w:pPr>
        <w:pStyle w:val="Heading1"/>
      </w:pPr>
      <w:r>
        <w:t>Keyboard Shortcuts</w:t>
      </w:r>
    </w:p>
    <w:p>
      <w:pPr>
        <w:pStyle w:val="ListBullet"/>
      </w:pPr>
      <w:r>
        <w:t>1-6             → Jump to CLM-0841 through CLM-0846</w:t>
      </w:r>
    </w:p>
    <w:p>
      <w:pPr>
        <w:pStyle w:val="ListBullet"/>
      </w:pPr>
      <w:r>
        <w:t>0               → Restart demo (returns to Slide 1, clears the claim form)</w:t>
      </w:r>
    </w:p>
    <w:p>
      <w:pPr>
        <w:pStyle w:val="ListBullet"/>
      </w:pPr>
      <w:r>
        <w:t>D               → Go to Demo mode</w:t>
      </w:r>
    </w:p>
    <w:p>
      <w:pPr>
        <w:pStyle w:val="ListBullet"/>
      </w:pPr>
      <w:r>
        <w:t>S               → Go to Slides mode</w:t>
      </w:r>
    </w:p>
    <w:p>
      <w:pPr>
        <w:pStyle w:val="ListBullet"/>
      </w:pPr>
      <w:r>
        <w:t>R               → Toggle Rolling Demo</w:t>
      </w:r>
    </w:p>
    <w:p>
      <w:pPr>
        <w:pStyle w:val="ListBullet"/>
      </w:pPr>
      <w:r>
        <w:t>Space           → Next slide (Slides screen) / Pause-Resume (Rolling Demo)</w:t>
      </w:r>
    </w:p>
    <w:p>
      <w:pPr>
        <w:pStyle w:val="ListBullet"/>
      </w:pPr>
      <w:r>
        <w:t>← →             → Previous / Next slide (Slides screen only)</w:t>
      </w:r>
    </w:p>
    <w:p>
      <w:pPr>
        <w:pStyle w:val="ListBullet"/>
      </w:pPr>
      <w:r>
        <w:t>F               → Toggle Fullscreen</w:t>
      </w:r>
    </w:p>
    <w:p>
      <w:pPr>
        <w:pStyle w:val="ListBullet"/>
      </w:pPr>
      <w:r>
        <w:t>P               → Toggle Step-by-Step mode</w:t>
      </w:r>
    </w:p>
    <w:p>
      <w:pPr>
        <w:pStyle w:val="ListBullet"/>
      </w:pPr>
      <w:r>
        <w:t>B               → Jump to the Backup slide (manual mode only)</w:t>
      </w:r>
    </w:p>
    <w:p>
      <w:pPr>
        <w:pStyle w:val="ListBullet"/>
      </w:pPr>
      <w:r>
        <w:t>Esc             → Exit fullscreen (standard browser behaviour)</w:t>
      </w:r>
    </w:p>
    <w:p/>
    <w:p>
      <w:pPr>
        <w:pStyle w:val="Heading1"/>
      </w:pPr>
      <w:r>
        <w:t>The Three Phases</w:t>
      </w:r>
    </w:p>
    <w:p>
      <w:pPr>
        <w:pStyle w:val="Heading2"/>
      </w:pPr>
      <w:r>
        <w:t>Phase 1: Document Forensics 🔍</w:t>
      </w:r>
    </w:p>
    <w:p>
      <w:r>
        <w:rPr>
          <w:b/>
        </w:rPr>
        <w:t xml:space="preserve">Question: </w:t>
      </w:r>
      <w:r>
        <w:t>Is the document real and valid?</w:t>
      </w:r>
    </w:p>
    <w:p>
      <w:pPr>
        <w:pStyle w:val="ListBullet"/>
      </w:pPr>
      <w:r>
        <w:t>Checks: Document type, field extraction, confidence scoring, disqualifying content</w:t>
      </w:r>
    </w:p>
    <w:p>
      <w:pPr>
        <w:pStyle w:val="ListBullet"/>
      </w:pPr>
      <w:r>
        <w:t>Result: PASS or FAIL</w:t>
      </w:r>
    </w:p>
    <w:p/>
    <w:p>
      <w:pPr>
        <w:pStyle w:val="Heading2"/>
      </w:pPr>
      <w:r>
        <w:t>Phase 2: Event Strategies ⚡</w:t>
      </w:r>
    </w:p>
    <w:p>
      <w:r>
        <w:rPr>
          <w:b/>
        </w:rPr>
        <w:t xml:space="preserve">Question: </w:t>
      </w:r>
      <w:r>
        <w:t>Does this claim make sense?</w:t>
      </w:r>
    </w:p>
    <w:p>
      <w:pPr>
        <w:pStyle w:val="ListBullet"/>
      </w:pPr>
      <w:r>
        <w:t>Checks: Phantom ABN, account clustering, distance/velocity/IP, waiver analysis, item code validation (8 Event Strategies, ES-001 to ES-008)</w:t>
      </w:r>
    </w:p>
    <w:p>
      <w:pPr>
        <w:pStyle w:val="ListBullet"/>
      </w:pPr>
      <w:r>
        <w:t>Result: PASS or MEDIUM RISK or FAIL</w:t>
      </w:r>
    </w:p>
    <w:p/>
    <w:p>
      <w:pPr>
        <w:pStyle w:val="Heading2"/>
      </w:pPr>
      <w:r>
        <w:t>Phase 3: Agentic Intelligence 🧠</w:t>
      </w:r>
    </w:p>
    <w:p>
      <w:r>
        <w:rPr>
          <w:b/>
        </w:rPr>
        <w:t xml:space="preserve">Question: </w:t>
      </w:r>
      <w:r>
        <w:t>Who else is involved? Is this fraud?</w:t>
      </w:r>
    </w:p>
    <w:p>
      <w:pPr>
        <w:pStyle w:val="ListBullet"/>
      </w:pPr>
      <w:r>
        <w:t>Checks: RAG pattern matching, network graph analysis</w:t>
      </w:r>
    </w:p>
    <w:p>
      <w:pPr>
        <w:pStyle w:val="ListBullet"/>
      </w:pPr>
      <w:r>
        <w:t>Result: PASS or FLAGGED</w:t>
      </w:r>
    </w:p>
    <w:p/>
    <w:p>
      <w:pPr>
        <w:pStyle w:val="Heading1"/>
      </w:pPr>
      <w:r>
        <w:t>The Six Scenarios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Member</w:t>
            </w:r>
          </w:p>
        </w:tc>
        <w:tc>
          <w:tcPr>
            <w:tcW w:type="dxa" w:w="1800"/>
          </w:tcPr>
          <w:p>
            <w:r>
              <w:t>Ph1</w:t>
            </w:r>
          </w:p>
        </w:tc>
        <w:tc>
          <w:tcPr>
            <w:tcW w:type="dxa" w:w="1800"/>
          </w:tcPr>
          <w:p>
            <w:r>
              <w:t>Ph2</w:t>
            </w:r>
          </w:p>
        </w:tc>
        <w:tc>
          <w:tcPr>
            <w:tcW w:type="dxa" w:w="1800"/>
          </w:tcPr>
          <w:p>
            <w:r>
              <w:t>Ph3</w:t>
            </w:r>
          </w:p>
        </w:tc>
        <w:tc>
          <w:tcPr>
            <w:tcW w:type="dxa" w:w="1800"/>
          </w:tcPr>
          <w:p>
            <w:r>
              <w:t>Outcome</w:t>
            </w:r>
          </w:p>
        </w:tc>
      </w:tr>
      <w:tr>
        <w:tc>
          <w:tcPr>
            <w:tcW w:type="dxa" w:w="1800"/>
          </w:tcPr>
          <w:p>
            <w:r>
              <w:t>CLM-0841</w:t>
            </w:r>
          </w:p>
        </w:tc>
        <w:tc>
          <w:tcPr>
            <w:tcW w:type="dxa" w:w="1800"/>
          </w:tcPr>
          <w:p>
            <w:r>
              <w:t>James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Clean - adjudication</w:t>
            </w:r>
          </w:p>
        </w:tc>
      </w:tr>
      <w:tr>
        <w:tc>
          <w:tcPr>
            <w:tcW w:type="dxa" w:w="1800"/>
          </w:tcPr>
          <w:p>
            <w:r>
              <w:t>CLM-0842</w:t>
            </w:r>
          </w:p>
        </w:tc>
        <w:tc>
          <w:tcPr>
            <w:tcW w:type="dxa" w:w="1800"/>
          </w:tcPr>
          <w:p>
            <w:r>
              <w:t>Sarah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1: Amount mismatch</w:t>
            </w:r>
          </w:p>
        </w:tc>
      </w:tr>
      <w:tr>
        <w:tc>
          <w:tcPr>
            <w:tcW w:type="dxa" w:w="1800"/>
          </w:tcPr>
          <w:p>
            <w:r>
              <w:t>CLM-0843</w:t>
            </w:r>
          </w:p>
        </w:tc>
        <w:tc>
          <w:tcPr>
            <w:tcW w:type="dxa" w:w="1800"/>
          </w:tcPr>
          <w:p>
            <w:r>
              <w:t>David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2: Phantom ABN</w:t>
            </w:r>
          </w:p>
        </w:tc>
      </w:tr>
      <w:tr>
        <w:tc>
          <w:tcPr>
            <w:tcW w:type="dxa" w:w="1800"/>
          </w:tcPr>
          <w:p>
            <w:r>
              <w:t>CLM-0844</w:t>
            </w:r>
          </w:p>
        </w:tc>
        <w:tc>
          <w:tcPr>
            <w:tcW w:type="dxa" w:w="1800"/>
          </w:tcPr>
          <w:p>
            <w:r>
              <w:t>Linda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2: Clustering</w:t>
            </w:r>
          </w:p>
        </w:tc>
      </w:tr>
      <w:tr>
        <w:tc>
          <w:tcPr>
            <w:tcW w:type="dxa" w:w="1800"/>
          </w:tcPr>
          <w:p>
            <w:r>
              <w:t>CLM-0845</w:t>
            </w:r>
          </w:p>
        </w:tc>
        <w:tc>
          <w:tcPr>
            <w:tcW w:type="dxa" w:w="1800"/>
          </w:tcPr>
          <w:p>
            <w:r>
              <w:t>Michael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FLAG</w:t>
            </w:r>
          </w:p>
        </w:tc>
        <w:tc>
          <w:tcPr>
            <w:tcW w:type="dxa" w:w="1800"/>
          </w:tcPr>
          <w:p>
            <w:r>
              <w:t>Phase 3: RAG match - AIM</w:t>
            </w:r>
          </w:p>
        </w:tc>
      </w:tr>
      <w:tr>
        <w:tc>
          <w:tcPr>
            <w:tcW w:type="dxa" w:w="1800"/>
          </w:tcPr>
          <w:p>
            <w:r>
              <w:t>CLM-0846</w:t>
            </w:r>
          </w:p>
        </w:tc>
        <w:tc>
          <w:tcPr>
            <w:tcW w:type="dxa" w:w="1800"/>
          </w:tcPr>
          <w:p>
            <w:r>
              <w:t>Angela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FLAG</w:t>
            </w:r>
          </w:p>
        </w:tc>
        <w:tc>
          <w:tcPr>
            <w:tcW w:type="dxa" w:w="1800"/>
          </w:tcPr>
          <w:p>
            <w:r>
              <w:t>Phase 3: Network connect</w:t>
            </w:r>
          </w:p>
        </w:tc>
      </w:tr>
    </w:tbl>
    <w:p/>
    <w:p>
      <w:pPr>
        <w:pStyle w:val="Heading1"/>
      </w:pPr>
      <w:r>
        <w:t>Presentation Flow (15-20 minutes)</w:t>
      </w:r>
    </w:p>
    <w:p>
      <w:pPr>
        <w:pStyle w:val="ListNumber"/>
      </w:pPr>
      <w:r>
        <w:rPr>
          <w:b/>
        </w:rPr>
        <w:t xml:space="preserve">Slides 1-5 (6-8 min): </w:t>
      </w:r>
      <w:r>
        <w:t>Agenda, the problem, the business case, the three-phase pipeline, why Pega</w:t>
      </w:r>
    </w:p>
    <w:p>
      <w:pPr>
        <w:pStyle w:val="ListNumber"/>
      </w:pPr>
      <w:r>
        <w:rPr>
          <w:b/>
        </w:rPr>
        <w:t xml:space="preserve">CLM-0841 (2-3 min): </w:t>
      </w:r>
      <w:r>
        <w:t>Show clean baseline</w:t>
      </w:r>
    </w:p>
    <w:p>
      <w:pPr>
        <w:pStyle w:val="ListNumber"/>
      </w:pPr>
      <w:r>
        <w:rPr>
          <w:b/>
        </w:rPr>
        <w:t xml:space="preserve">CLM-0842 (2 min): </w:t>
      </w:r>
      <w:r>
        <w:t>Show Phase 1 catch (amount mismatch)</w:t>
      </w:r>
    </w:p>
    <w:p>
      <w:pPr>
        <w:pStyle w:val="ListNumber"/>
      </w:pPr>
      <w:r>
        <w:rPr>
          <w:b/>
        </w:rPr>
        <w:t xml:space="preserve">CLM-0843 (2 min): </w:t>
      </w:r>
      <w:r>
        <w:t>Show Phase 2 catch (fake provider)</w:t>
      </w:r>
    </w:p>
    <w:p>
      <w:pPr>
        <w:pStyle w:val="ListNumber"/>
      </w:pPr>
      <w:r>
        <w:rPr>
          <w:b/>
        </w:rPr>
        <w:t xml:space="preserve">CLM-0845 + AIM (3 min): </w:t>
      </w:r>
      <w:r>
        <w:t>Show Phase 3 AI + Investigation case</w:t>
      </w:r>
    </w:p>
    <w:p>
      <w:pPr>
        <w:pStyle w:val="ListNumber"/>
      </w:pPr>
      <w:r>
        <w:rPr>
          <w:b/>
        </w:rPr>
        <w:t xml:space="preserve">Dashboard (opt) (1-2 min): </w:t>
      </w:r>
      <w:r>
        <w:t>Show fraud monitoring dashboard</w:t>
      </w:r>
    </w:p>
    <w:p/>
    <w:p>
      <w:pPr>
        <w:pStyle w:val="Heading1"/>
      </w:pPr>
      <w:r>
        <w:t>Key Talking Points (Repeat These)</w:t>
      </w:r>
    </w:p>
    <w:p>
      <w:pPr>
        <w:pStyle w:val="ListBullet"/>
      </w:pPr>
      <w:r>
        <w:t>Every claim is processed in under 3 minutes. No waiting. No manual triage.</w:t>
      </w:r>
    </w:p>
    <w:p>
      <w:pPr>
        <w:pStyle w:val="ListBullet"/>
      </w:pPr>
      <w:r>
        <w:t>Three phases of increasing sophistication: Document validation &gt; Pattern detection &gt; AI matching.</w:t>
      </w:r>
    </w:p>
    <w:p>
      <w:pPr>
        <w:pStyle w:val="ListBullet"/>
      </w:pPr>
      <w:r>
        <w:t>No black-box scoring. Every number traces to a named check.</w:t>
      </w:r>
    </w:p>
    <w:p>
      <w:pPr>
        <w:pStyle w:val="ListBullet"/>
      </w:pPr>
      <w:r>
        <w:t>Investigators get zero re-keying. Pega assembles the evidence package automatically.</w:t>
      </w:r>
    </w:p>
    <w:p>
      <w:pPr>
        <w:pStyle w:val="ListBullet"/>
      </w:pPr>
      <w:r>
        <w:t>Catches everything from simple tampering to sophisticated organized fraud.</w:t>
      </w:r>
    </w:p>
    <w:p/>
    <w:p>
      <w:pPr>
        <w:pStyle w:val="Heading1"/>
      </w:pPr>
      <w:r>
        <w:t>During the Demo</w:t>
      </w:r>
    </w:p>
    <w:p>
      <w:pPr>
        <w:pStyle w:val="ListBullet"/>
      </w:pPr>
      <w:r>
        <w:t>Pause and explain each phase as it runs</w:t>
      </w:r>
    </w:p>
    <w:p>
      <w:pPr>
        <w:pStyle w:val="ListBullet"/>
      </w:pPr>
      <w:r>
        <w:t>Point out the checks inside each phase (animated icons)</w:t>
      </w:r>
    </w:p>
    <w:p>
      <w:pPr>
        <w:pStyle w:val="ListBullet"/>
      </w:pPr>
      <w:r>
        <w:t>For CLM-0845, definitely show the AIM modal - thats the wow moment</w:t>
      </w:r>
    </w:p>
    <w:p>
      <w:pPr>
        <w:pStyle w:val="ListBullet"/>
      </w:pPr>
      <w:r>
        <w:t>Phases run and resolve on their own - click Continue (or View Fraud Detection Summary on a fail) to move to the next one; there's no keyboard shortcut for this</w:t>
      </w:r>
    </w:p>
    <w:p>
      <w:pPr>
        <w:pStyle w:val="ListBullet"/>
      </w:pPr>
      <w:r>
        <w:t>If stuck, press 0 (Restart) and try the scenario again</w:t>
      </w:r>
    </w:p>
    <w:p/>
    <w:p>
      <w:pPr>
        <w:pStyle w:val="Heading1"/>
      </w:pPr>
      <w:r>
        <w:t>If Something Goes Wrong</w:t>
      </w:r>
    </w:p>
    <w:p>
      <w:pPr>
        <w:pStyle w:val="ListBullet"/>
      </w:pPr>
      <w:r>
        <w:t>Scenario wont load → Press ↩ Restart (or the 0 key), then try again</w:t>
      </w:r>
    </w:p>
    <w:p>
      <w:pPr>
        <w:pStyle w:val="ListBullet"/>
      </w:pPr>
      <w:r>
        <w:t>Stuck on a phase → Click Continue / View Fraud Detection Summary - phases don't auto-advance on a keypress</w:t>
      </w:r>
    </w:p>
    <w:p>
      <w:pPr>
        <w:pStyle w:val="ListBullet"/>
      </w:pPr>
      <w:r>
        <w:t>Want to go back → Press S for Slides, then use Space</w:t>
      </w:r>
    </w:p>
    <w:p>
      <w:pPr>
        <w:pStyle w:val="ListBullet"/>
      </w:pPr>
      <w:r>
        <w:t>AIM button not showing → Make sure youre on CLM-0845</w:t>
      </w:r>
    </w:p>
    <w:p>
      <w:pPr>
        <w:pStyle w:val="ListBullet"/>
      </w:pPr>
      <w:r>
        <w:t>Dashboard not responding → Try clicking Portal tab first, then Report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