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DAGassist Report</w:t>
      </w:r>
    </w:p>
    <w:p>
      <w:pPr>
        <w:pStyle w:val="Heading2"/>
      </w:pPr>
      <w:r>
        <w:t xml:space="preserve">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2326"/>
        <w:gridCol w:w="332"/>
        <w:gridCol w:w="332"/>
        <w:gridCol w:w="387"/>
        <w:gridCol w:w="387"/>
        <w:gridCol w:w="387"/>
        <w:gridCol w:w="443"/>
        <w:gridCol w:w="443"/>
        <w:gridCol w:w="443"/>
        <w:gridCol w:w="498"/>
        <w:gridCol w:w="553"/>
        <w:gridCol w:w="387"/>
        <w:gridCol w:w="38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dOut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dMed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dCol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dConfOn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dConfOff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_NoHyphen"/>
              </w:rPr>
              <w:t xml:space="preserve">confounder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elect_comp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_NoHyphen"/>
              </w:rPr>
              <w:t xml:space="preserve">nco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_NoHyphen"/>
              </w:rPr>
              <w:t xml:space="preserve">exposure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_NoHyphen"/>
              </w:rPr>
              <w:t xml:space="preserve">nct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_NoHyphen"/>
              </w:rPr>
              <w:t xml:space="preserve">mediator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_NoHyphen"/>
              </w:rPr>
              <w:t xml:space="preserve">confounder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turnout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_NoHyphen"/>
              </w:rPr>
              <w:t xml:space="preserve">outcome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r>
        <w:t xml:space="preserve">Models</w:t>
      </w:r>
    </w:p>
    <w:tbl>
      <w:tblPr>
        <w:tblStyle w:val="Table"/>
        <w:tblW w:type="pct" w:w="4851"/>
        <w:tblLayout w:type="fixed"/>
        <w:tblLook w:firstRow="1" w:lastRow="1" w:firstColumn="0" w:lastColumn="0" w:noHBand="0" w:noVBand="0" w:val="0020"/>
      </w:tblPr>
      <w:tblGrid>
        <w:gridCol w:w="768"/>
        <w:gridCol w:w="650"/>
        <w:gridCol w:w="1418"/>
        <w:gridCol w:w="1418"/>
        <w:gridCol w:w="1714"/>
        <w:gridCol w:w="171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Total Minimal 1 (Raw)</w:t>
            </w:r>
          </w:p>
        </w:tc>
        <w:tc>
          <w:tcPr/>
          <w:p>
            <w:pPr>
              <w:pStyle w:val="Compact"/>
            </w:pPr>
            <w:r>
              <w:t xml:space="preserve">Total Canonical (Raw)</w:t>
            </w:r>
          </w:p>
        </w:tc>
        <w:tc>
          <w:tcPr/>
          <w:p>
            <w:pPr>
              <w:pStyle w:val="Compact"/>
            </w:pPr>
            <w:r>
              <w:t xml:space="preserve">Total Minimal 1 (Weighted)</w:t>
            </w:r>
          </w:p>
        </w:tc>
        <w:tc>
          <w:tcPr/>
          <w:p>
            <w:pPr>
              <w:pStyle w:val="Compact"/>
            </w:pPr>
            <w:r>
              <w:t xml:space="preserve">Total Canonical (Weighted)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0.281***</w:t>
            </w:r>
          </w:p>
        </w:tc>
        <w:tc>
          <w:tcPr/>
          <w:p>
            <w:pPr>
              <w:pStyle w:val="Compact"/>
            </w:pPr>
            <w:r>
              <w:t xml:space="preserve">0.493***</w:t>
            </w:r>
          </w:p>
        </w:tc>
        <w:tc>
          <w:tcPr/>
          <w:p>
            <w:pPr>
              <w:pStyle w:val="Compact"/>
            </w:pPr>
            <w:r>
              <w:t xml:space="preserve">0.492***</w:t>
            </w:r>
          </w:p>
        </w:tc>
        <w:tc>
          <w:tcPr/>
          <w:p>
            <w:pPr>
              <w:pStyle w:val="Compact"/>
            </w:pPr>
            <w:r>
              <w:t xml:space="preserve">0.495***</w:t>
            </w:r>
          </w:p>
        </w:tc>
        <w:tc>
          <w:tcPr/>
          <w:p>
            <w:pPr>
              <w:pStyle w:val="Compact"/>
            </w:pPr>
            <w:r>
              <w:t xml:space="preserve">0.493***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0.331***</w:t>
            </w:r>
          </w:p>
        </w:tc>
        <w:tc>
          <w:tcPr/>
          <w:p>
            <w:pPr>
              <w:pStyle w:val="Compact"/>
            </w:pPr>
            <w:r>
              <w:t xml:space="preserve">0.324***</w:t>
            </w:r>
          </w:p>
        </w:tc>
        <w:tc>
          <w:tcPr/>
          <w:p>
            <w:pPr>
              <w:pStyle w:val="Compact"/>
            </w:pPr>
            <w:r>
              <w:t xml:space="preserve">0.332***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0.275***</w:t>
            </w:r>
          </w:p>
        </w:tc>
        <w:tc>
          <w:tcPr/>
          <w:p>
            <w:pPr>
              <w:pStyle w:val="Compact"/>
            </w:pPr>
            <w:r>
              <w:t xml:space="preserve">0.273***</w:t>
            </w:r>
          </w:p>
        </w:tc>
        <w:tc>
          <w:tcPr/>
          <w:p>
            <w:pPr>
              <w:pStyle w:val="Compact"/>
            </w:pPr>
            <w:r>
              <w:t xml:space="preserve">0.267***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polint</w:t>
            </w:r>
          </w:p>
        </w:tc>
        <w:tc>
          <w:tcPr/>
          <w:p>
            <w:pPr>
              <w:pStyle w:val="Compact"/>
            </w:pPr>
            <w:r>
              <w:t xml:space="preserve">0.420***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elect_comp</w:t>
            </w:r>
          </w:p>
        </w:tc>
        <w:tc>
          <w:tcPr/>
          <w:p>
            <w:pPr>
              <w:pStyle w:val="Compact"/>
            </w:pPr>
            <w:r>
              <w:t xml:space="preserve">0.500***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0.506***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0.596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  <w:tc>
          <w:tcPr/>
          <w:p>
            <w:pPr>
              <w:pStyle w:val="Compact"/>
            </w:pPr>
            <w:r>
              <w:t xml:space="preserve">0.339</w:t>
            </w:r>
          </w:p>
        </w:tc>
        <w:tc>
          <w:tcPr/>
          <w:p>
            <w:pPr>
              <w:pStyle w:val="Compact"/>
            </w:pPr>
            <w:r>
              <w:t xml:space="preserve">0.442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Controls (minimal):</w:t>
      </w:r>
      <w:r>
        <w:t xml:space="preserve"> </w:t>
      </w:r>
      <w:r>
        <w:t xml:space="preserve">{age, state}</w:t>
      </w:r>
      <w:r>
        <w:t xml:space="preserve"> </w:t>
      </w:r>
      <w:r>
        <w:rPr>
          <w:i/>
          <w:iCs/>
        </w:rPr>
        <w:t xml:space="preserve">Controls (canonical):</w:t>
      </w:r>
      <w:r>
        <w:t xml:space="preserve"> </w:t>
      </w:r>
      <w:r>
        <w:t xml:space="preserve">{age, elect_comp, industry, state}.</w:t>
      </w:r>
    </w:p>
    <w:p>
      <w:pPr>
        <w:pStyle w:val="Heading2"/>
      </w:pPr>
      <w:r>
        <w:t xml:space="preserve">Balance diagnostics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1250"/>
        <w:gridCol w:w="729"/>
        <w:gridCol w:w="729"/>
        <w:gridCol w:w="1250"/>
        <w:gridCol w:w="1250"/>
        <w:gridCol w:w="729"/>
        <w:gridCol w:w="9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 ref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 cmp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(S)MD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Minimal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Minimal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Minimal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Minimal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Minimal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Minimal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elect_comp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elect_comp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elect_comp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r>
        <w:t xml:space="preserve">Weight diagnostics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28"/>
        <w:gridCol w:w="792"/>
        <w:gridCol w:w="616"/>
        <w:gridCol w:w="616"/>
        <w:gridCol w:w="528"/>
        <w:gridCol w:w="704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 max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ESS/N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Minimal 1 (Weighted)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  <w:r>
              <w:rPr>
                <w:i/>
                <w:iCs/>
              </w:rPr>
              <w:t xml:space="preserve">ESS, EXTREME</w:t>
            </w:r>
            <w: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Canonical (Weighted)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  <w:r>
              <w:rPr>
                <w:i/>
                <w:iCs/>
              </w:rPr>
              <w:t xml:space="preserve">ESS, EXTREME</w:t>
            </w:r>
            <w:r>
              <w:t xml:space="preserve">W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DA_NoHyphen">
    <w:name w:val="DA_NoHyphen"/>
    <w:basedOn w:val="BodyTextChar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2026-09-21T13:54:04Z</dcterms:created>
  <dcterms:modified xsi:type="dcterms:W3CDTF">2026-09-21T13:54:04Z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