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5B97" w14:textId="2B88CECD" w:rsidR="004E4B78" w:rsidRPr="007877FE" w:rsidRDefault="0053373B" w:rsidP="00A858B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9</w:t>
      </w:r>
      <w:r w:rsidRPr="0053373B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r w:rsidR="00C25DFA">
        <w:rPr>
          <w:rFonts w:cstheme="minorHAnsi"/>
        </w:rPr>
        <w:t>February 2021</w:t>
      </w:r>
    </w:p>
    <w:p w14:paraId="6C337B15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0E05BC8F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  <w:r w:rsidRPr="007877FE">
        <w:rPr>
          <w:rFonts w:cstheme="minorHAnsi"/>
          <w:b/>
        </w:rPr>
        <w:t xml:space="preserve">To: </w:t>
      </w:r>
      <w:r w:rsidRPr="007877FE">
        <w:rPr>
          <w:rFonts w:cstheme="minorHAnsi"/>
          <w:b/>
        </w:rPr>
        <w:tab/>
        <w:t xml:space="preserve">ELT </w:t>
      </w:r>
    </w:p>
    <w:p w14:paraId="0D1F6B08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52B5719C" w14:textId="1FD585F5" w:rsidR="007877FE" w:rsidRPr="0053373B" w:rsidRDefault="009234B8" w:rsidP="0053373B">
      <w:pPr>
        <w:pStyle w:val="Heading1"/>
      </w:pPr>
      <w:r>
        <w:t>EPORTFOLIO SYSTEM REPLACEMENT</w:t>
      </w:r>
    </w:p>
    <w:p w14:paraId="0894803F" w14:textId="17CE204A" w:rsidR="004E4B78" w:rsidRPr="007877FE" w:rsidRDefault="0067024C" w:rsidP="009D5BD6">
      <w:pPr>
        <w:pStyle w:val="Heading2"/>
      </w:pPr>
      <w:r>
        <w:t>ISSUE</w:t>
      </w:r>
    </w:p>
    <w:p w14:paraId="2FB75E5E" w14:textId="7391B5E4" w:rsidR="00384747" w:rsidRDefault="000D14D4" w:rsidP="006F1D4B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 w:rsidRPr="009117D3">
        <w:rPr>
          <w:rFonts w:cstheme="minorHAnsi"/>
        </w:rPr>
        <w:t xml:space="preserve">The apprenticeship </w:t>
      </w:r>
      <w:proofErr w:type="spellStart"/>
      <w:r w:rsidRPr="009117D3">
        <w:rPr>
          <w:rFonts w:cstheme="minorHAnsi"/>
        </w:rPr>
        <w:t>ePortfolio</w:t>
      </w:r>
      <w:proofErr w:type="spellEnd"/>
      <w:r w:rsidRPr="009117D3">
        <w:rPr>
          <w:rFonts w:cstheme="minorHAnsi"/>
        </w:rPr>
        <w:t xml:space="preserve"> platform is a system called OneFile</w:t>
      </w:r>
      <w:r w:rsidR="004008F2" w:rsidRPr="009117D3">
        <w:rPr>
          <w:rFonts w:cstheme="minorHAnsi"/>
        </w:rPr>
        <w:t xml:space="preserve">. The data </w:t>
      </w:r>
      <w:r w:rsidR="009117D3">
        <w:rPr>
          <w:rFonts w:cstheme="minorHAnsi"/>
        </w:rPr>
        <w:t>has very low timeliness, accuracy and consistency</w:t>
      </w:r>
      <w:r w:rsidR="00CC53E9">
        <w:rPr>
          <w:rFonts w:cstheme="minorHAnsi"/>
        </w:rPr>
        <w:t xml:space="preserve"> and </w:t>
      </w:r>
      <w:r w:rsidR="001558AA">
        <w:rPr>
          <w:rFonts w:cstheme="minorHAnsi"/>
        </w:rPr>
        <w:t xml:space="preserve">the system </w:t>
      </w:r>
      <w:r w:rsidR="00CC53E9">
        <w:rPr>
          <w:rFonts w:cstheme="minorHAnsi"/>
        </w:rPr>
        <w:t xml:space="preserve">suffers from </w:t>
      </w:r>
      <w:r w:rsidR="001558AA">
        <w:rPr>
          <w:rFonts w:cstheme="minorHAnsi"/>
        </w:rPr>
        <w:t>data duplication errors</w:t>
      </w:r>
      <w:r w:rsidR="009117D3">
        <w:rPr>
          <w:rFonts w:cstheme="minorHAnsi"/>
        </w:rPr>
        <w:t xml:space="preserve"> because </w:t>
      </w:r>
      <w:r w:rsidR="003B5BFF">
        <w:rPr>
          <w:rFonts w:cstheme="minorHAnsi"/>
        </w:rPr>
        <w:t xml:space="preserve">it </w:t>
      </w:r>
      <w:r w:rsidR="009117D3">
        <w:rPr>
          <w:rFonts w:cstheme="minorHAnsi"/>
        </w:rPr>
        <w:t>i</w:t>
      </w:r>
      <w:r w:rsidR="007A2F2A">
        <w:rPr>
          <w:rFonts w:cstheme="minorHAnsi"/>
        </w:rPr>
        <w:t>s not integrated with other data sources</w:t>
      </w:r>
      <w:r w:rsidR="003B5BFF">
        <w:rPr>
          <w:rFonts w:cstheme="minorHAnsi"/>
        </w:rPr>
        <w:t xml:space="preserve">. It </w:t>
      </w:r>
      <w:r w:rsidR="007A2F2A">
        <w:rPr>
          <w:rFonts w:cstheme="minorHAnsi"/>
        </w:rPr>
        <w:t xml:space="preserve">is </w:t>
      </w:r>
      <w:r w:rsidR="003B5BFF">
        <w:rPr>
          <w:rFonts w:cstheme="minorHAnsi"/>
        </w:rPr>
        <w:t xml:space="preserve">also </w:t>
      </w:r>
      <w:r w:rsidR="007A2F2A">
        <w:rPr>
          <w:rFonts w:cstheme="minorHAnsi"/>
        </w:rPr>
        <w:t>considered to be unfit for purpose</w:t>
      </w:r>
      <w:r w:rsidR="003B5BFF">
        <w:rPr>
          <w:rFonts w:cstheme="minorHAnsi"/>
        </w:rPr>
        <w:t xml:space="preserve"> by users</w:t>
      </w:r>
      <w:r w:rsidR="007A2F2A">
        <w:rPr>
          <w:rFonts w:cstheme="minorHAnsi"/>
        </w:rPr>
        <w:t>.</w:t>
      </w:r>
    </w:p>
    <w:p w14:paraId="2B65C0F4" w14:textId="2030C641" w:rsidR="00097D0E" w:rsidRPr="007877FE" w:rsidRDefault="00097D0E" w:rsidP="009D5BD6">
      <w:pPr>
        <w:pStyle w:val="Heading2"/>
      </w:pPr>
      <w:r w:rsidRPr="007877FE">
        <w:t>RECOMMENDATION</w:t>
      </w:r>
    </w:p>
    <w:p w14:paraId="3A67AA3D" w14:textId="7B0A59F7" w:rsidR="00CB0E56" w:rsidRDefault="00CB0E56" w:rsidP="00CB0E5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recommendation is to </w:t>
      </w:r>
      <w:r w:rsidR="00000546">
        <w:rPr>
          <w:rFonts w:cstheme="minorHAnsi"/>
        </w:rPr>
        <w:t xml:space="preserve">sign a contract with Advanced by the end of February to commit to taking the Pro suite </w:t>
      </w:r>
      <w:proofErr w:type="spellStart"/>
      <w:r w:rsidR="00000546">
        <w:rPr>
          <w:rFonts w:cstheme="minorHAnsi"/>
        </w:rPr>
        <w:t>ePortfolio</w:t>
      </w:r>
      <w:proofErr w:type="spellEnd"/>
      <w:r w:rsidR="00000546">
        <w:rPr>
          <w:rFonts w:cstheme="minorHAnsi"/>
        </w:rPr>
        <w:t xml:space="preserve"> platform</w:t>
      </w:r>
      <w:r w:rsidR="007E4CD0">
        <w:rPr>
          <w:rFonts w:cstheme="minorHAnsi"/>
        </w:rPr>
        <w:t>,</w:t>
      </w:r>
      <w:r w:rsidR="00A361FF">
        <w:rPr>
          <w:rFonts w:cstheme="minorHAnsi"/>
        </w:rPr>
        <w:t xml:space="preserve"> with the bulk of actual spend deferred to 1</w:t>
      </w:r>
      <w:r w:rsidR="00A361FF" w:rsidRPr="00A361FF">
        <w:rPr>
          <w:rFonts w:cstheme="minorHAnsi"/>
          <w:vertAlign w:val="superscript"/>
        </w:rPr>
        <w:t>st</w:t>
      </w:r>
      <w:r w:rsidR="00A361FF">
        <w:rPr>
          <w:rFonts w:cstheme="minorHAnsi"/>
        </w:rPr>
        <w:t xml:space="preserve"> August</w:t>
      </w:r>
      <w:r w:rsidR="00000546">
        <w:rPr>
          <w:rFonts w:cstheme="minorHAnsi"/>
        </w:rPr>
        <w:t>.</w:t>
      </w:r>
    </w:p>
    <w:p w14:paraId="71A68010" w14:textId="77777777" w:rsidR="007A75CD" w:rsidRDefault="007A75CD" w:rsidP="007A75CD">
      <w:pPr>
        <w:pStyle w:val="ListParagraph"/>
        <w:spacing w:after="0" w:line="240" w:lineRule="auto"/>
        <w:jc w:val="both"/>
        <w:rPr>
          <w:rFonts w:cstheme="minorHAnsi"/>
        </w:rPr>
      </w:pPr>
    </w:p>
    <w:p w14:paraId="15F4E685" w14:textId="41B5202A" w:rsidR="007A75CD" w:rsidRDefault="00CC10FF" w:rsidP="00CB0E5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Furthermore,</w:t>
      </w:r>
      <w:r w:rsidR="007A75CD">
        <w:rPr>
          <w:rFonts w:cstheme="minorHAnsi"/>
        </w:rPr>
        <w:t xml:space="preserve"> the recommendation is to engage with OneFile to actively run down the current licenses</w:t>
      </w:r>
      <w:r>
        <w:rPr>
          <w:rFonts w:cstheme="minorHAnsi"/>
        </w:rPr>
        <w:t xml:space="preserve"> and to reduce the OneFile contract accordingly from March.</w:t>
      </w:r>
    </w:p>
    <w:p w14:paraId="34715517" w14:textId="303391D6" w:rsidR="0067024C" w:rsidRPr="009D5BD6" w:rsidRDefault="00B30918" w:rsidP="009D5BD6">
      <w:pPr>
        <w:pStyle w:val="Heading2"/>
      </w:pPr>
      <w:r w:rsidRPr="009D5BD6">
        <w:t>TIMING</w:t>
      </w:r>
    </w:p>
    <w:p w14:paraId="3AC70FF6" w14:textId="20584913" w:rsidR="00171079" w:rsidRDefault="0020773A" w:rsidP="008252F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 decision </w:t>
      </w:r>
      <w:r w:rsidR="0053373B">
        <w:rPr>
          <w:rFonts w:cstheme="minorHAnsi"/>
        </w:rPr>
        <w:t xml:space="preserve">on whether to plan for a September launch of the new Pro </w:t>
      </w:r>
      <w:proofErr w:type="spellStart"/>
      <w:r w:rsidR="0053373B">
        <w:rPr>
          <w:rFonts w:cstheme="minorHAnsi"/>
        </w:rPr>
        <w:t>ePortfolio</w:t>
      </w:r>
      <w:proofErr w:type="spellEnd"/>
      <w:r w:rsidR="0053373B">
        <w:rPr>
          <w:rFonts w:cstheme="minorHAnsi"/>
        </w:rPr>
        <w:t xml:space="preserve"> platform is required by the end of February</w:t>
      </w:r>
      <w:r w:rsidR="005932F3" w:rsidRPr="00851F76">
        <w:rPr>
          <w:rFonts w:cstheme="minorHAnsi"/>
        </w:rPr>
        <w:t>.</w:t>
      </w:r>
      <w:r w:rsidR="007901D3" w:rsidRPr="00851F76">
        <w:rPr>
          <w:rFonts w:cstheme="minorHAnsi"/>
        </w:rPr>
        <w:t xml:space="preserve"> </w:t>
      </w:r>
    </w:p>
    <w:p w14:paraId="74BEA9C0" w14:textId="4FE45D36" w:rsidR="00B30918" w:rsidRDefault="00B30918" w:rsidP="009D5BD6">
      <w:pPr>
        <w:pStyle w:val="Heading2"/>
      </w:pPr>
      <w:r>
        <w:t>BACKGROUND AND ANALYSIS</w:t>
      </w:r>
    </w:p>
    <w:p w14:paraId="383E88D6" w14:textId="7C00D9DE" w:rsidR="00BA17DA" w:rsidRDefault="00EE424A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In 2018 the </w:t>
      </w:r>
      <w:r w:rsidR="00FD795F">
        <w:rPr>
          <w:rFonts w:cstheme="minorHAnsi"/>
        </w:rPr>
        <w:t xml:space="preserve">separate </w:t>
      </w:r>
      <w:r>
        <w:rPr>
          <w:rFonts w:cstheme="minorHAnsi"/>
        </w:rPr>
        <w:t xml:space="preserve">student </w:t>
      </w:r>
      <w:r w:rsidR="00FD795F">
        <w:rPr>
          <w:rFonts w:cstheme="minorHAnsi"/>
        </w:rPr>
        <w:t xml:space="preserve">records </w:t>
      </w:r>
      <w:r>
        <w:rPr>
          <w:rFonts w:cstheme="minorHAnsi"/>
        </w:rPr>
        <w:t>system</w:t>
      </w:r>
      <w:r w:rsidR="0085060E">
        <w:rPr>
          <w:rFonts w:cstheme="minorHAnsi"/>
        </w:rPr>
        <w:t xml:space="preserve">, external </w:t>
      </w:r>
      <w:r w:rsidR="007E4CD0">
        <w:rPr>
          <w:rFonts w:cstheme="minorHAnsi"/>
        </w:rPr>
        <w:t xml:space="preserve">parent &amp; student </w:t>
      </w:r>
      <w:r w:rsidR="0085060E">
        <w:rPr>
          <w:rFonts w:cstheme="minorHAnsi"/>
        </w:rPr>
        <w:t xml:space="preserve">portal, CRM system, resource planning, </w:t>
      </w:r>
      <w:r w:rsidR="00FD795F">
        <w:rPr>
          <w:rFonts w:cstheme="minorHAnsi"/>
        </w:rPr>
        <w:t xml:space="preserve">student tracking, </w:t>
      </w:r>
      <w:r w:rsidR="007F7544">
        <w:rPr>
          <w:rFonts w:cstheme="minorHAnsi"/>
        </w:rPr>
        <w:t>timetabl</w:t>
      </w:r>
      <w:r w:rsidR="007E4CD0">
        <w:rPr>
          <w:rFonts w:cstheme="minorHAnsi"/>
        </w:rPr>
        <w:t>ing</w:t>
      </w:r>
      <w:r w:rsidR="007F7544">
        <w:rPr>
          <w:rFonts w:cstheme="minorHAnsi"/>
        </w:rPr>
        <w:t xml:space="preserve">, </w:t>
      </w:r>
      <w:r w:rsidR="0085060E">
        <w:rPr>
          <w:rFonts w:cstheme="minorHAnsi"/>
        </w:rPr>
        <w:t>SAR</w:t>
      </w:r>
      <w:r w:rsidR="007F7544">
        <w:rPr>
          <w:rFonts w:cstheme="minorHAnsi"/>
        </w:rPr>
        <w:t xml:space="preserve">, </w:t>
      </w:r>
      <w:r w:rsidR="007E4CD0">
        <w:rPr>
          <w:rFonts w:cstheme="minorHAnsi"/>
        </w:rPr>
        <w:t xml:space="preserve">lesson observations, </w:t>
      </w:r>
      <w:r w:rsidR="007F7544">
        <w:rPr>
          <w:rFonts w:cstheme="minorHAnsi"/>
        </w:rPr>
        <w:t>dashboard</w:t>
      </w:r>
      <w:r w:rsidR="0085060E">
        <w:rPr>
          <w:rFonts w:cstheme="minorHAnsi"/>
        </w:rPr>
        <w:t xml:space="preserve"> and ESFA </w:t>
      </w:r>
      <w:r w:rsidR="007F7544">
        <w:rPr>
          <w:rFonts w:cstheme="minorHAnsi"/>
        </w:rPr>
        <w:t xml:space="preserve">data systems were all unified into the Pro suite. </w:t>
      </w:r>
    </w:p>
    <w:p w14:paraId="52143EFA" w14:textId="77777777" w:rsidR="00BA17DA" w:rsidRPr="00BA17DA" w:rsidRDefault="00BA17DA" w:rsidP="00BA17DA">
      <w:pPr>
        <w:pStyle w:val="ListParagraph"/>
        <w:rPr>
          <w:rFonts w:cstheme="minorHAnsi"/>
        </w:rPr>
      </w:pPr>
    </w:p>
    <w:p w14:paraId="333A8D8C" w14:textId="08A54532" w:rsidR="00290728" w:rsidRDefault="00BA17DA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Unifying the separate systems eliminated many copies of data into a single database </w:t>
      </w:r>
      <w:r w:rsidR="00253AA8">
        <w:rPr>
          <w:rFonts w:cstheme="minorHAnsi"/>
        </w:rPr>
        <w:t xml:space="preserve">that </w:t>
      </w:r>
      <w:r>
        <w:rPr>
          <w:rFonts w:cstheme="minorHAnsi"/>
        </w:rPr>
        <w:t>significantly increased data accuracy, timeliness and consistency</w:t>
      </w:r>
      <w:r w:rsidR="00253AA8">
        <w:rPr>
          <w:rFonts w:cstheme="minorHAnsi"/>
        </w:rPr>
        <w:t xml:space="preserve"> which contributed to a transformation in data and information.</w:t>
      </w:r>
    </w:p>
    <w:p w14:paraId="2D00DA64" w14:textId="77777777" w:rsidR="00BA17DA" w:rsidRPr="00BA17DA" w:rsidRDefault="00BA17DA" w:rsidP="00BA17DA">
      <w:pPr>
        <w:pStyle w:val="ListParagraph"/>
        <w:rPr>
          <w:rFonts w:cstheme="minorHAnsi"/>
        </w:rPr>
      </w:pPr>
    </w:p>
    <w:p w14:paraId="27BA3145" w14:textId="22ECFA24" w:rsidR="00BA17DA" w:rsidRDefault="00BA17DA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However, at the time of purchase </w:t>
      </w:r>
      <w:r w:rsidR="0073231D">
        <w:rPr>
          <w:rFonts w:cstheme="minorHAnsi"/>
        </w:rPr>
        <w:t xml:space="preserve">Advanced did not have an </w:t>
      </w:r>
      <w:proofErr w:type="spellStart"/>
      <w:r w:rsidR="0073231D">
        <w:rPr>
          <w:rFonts w:cstheme="minorHAnsi"/>
        </w:rPr>
        <w:t>ePortfolio</w:t>
      </w:r>
      <w:proofErr w:type="spellEnd"/>
      <w:r w:rsidR="0073231D">
        <w:rPr>
          <w:rFonts w:cstheme="minorHAnsi"/>
        </w:rPr>
        <w:t xml:space="preserve"> module and hence OneFile was left as a standalone system.</w:t>
      </w:r>
    </w:p>
    <w:p w14:paraId="0B146B27" w14:textId="77777777" w:rsidR="0073231D" w:rsidRPr="0073231D" w:rsidRDefault="0073231D" w:rsidP="0073231D">
      <w:pPr>
        <w:pStyle w:val="ListParagraph"/>
        <w:rPr>
          <w:rFonts w:cstheme="minorHAnsi"/>
        </w:rPr>
      </w:pPr>
    </w:p>
    <w:p w14:paraId="7845066D" w14:textId="52C4812B" w:rsidR="0073231D" w:rsidRDefault="0073231D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In the intervening period it has not been possible to </w:t>
      </w:r>
      <w:r w:rsidR="00DC30C4">
        <w:rPr>
          <w:rFonts w:cstheme="minorHAnsi"/>
        </w:rPr>
        <w:t xml:space="preserve">provide apprenticeship information and dashboarding services to the standard of the rest of the college because of the </w:t>
      </w:r>
      <w:r w:rsidR="00254E5A">
        <w:rPr>
          <w:rFonts w:cstheme="minorHAnsi"/>
        </w:rPr>
        <w:t xml:space="preserve">data </w:t>
      </w:r>
      <w:r w:rsidR="00DC30C4">
        <w:rPr>
          <w:rFonts w:cstheme="minorHAnsi"/>
        </w:rPr>
        <w:t xml:space="preserve">integration </w:t>
      </w:r>
      <w:r w:rsidR="00254E5A">
        <w:rPr>
          <w:rFonts w:cstheme="minorHAnsi"/>
        </w:rPr>
        <w:t xml:space="preserve">and associated </w:t>
      </w:r>
      <w:r w:rsidR="00DC30C4">
        <w:rPr>
          <w:rFonts w:cstheme="minorHAnsi"/>
        </w:rPr>
        <w:t>issue</w:t>
      </w:r>
      <w:r w:rsidR="00254E5A">
        <w:rPr>
          <w:rFonts w:cstheme="minorHAnsi"/>
        </w:rPr>
        <w:t>s</w:t>
      </w:r>
      <w:r w:rsidR="00DC30C4">
        <w:rPr>
          <w:rFonts w:cstheme="minorHAnsi"/>
        </w:rPr>
        <w:t>.</w:t>
      </w:r>
    </w:p>
    <w:p w14:paraId="13B50BF6" w14:textId="77777777" w:rsidR="00DC30C4" w:rsidRPr="00DC30C4" w:rsidRDefault="00DC30C4" w:rsidP="00DC30C4">
      <w:pPr>
        <w:pStyle w:val="ListParagraph"/>
        <w:rPr>
          <w:rFonts w:cstheme="minorHAnsi"/>
        </w:rPr>
      </w:pPr>
    </w:p>
    <w:p w14:paraId="145172FD" w14:textId="1393F594" w:rsidR="00DC30C4" w:rsidRDefault="00913E46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Also,</w:t>
      </w:r>
      <w:r w:rsidR="00573EA1">
        <w:rPr>
          <w:rFonts w:cstheme="minorHAnsi"/>
        </w:rPr>
        <w:t xml:space="preserve"> several audits have highlighted many instances where the same </w:t>
      </w:r>
      <w:r w:rsidR="00D871E0">
        <w:rPr>
          <w:rFonts w:cstheme="minorHAnsi"/>
        </w:rPr>
        <w:t xml:space="preserve">data </w:t>
      </w:r>
      <w:r w:rsidR="00573EA1">
        <w:rPr>
          <w:rFonts w:cstheme="minorHAnsi"/>
        </w:rPr>
        <w:t xml:space="preserve">item </w:t>
      </w:r>
      <w:r w:rsidR="00D871E0">
        <w:rPr>
          <w:rFonts w:cstheme="minorHAnsi"/>
        </w:rPr>
        <w:t xml:space="preserve">has to be stored in both systems </w:t>
      </w:r>
      <w:r w:rsidR="00254E5A">
        <w:rPr>
          <w:rFonts w:cstheme="minorHAnsi"/>
        </w:rPr>
        <w:t>with different values across the two systems (i.e. start dates that do not match)</w:t>
      </w:r>
      <w:r w:rsidR="00F17E56">
        <w:rPr>
          <w:rFonts w:cstheme="minorHAnsi"/>
        </w:rPr>
        <w:t xml:space="preserve"> leading to poor audit outcomes</w:t>
      </w:r>
      <w:r w:rsidR="00D871E0">
        <w:rPr>
          <w:rFonts w:cstheme="minorHAnsi"/>
        </w:rPr>
        <w:t>.</w:t>
      </w:r>
    </w:p>
    <w:p w14:paraId="195219CB" w14:textId="77777777" w:rsidR="00913E46" w:rsidRPr="00913E46" w:rsidRDefault="00913E46" w:rsidP="00913E46">
      <w:pPr>
        <w:pStyle w:val="ListParagraph"/>
        <w:rPr>
          <w:rFonts w:cstheme="minorHAnsi"/>
        </w:rPr>
      </w:pPr>
    </w:p>
    <w:p w14:paraId="51F0AE0D" w14:textId="62DD1B51" w:rsidR="00913E46" w:rsidRDefault="00913E46" w:rsidP="00F051AD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OneFile is not fit for purpose along the dimensions of usability, data accuracy, reporting</w:t>
      </w:r>
      <w:r w:rsidR="00C15877">
        <w:rPr>
          <w:rFonts w:cstheme="minorHAnsi"/>
        </w:rPr>
        <w:t xml:space="preserve">, </w:t>
      </w:r>
      <w:r w:rsidR="00F051AD">
        <w:rPr>
          <w:rFonts w:cstheme="minorHAnsi"/>
        </w:rPr>
        <w:t xml:space="preserve">analytics, </w:t>
      </w:r>
      <w:r w:rsidR="00C15877">
        <w:rPr>
          <w:rFonts w:cstheme="minorHAnsi"/>
        </w:rPr>
        <w:t xml:space="preserve">cost etc. and is </w:t>
      </w:r>
      <w:r w:rsidR="00F051AD">
        <w:rPr>
          <w:rFonts w:cstheme="minorHAnsi"/>
        </w:rPr>
        <w:t xml:space="preserve">preventing </w:t>
      </w:r>
      <w:r w:rsidR="00C15877">
        <w:rPr>
          <w:rFonts w:cstheme="minorHAnsi"/>
        </w:rPr>
        <w:t xml:space="preserve">high-end data-related outcomes that have become possible </w:t>
      </w:r>
      <w:r w:rsidR="00D3324C">
        <w:rPr>
          <w:rFonts w:cstheme="minorHAnsi"/>
        </w:rPr>
        <w:t>for other areas of the college.</w:t>
      </w:r>
    </w:p>
    <w:p w14:paraId="0DE3290C" w14:textId="77777777" w:rsidR="00D3324C" w:rsidRPr="00D3324C" w:rsidRDefault="00D3324C" w:rsidP="00D3324C">
      <w:pPr>
        <w:pStyle w:val="ListParagraph"/>
        <w:rPr>
          <w:rFonts w:cstheme="minorHAnsi"/>
        </w:rPr>
      </w:pPr>
    </w:p>
    <w:p w14:paraId="1627BF50" w14:textId="609DC1AC" w:rsidR="00D3324C" w:rsidRDefault="00D3324C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Advanced have </w:t>
      </w:r>
      <w:r w:rsidR="007F2D5A">
        <w:rPr>
          <w:rFonts w:cstheme="minorHAnsi"/>
        </w:rPr>
        <w:t xml:space="preserve">been developing a </w:t>
      </w:r>
      <w:r>
        <w:rPr>
          <w:rFonts w:cstheme="minorHAnsi"/>
        </w:rPr>
        <w:t xml:space="preserve">Pro suite </w:t>
      </w:r>
      <w:proofErr w:type="spellStart"/>
      <w:r>
        <w:rPr>
          <w:rFonts w:cstheme="minorHAnsi"/>
        </w:rPr>
        <w:t>ePortfolio</w:t>
      </w:r>
      <w:proofErr w:type="spellEnd"/>
      <w:r>
        <w:rPr>
          <w:rFonts w:cstheme="minorHAnsi"/>
        </w:rPr>
        <w:t xml:space="preserve"> mod</w:t>
      </w:r>
      <w:r w:rsidR="00F051AD">
        <w:rPr>
          <w:rFonts w:cstheme="minorHAnsi"/>
        </w:rPr>
        <w:t>u</w:t>
      </w:r>
      <w:r>
        <w:rPr>
          <w:rFonts w:cstheme="minorHAnsi"/>
        </w:rPr>
        <w:t>l</w:t>
      </w:r>
      <w:r w:rsidR="00F051AD">
        <w:rPr>
          <w:rFonts w:cstheme="minorHAnsi"/>
        </w:rPr>
        <w:t>e</w:t>
      </w:r>
      <w:r w:rsidR="0089568D">
        <w:rPr>
          <w:rFonts w:cstheme="minorHAnsi"/>
        </w:rPr>
        <w:t xml:space="preserve">. </w:t>
      </w:r>
      <w:r>
        <w:rPr>
          <w:rFonts w:cstheme="minorHAnsi"/>
        </w:rPr>
        <w:t xml:space="preserve">Emma Innesbeer, Lucie Hulme and Tmasyn Lawton have been embedded in the design team and have </w:t>
      </w:r>
      <w:r w:rsidR="000A5239">
        <w:rPr>
          <w:rFonts w:cstheme="minorHAnsi"/>
        </w:rPr>
        <w:t>been actively involved in shaping the features and capabilities.</w:t>
      </w:r>
    </w:p>
    <w:p w14:paraId="352B2057" w14:textId="77777777" w:rsidR="000A5239" w:rsidRPr="000A5239" w:rsidRDefault="000A5239" w:rsidP="000A5239">
      <w:pPr>
        <w:pStyle w:val="ListParagraph"/>
        <w:rPr>
          <w:rFonts w:cstheme="minorHAnsi"/>
        </w:rPr>
      </w:pPr>
    </w:p>
    <w:p w14:paraId="1C66F754" w14:textId="785CE1E2" w:rsidR="000A5239" w:rsidRDefault="000A5239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Pro suite </w:t>
      </w:r>
      <w:proofErr w:type="spellStart"/>
      <w:r>
        <w:rPr>
          <w:rFonts w:cstheme="minorHAnsi"/>
        </w:rPr>
        <w:t>ePortfolio</w:t>
      </w:r>
      <w:proofErr w:type="spellEnd"/>
      <w:r>
        <w:rPr>
          <w:rFonts w:cstheme="minorHAnsi"/>
        </w:rPr>
        <w:t xml:space="preserve"> module </w:t>
      </w:r>
      <w:r w:rsidR="007F2D5A">
        <w:rPr>
          <w:rFonts w:cstheme="minorHAnsi"/>
        </w:rPr>
        <w:t xml:space="preserve">has now been officially launched and is ready for </w:t>
      </w:r>
      <w:r>
        <w:rPr>
          <w:rFonts w:cstheme="minorHAnsi"/>
        </w:rPr>
        <w:t xml:space="preserve">purchase. Reduced pricing is available for colleges that commit contractually by the end of February and these colleges </w:t>
      </w:r>
      <w:r>
        <w:rPr>
          <w:rFonts w:cstheme="minorHAnsi"/>
        </w:rPr>
        <w:lastRenderedPageBreak/>
        <w:t>will also continue to be embedded on the development team with the opportunity to shape ongoing development.</w:t>
      </w:r>
    </w:p>
    <w:p w14:paraId="7AE9D864" w14:textId="77777777" w:rsidR="000A5239" w:rsidRPr="000A5239" w:rsidRDefault="000A5239" w:rsidP="000A5239">
      <w:pPr>
        <w:pStyle w:val="ListParagraph"/>
        <w:rPr>
          <w:rFonts w:cstheme="minorHAnsi"/>
        </w:rPr>
      </w:pPr>
    </w:p>
    <w:p w14:paraId="485834AE" w14:textId="59C4D817" w:rsidR="000A5239" w:rsidRDefault="00A20185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majority of the cost can be deferred to August 1</w:t>
      </w:r>
      <w:r w:rsidRPr="00A20185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. Some early stage consultancy might need to be called down in </w:t>
      </w:r>
      <w:r w:rsidR="00B82EFB">
        <w:rPr>
          <w:rFonts w:cstheme="minorHAnsi"/>
        </w:rPr>
        <w:t xml:space="preserve">during the </w:t>
      </w:r>
      <w:r>
        <w:rPr>
          <w:rFonts w:cstheme="minorHAnsi"/>
        </w:rPr>
        <w:t xml:space="preserve">2020/21 </w:t>
      </w:r>
      <w:r w:rsidR="0039027E">
        <w:rPr>
          <w:rFonts w:cstheme="minorHAnsi"/>
        </w:rPr>
        <w:t>period, ~£5k.</w:t>
      </w:r>
    </w:p>
    <w:p w14:paraId="5339393B" w14:textId="77777777" w:rsidR="0039027E" w:rsidRPr="0039027E" w:rsidRDefault="0039027E" w:rsidP="0039027E">
      <w:pPr>
        <w:pStyle w:val="ListParagraph"/>
        <w:rPr>
          <w:rFonts w:cstheme="minorHAnsi"/>
        </w:rPr>
      </w:pPr>
    </w:p>
    <w:p w14:paraId="6FA2CA56" w14:textId="76A83A98" w:rsidR="0039027E" w:rsidRDefault="0039027E" w:rsidP="007F754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Some key milestones have now occurred meaning that a decision is required on whether to undertake a move from OneFile to </w:t>
      </w:r>
      <w:proofErr w:type="spellStart"/>
      <w:r>
        <w:rPr>
          <w:rFonts w:cstheme="minorHAnsi"/>
        </w:rPr>
        <w:t>ProSolution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ePortfolio</w:t>
      </w:r>
      <w:proofErr w:type="spellEnd"/>
      <w:r>
        <w:rPr>
          <w:rFonts w:cstheme="minorHAnsi"/>
        </w:rPr>
        <w:t xml:space="preserve"> –</w:t>
      </w:r>
    </w:p>
    <w:p w14:paraId="2EDCCEDC" w14:textId="77777777" w:rsidR="0039027E" w:rsidRPr="0039027E" w:rsidRDefault="0039027E" w:rsidP="0039027E">
      <w:pPr>
        <w:pStyle w:val="ListParagraph"/>
        <w:rPr>
          <w:rFonts w:cstheme="minorHAnsi"/>
        </w:rPr>
      </w:pPr>
    </w:p>
    <w:p w14:paraId="716F64E7" w14:textId="0FDA8C69" w:rsidR="0039027E" w:rsidRDefault="005C3852" w:rsidP="0039027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9C4588">
        <w:rPr>
          <w:rFonts w:cstheme="minorHAnsi"/>
        </w:rPr>
        <w:t xml:space="preserve">pre-February early adopters price offer will expire at the end of February and </w:t>
      </w:r>
      <w:r w:rsidR="004B3809">
        <w:rPr>
          <w:rFonts w:cstheme="minorHAnsi"/>
        </w:rPr>
        <w:t>costs will increase by 45%.</w:t>
      </w:r>
    </w:p>
    <w:p w14:paraId="4E495A3B" w14:textId="77777777" w:rsidR="004B3809" w:rsidRDefault="004B3809" w:rsidP="004B3809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12422D8F" w14:textId="4B2E6776" w:rsidR="004B3809" w:rsidRDefault="004B3809" w:rsidP="0039027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OneFile contract is due for renewal at the end of March and a contract will be required for an agreed number of Apprentices </w:t>
      </w:r>
      <w:r w:rsidR="009809C7">
        <w:rPr>
          <w:rFonts w:cstheme="minorHAnsi"/>
        </w:rPr>
        <w:t>which will be significantly lower if we are running the license down.</w:t>
      </w:r>
    </w:p>
    <w:p w14:paraId="223F1D87" w14:textId="77777777" w:rsidR="005F180C" w:rsidRPr="005F180C" w:rsidRDefault="005F180C" w:rsidP="005F180C">
      <w:pPr>
        <w:pStyle w:val="ListParagraph"/>
        <w:rPr>
          <w:rFonts w:cstheme="minorHAnsi"/>
        </w:rPr>
      </w:pPr>
    </w:p>
    <w:p w14:paraId="4E44034A" w14:textId="6933EDF7" w:rsidR="005F180C" w:rsidRDefault="005F180C" w:rsidP="0039027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If the OneFile contractual numbers are reduced this will signal our intent to move </w:t>
      </w:r>
      <w:r w:rsidR="009B7443">
        <w:rPr>
          <w:rFonts w:cstheme="minorHAnsi"/>
        </w:rPr>
        <w:t>which will need to be managed from mid-March onwards.</w:t>
      </w:r>
    </w:p>
    <w:p w14:paraId="6F310BF3" w14:textId="77777777" w:rsidR="009809C7" w:rsidRPr="009809C7" w:rsidRDefault="009809C7" w:rsidP="009809C7">
      <w:pPr>
        <w:pStyle w:val="ListParagraph"/>
        <w:rPr>
          <w:rFonts w:cstheme="minorHAnsi"/>
        </w:rPr>
      </w:pPr>
    </w:p>
    <w:p w14:paraId="1979C2C0" w14:textId="74119A5E" w:rsidR="009809C7" w:rsidRDefault="00F60BC3" w:rsidP="0039027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on-boarding of apprentices peaks in September and if the strategy is not established and the systems lined up by then </w:t>
      </w:r>
      <w:r w:rsidR="00787FDB">
        <w:rPr>
          <w:rFonts w:cstheme="minorHAnsi"/>
        </w:rPr>
        <w:t>the next window will be in September 2022.</w:t>
      </w:r>
    </w:p>
    <w:p w14:paraId="7F9F57AD" w14:textId="77777777" w:rsidR="00F857AB" w:rsidRPr="00F857AB" w:rsidRDefault="00F857AB" w:rsidP="00F857AB">
      <w:pPr>
        <w:pStyle w:val="ListParagraph"/>
        <w:rPr>
          <w:rFonts w:cstheme="minorHAnsi"/>
        </w:rPr>
      </w:pPr>
    </w:p>
    <w:p w14:paraId="625C07AD" w14:textId="0C3D9A99" w:rsidR="00F857AB" w:rsidRDefault="00F857AB" w:rsidP="00F857AB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There are some associated risk and issues –</w:t>
      </w:r>
    </w:p>
    <w:p w14:paraId="3260A019" w14:textId="77777777" w:rsidR="00F857AB" w:rsidRDefault="00F857AB" w:rsidP="00F857AB">
      <w:pPr>
        <w:pStyle w:val="ListParagraph"/>
        <w:spacing w:after="0" w:line="240" w:lineRule="auto"/>
        <w:jc w:val="both"/>
        <w:rPr>
          <w:rFonts w:cstheme="minorHAnsi"/>
        </w:rPr>
      </w:pPr>
    </w:p>
    <w:p w14:paraId="4D0F098B" w14:textId="68B170FB" w:rsidR="00F857AB" w:rsidRDefault="00F857AB" w:rsidP="00F857A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It is not possible to cleanly migrate and quickly decommission OneFile</w:t>
      </w:r>
      <w:r w:rsidR="008053DC">
        <w:rPr>
          <w:rFonts w:cstheme="minorHAnsi"/>
        </w:rPr>
        <w:t xml:space="preserve"> as t</w:t>
      </w:r>
      <w:r w:rsidR="002957B7">
        <w:rPr>
          <w:rFonts w:cstheme="minorHAnsi"/>
        </w:rPr>
        <w:t>he data structures are complex and the data inaccessible and much of the data is video and sound portfolio evidence.</w:t>
      </w:r>
      <w:r w:rsidR="008053DC">
        <w:rPr>
          <w:rFonts w:cstheme="minorHAnsi"/>
        </w:rPr>
        <w:t xml:space="preserve"> </w:t>
      </w:r>
    </w:p>
    <w:p w14:paraId="7A483EB2" w14:textId="77777777" w:rsidR="008053DC" w:rsidRDefault="008053DC" w:rsidP="008053DC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4843B632" w14:textId="2FA60935" w:rsidR="008053DC" w:rsidRDefault="008053DC" w:rsidP="00F857A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This will require a prolonged period of dual running whilst apprentices are moved over manually or run down on the old system.</w:t>
      </w:r>
    </w:p>
    <w:p w14:paraId="38D147C9" w14:textId="77777777" w:rsidR="008053DC" w:rsidRPr="008053DC" w:rsidRDefault="008053DC" w:rsidP="008053DC">
      <w:pPr>
        <w:pStyle w:val="ListParagraph"/>
        <w:rPr>
          <w:rFonts w:cstheme="minorHAnsi"/>
        </w:rPr>
      </w:pPr>
    </w:p>
    <w:p w14:paraId="0FBBF5CC" w14:textId="79C64F60" w:rsidR="008053DC" w:rsidRDefault="008053DC" w:rsidP="00F857A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This in turn will </w:t>
      </w:r>
      <w:r w:rsidR="003831DD">
        <w:rPr>
          <w:rFonts w:cstheme="minorHAnsi"/>
        </w:rPr>
        <w:t>lead to some operational challenges and an inability to recover all of the savings in year 1.</w:t>
      </w:r>
    </w:p>
    <w:p w14:paraId="7BFDC086" w14:textId="77777777" w:rsidR="003831DD" w:rsidRPr="003831DD" w:rsidRDefault="003831DD" w:rsidP="003831DD">
      <w:pPr>
        <w:pStyle w:val="ListParagraph"/>
        <w:rPr>
          <w:rFonts w:cstheme="minorHAnsi"/>
        </w:rPr>
      </w:pPr>
    </w:p>
    <w:p w14:paraId="47E01E78" w14:textId="64D8F6A2" w:rsidR="003831DD" w:rsidRDefault="009B7443" w:rsidP="003831DD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Despite the challenges the OneFile system is not fit-for-purpose and it will never be possible to deliver extra-ordinary</w:t>
      </w:r>
      <w:r w:rsidR="00AF5138">
        <w:rPr>
          <w:rFonts w:cstheme="minorHAnsi"/>
        </w:rPr>
        <w:t>, data-augmented decision making or to deliver an extraordinary experience to apprentices, employers, instructor-assessors and other staff.</w:t>
      </w:r>
    </w:p>
    <w:p w14:paraId="727A9611" w14:textId="77777777" w:rsidR="00AF5138" w:rsidRDefault="00AF5138" w:rsidP="00AF5138">
      <w:pPr>
        <w:pStyle w:val="ListParagraph"/>
        <w:spacing w:after="0" w:line="240" w:lineRule="auto"/>
        <w:jc w:val="both"/>
        <w:rPr>
          <w:rFonts w:cstheme="minorHAnsi"/>
        </w:rPr>
      </w:pPr>
    </w:p>
    <w:p w14:paraId="48970649" w14:textId="3A993B2C" w:rsidR="00AF5138" w:rsidRDefault="00AF5138" w:rsidP="003831DD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6A4FFF">
        <w:rPr>
          <w:rFonts w:cstheme="minorHAnsi"/>
        </w:rPr>
        <w:t xml:space="preserve">EP management </w:t>
      </w:r>
      <w:r>
        <w:rPr>
          <w:rFonts w:cstheme="minorHAnsi"/>
        </w:rPr>
        <w:t xml:space="preserve">team are all </w:t>
      </w:r>
      <w:r w:rsidR="006A4FFF">
        <w:rPr>
          <w:rFonts w:cstheme="minorHAnsi"/>
        </w:rPr>
        <w:t>strongly in favour of the change and have been actively involved in the design and development of the new system.</w:t>
      </w:r>
    </w:p>
    <w:p w14:paraId="7A42E2F2" w14:textId="77777777" w:rsidR="00A22D58" w:rsidRPr="00A22D58" w:rsidRDefault="00A22D58" w:rsidP="00A22D58">
      <w:pPr>
        <w:pStyle w:val="ListParagraph"/>
        <w:rPr>
          <w:rFonts w:cstheme="minorHAnsi"/>
        </w:rPr>
      </w:pPr>
    </w:p>
    <w:p w14:paraId="448F00B1" w14:textId="350737DC" w:rsidR="0005057E" w:rsidRDefault="00A22D58" w:rsidP="003831DD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Alternatives to the Advanced </w:t>
      </w:r>
      <w:proofErr w:type="spellStart"/>
      <w:r w:rsidR="00352428">
        <w:rPr>
          <w:rFonts w:cstheme="minorHAnsi"/>
        </w:rPr>
        <w:t>ePortfolio</w:t>
      </w:r>
      <w:proofErr w:type="spellEnd"/>
      <w:r w:rsidR="00352428">
        <w:rPr>
          <w:rFonts w:cstheme="minorHAnsi"/>
        </w:rPr>
        <w:t xml:space="preserve"> have been considered</w:t>
      </w:r>
      <w:r w:rsidR="0005057E">
        <w:rPr>
          <w:rFonts w:cstheme="minorHAnsi"/>
        </w:rPr>
        <w:t xml:space="preserve"> –</w:t>
      </w:r>
    </w:p>
    <w:p w14:paraId="70F6B921" w14:textId="77777777" w:rsidR="0005057E" w:rsidRPr="0005057E" w:rsidRDefault="0005057E" w:rsidP="0005057E">
      <w:pPr>
        <w:pStyle w:val="ListParagraph"/>
        <w:rPr>
          <w:rFonts w:cstheme="minorHAnsi"/>
        </w:rPr>
      </w:pPr>
    </w:p>
    <w:p w14:paraId="237FD609" w14:textId="10E2406B" w:rsidR="00A22D58" w:rsidRPr="003831DD" w:rsidRDefault="00352428" w:rsidP="0005057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Specifically, the </w:t>
      </w:r>
      <w:proofErr w:type="spellStart"/>
      <w:r>
        <w:rPr>
          <w:rFonts w:cstheme="minorHAnsi"/>
        </w:rPr>
        <w:t>SmartAssessor</w:t>
      </w:r>
      <w:proofErr w:type="spellEnd"/>
      <w:r>
        <w:rPr>
          <w:rFonts w:cstheme="minorHAnsi"/>
        </w:rPr>
        <w:t xml:space="preserve"> system was evaluated. Although the useability is slightly better than OneFile it suffers from the same integration issues as it is only offered as SaaS (Software-as-a-Service) with no </w:t>
      </w:r>
      <w:r w:rsidR="0005057E">
        <w:rPr>
          <w:rFonts w:cstheme="minorHAnsi"/>
        </w:rPr>
        <w:t xml:space="preserve">access </w:t>
      </w:r>
      <w:r w:rsidR="00B92CB8">
        <w:rPr>
          <w:rFonts w:cstheme="minorHAnsi"/>
        </w:rPr>
        <w:t xml:space="preserve">permitted </w:t>
      </w:r>
      <w:r w:rsidR="0005057E">
        <w:rPr>
          <w:rFonts w:cstheme="minorHAnsi"/>
        </w:rPr>
        <w:t xml:space="preserve">to </w:t>
      </w:r>
      <w:r w:rsidR="00B92CB8">
        <w:rPr>
          <w:rFonts w:cstheme="minorHAnsi"/>
        </w:rPr>
        <w:t xml:space="preserve">the </w:t>
      </w:r>
      <w:r w:rsidR="0005057E">
        <w:rPr>
          <w:rFonts w:cstheme="minorHAnsi"/>
        </w:rPr>
        <w:t>underlying data.</w:t>
      </w:r>
    </w:p>
    <w:p w14:paraId="23811510" w14:textId="522CB5D4" w:rsidR="00B30918" w:rsidRPr="007877FE" w:rsidRDefault="00B30918" w:rsidP="009D5BD6">
      <w:pPr>
        <w:pStyle w:val="Heading2"/>
      </w:pPr>
      <w:r>
        <w:t>SUMMARY</w:t>
      </w:r>
    </w:p>
    <w:p w14:paraId="05669796" w14:textId="09690A17" w:rsidR="00B30918" w:rsidRDefault="00682DFC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Moving from OneFile to the Pro suite </w:t>
      </w:r>
      <w:proofErr w:type="spellStart"/>
      <w:r>
        <w:rPr>
          <w:rFonts w:cstheme="minorHAnsi"/>
        </w:rPr>
        <w:t>ePortfolio</w:t>
      </w:r>
      <w:proofErr w:type="spellEnd"/>
      <w:r>
        <w:rPr>
          <w:rFonts w:cstheme="minorHAnsi"/>
        </w:rPr>
        <w:t xml:space="preserve"> system will enable the benefits associated with a fully integrated MIS, specifically data accuracy, timeliness and consistency and the ability to use the data to augment and inform decision making.</w:t>
      </w:r>
    </w:p>
    <w:p w14:paraId="0B312457" w14:textId="77777777" w:rsidR="00DA1067" w:rsidRDefault="00DA1067" w:rsidP="00DA1067">
      <w:pPr>
        <w:pStyle w:val="ListParagraph"/>
        <w:spacing w:after="0" w:line="240" w:lineRule="auto"/>
        <w:jc w:val="both"/>
        <w:rPr>
          <w:rFonts w:cstheme="minorHAnsi"/>
        </w:rPr>
      </w:pPr>
    </w:p>
    <w:p w14:paraId="50804F51" w14:textId="0FD8B6EF" w:rsidR="00DA1067" w:rsidRDefault="00682DFC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Several key milestones </w:t>
      </w:r>
      <w:r w:rsidR="00485E6C">
        <w:rPr>
          <w:rFonts w:cstheme="minorHAnsi"/>
        </w:rPr>
        <w:t>mean that a decision is required before the end of February to enable a project that would see the new intake of September apprentices join the new system</w:t>
      </w:r>
      <w:r w:rsidR="00C5211A">
        <w:rPr>
          <w:rFonts w:cstheme="minorHAnsi"/>
        </w:rPr>
        <w:t xml:space="preserve"> rather than continue on OneFile</w:t>
      </w:r>
      <w:r w:rsidR="00D96D37">
        <w:rPr>
          <w:rFonts w:cstheme="minorHAnsi"/>
        </w:rPr>
        <w:t>.</w:t>
      </w:r>
    </w:p>
    <w:p w14:paraId="78CC45B9" w14:textId="456591A2" w:rsidR="007C017F" w:rsidRPr="007877FE" w:rsidRDefault="007C017F" w:rsidP="009D5BD6">
      <w:pPr>
        <w:pStyle w:val="Heading2"/>
      </w:pPr>
      <w:r>
        <w:t>FINANCIAL IMPLICATIONS</w:t>
      </w:r>
    </w:p>
    <w:p w14:paraId="49DE8F9E" w14:textId="5ACB9E63" w:rsidR="00205EFA" w:rsidRDefault="00BB41B3" w:rsidP="00D96D3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4C4E68">
        <w:rPr>
          <w:rFonts w:cstheme="minorHAnsi"/>
        </w:rPr>
        <w:t xml:space="preserve">exact </w:t>
      </w:r>
      <w:r>
        <w:rPr>
          <w:rFonts w:cstheme="minorHAnsi"/>
        </w:rPr>
        <w:t xml:space="preserve">financial implications are </w:t>
      </w:r>
      <w:r w:rsidR="004C4E68">
        <w:rPr>
          <w:rFonts w:cstheme="minorHAnsi"/>
        </w:rPr>
        <w:t xml:space="preserve">very difficult to state </w:t>
      </w:r>
      <w:r w:rsidR="00BD45DA">
        <w:rPr>
          <w:rFonts w:cstheme="minorHAnsi"/>
        </w:rPr>
        <w:t xml:space="preserve">accurately </w:t>
      </w:r>
      <w:r w:rsidR="004C4E68">
        <w:rPr>
          <w:rFonts w:cstheme="minorHAnsi"/>
        </w:rPr>
        <w:t xml:space="preserve">because the complex OneFile licensing model makes it hard to </w:t>
      </w:r>
      <w:r w:rsidR="008D6739">
        <w:rPr>
          <w:rFonts w:cstheme="minorHAnsi"/>
        </w:rPr>
        <w:t>project costs</w:t>
      </w:r>
      <w:r w:rsidR="00F01FB3">
        <w:rPr>
          <w:rFonts w:cstheme="minorHAnsi"/>
        </w:rPr>
        <w:t>.</w:t>
      </w:r>
    </w:p>
    <w:p w14:paraId="0C1CDBA5" w14:textId="77777777" w:rsidR="008D6739" w:rsidRDefault="008D6739" w:rsidP="008D6739">
      <w:pPr>
        <w:pStyle w:val="ListParagraph"/>
        <w:spacing w:after="0" w:line="240" w:lineRule="auto"/>
        <w:jc w:val="both"/>
        <w:rPr>
          <w:rFonts w:cstheme="minorHAnsi"/>
        </w:rPr>
      </w:pPr>
    </w:p>
    <w:p w14:paraId="7EEC30EE" w14:textId="7393D7C7" w:rsidR="008D6739" w:rsidRDefault="008D6739" w:rsidP="00D96D3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direct comparison is that OneFile historically costs £28,800 in annual licensing plus </w:t>
      </w:r>
      <w:r w:rsidR="009E74FC">
        <w:rPr>
          <w:rFonts w:cstheme="minorHAnsi"/>
        </w:rPr>
        <w:t>overage costs that can add another £4k - £6k per year.</w:t>
      </w:r>
    </w:p>
    <w:p w14:paraId="20A949E8" w14:textId="77777777" w:rsidR="009E74FC" w:rsidRPr="009E74FC" w:rsidRDefault="009E74FC" w:rsidP="009E74FC">
      <w:pPr>
        <w:pStyle w:val="ListParagraph"/>
        <w:rPr>
          <w:rFonts w:cstheme="minorHAnsi"/>
        </w:rPr>
      </w:pPr>
    </w:p>
    <w:p w14:paraId="09C9E029" w14:textId="7587E96C" w:rsidR="009E74FC" w:rsidRDefault="00F86FD9" w:rsidP="00D96D3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5 year license cost for the Pro </w:t>
      </w:r>
      <w:proofErr w:type="spellStart"/>
      <w:r>
        <w:rPr>
          <w:rFonts w:cstheme="minorHAnsi"/>
        </w:rPr>
        <w:t>ePortfolio</w:t>
      </w:r>
      <w:proofErr w:type="spellEnd"/>
      <w:r>
        <w:rPr>
          <w:rFonts w:cstheme="minorHAnsi"/>
        </w:rPr>
        <w:t xml:space="preserve"> module is £74,328 compared to £164,000 for OneFile i.e. a 5 year saving of £89,672.</w:t>
      </w:r>
    </w:p>
    <w:p w14:paraId="3CD49C3C" w14:textId="77777777" w:rsidR="00F86FD9" w:rsidRPr="00F86FD9" w:rsidRDefault="00F86FD9" w:rsidP="00F86FD9">
      <w:pPr>
        <w:pStyle w:val="ListParagraph"/>
        <w:rPr>
          <w:rFonts w:cstheme="minorHAnsi"/>
        </w:rPr>
      </w:pPr>
    </w:p>
    <w:p w14:paraId="7A12C320" w14:textId="34B73112" w:rsidR="00F86FD9" w:rsidRDefault="003302E6" w:rsidP="00D96D3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However,</w:t>
      </w:r>
      <w:r w:rsidR="00F86FD9">
        <w:rPr>
          <w:rFonts w:cstheme="minorHAnsi"/>
        </w:rPr>
        <w:t xml:space="preserve"> </w:t>
      </w:r>
      <w:r w:rsidR="006E220F">
        <w:rPr>
          <w:rFonts w:cstheme="minorHAnsi"/>
        </w:rPr>
        <w:t xml:space="preserve">year 1 of Pro </w:t>
      </w:r>
      <w:proofErr w:type="spellStart"/>
      <w:r w:rsidR="006E220F">
        <w:rPr>
          <w:rFonts w:cstheme="minorHAnsi"/>
        </w:rPr>
        <w:t>ePortfolio</w:t>
      </w:r>
      <w:proofErr w:type="spellEnd"/>
      <w:r w:rsidR="006E220F">
        <w:rPr>
          <w:rFonts w:cstheme="minorHAnsi"/>
        </w:rPr>
        <w:t xml:space="preserve"> would require £10,200 of consultancy to </w:t>
      </w:r>
      <w:r w:rsidR="00841E08">
        <w:rPr>
          <w:rFonts w:cstheme="minorHAnsi"/>
        </w:rPr>
        <w:t xml:space="preserve">facilitate the go-live and also OneFile usage would decline over 1-2 years and could not be switched </w:t>
      </w:r>
      <w:r>
        <w:rPr>
          <w:rFonts w:cstheme="minorHAnsi"/>
        </w:rPr>
        <w:t>off immediately.</w:t>
      </w:r>
    </w:p>
    <w:p w14:paraId="71C221F1" w14:textId="77777777" w:rsidR="00107166" w:rsidRPr="00107166" w:rsidRDefault="00107166" w:rsidP="00107166">
      <w:pPr>
        <w:pStyle w:val="ListParagraph"/>
        <w:rPr>
          <w:rFonts w:cstheme="minorHAnsi"/>
        </w:rPr>
      </w:pPr>
    </w:p>
    <w:p w14:paraId="72E26178" w14:textId="7862B2F4" w:rsidR="00107166" w:rsidRDefault="00107166" w:rsidP="00AA2C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It should also be noted that whilst Advanced require a contractual commitment by the end of February to hold the </w:t>
      </w:r>
      <w:r w:rsidR="00AA2C96">
        <w:rPr>
          <w:rFonts w:cstheme="minorHAnsi"/>
        </w:rPr>
        <w:t xml:space="preserve">pre-February </w:t>
      </w:r>
      <w:r w:rsidR="00833DD6">
        <w:rPr>
          <w:rFonts w:cstheme="minorHAnsi"/>
        </w:rPr>
        <w:t>charges</w:t>
      </w:r>
      <w:r w:rsidR="00406B6A">
        <w:rPr>
          <w:rFonts w:cstheme="minorHAnsi"/>
        </w:rPr>
        <w:t>,</w:t>
      </w:r>
      <w:r w:rsidR="00833DD6">
        <w:rPr>
          <w:rFonts w:cstheme="minorHAnsi"/>
        </w:rPr>
        <w:t xml:space="preserve"> </w:t>
      </w:r>
      <w:r w:rsidR="00406B6A">
        <w:rPr>
          <w:rFonts w:cstheme="minorHAnsi"/>
        </w:rPr>
        <w:t xml:space="preserve">the costs will </w:t>
      </w:r>
      <w:r w:rsidR="00833DD6">
        <w:rPr>
          <w:rFonts w:cstheme="minorHAnsi"/>
        </w:rPr>
        <w:t xml:space="preserve">not </w:t>
      </w:r>
      <w:r w:rsidR="00406B6A">
        <w:rPr>
          <w:rFonts w:cstheme="minorHAnsi"/>
        </w:rPr>
        <w:t xml:space="preserve">be incurred </w:t>
      </w:r>
      <w:r w:rsidR="00833DD6">
        <w:rPr>
          <w:rFonts w:cstheme="minorHAnsi"/>
        </w:rPr>
        <w:t>until 1</w:t>
      </w:r>
      <w:r w:rsidR="00833DD6" w:rsidRPr="00833DD6">
        <w:rPr>
          <w:rFonts w:cstheme="minorHAnsi"/>
          <w:vertAlign w:val="superscript"/>
        </w:rPr>
        <w:t>st</w:t>
      </w:r>
      <w:r w:rsidR="00833DD6">
        <w:rPr>
          <w:rFonts w:cstheme="minorHAnsi"/>
        </w:rPr>
        <w:t xml:space="preserve"> August i.e. in-year spend will be minimised.</w:t>
      </w:r>
    </w:p>
    <w:p w14:paraId="4EDB499D" w14:textId="6DB80053" w:rsidR="007C017F" w:rsidRPr="007877FE" w:rsidRDefault="001B423C" w:rsidP="009D5BD6">
      <w:pPr>
        <w:pStyle w:val="Heading2"/>
      </w:pPr>
      <w:r w:rsidRPr="001B423C">
        <w:t>INFRASTRUCTURE AND HEALTH AND SAFETY ISSUES</w:t>
      </w:r>
    </w:p>
    <w:p w14:paraId="222FA5A3" w14:textId="0267DA03" w:rsidR="007C017F" w:rsidRPr="007877FE" w:rsidRDefault="00AB09A4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are no </w:t>
      </w:r>
      <w:r w:rsidR="0002124B">
        <w:rPr>
          <w:rFonts w:cstheme="minorHAnsi"/>
        </w:rPr>
        <w:t xml:space="preserve">physical </w:t>
      </w:r>
      <w:r>
        <w:rPr>
          <w:rFonts w:cstheme="minorHAnsi"/>
        </w:rPr>
        <w:t xml:space="preserve">infrastructure issues; potentially the health and safety </w:t>
      </w:r>
      <w:r w:rsidR="003302E6">
        <w:rPr>
          <w:rFonts w:cstheme="minorHAnsi"/>
        </w:rPr>
        <w:t xml:space="preserve">of staff </w:t>
      </w:r>
      <w:r w:rsidR="001E7298">
        <w:rPr>
          <w:rFonts w:cstheme="minorHAnsi"/>
        </w:rPr>
        <w:t xml:space="preserve">could improve through moving from a complex and difficult system to Pro suite </w:t>
      </w:r>
      <w:proofErr w:type="spellStart"/>
      <w:r w:rsidR="001E7298">
        <w:rPr>
          <w:rFonts w:cstheme="minorHAnsi"/>
        </w:rPr>
        <w:t>ePortfolio</w:t>
      </w:r>
      <w:proofErr w:type="spellEnd"/>
      <w:r w:rsidR="001E7298">
        <w:rPr>
          <w:rFonts w:cstheme="minorHAnsi"/>
        </w:rPr>
        <w:t xml:space="preserve"> and Canvas which are industry-leading solutions</w:t>
      </w:r>
      <w:r>
        <w:rPr>
          <w:rFonts w:cstheme="minorHAnsi"/>
        </w:rPr>
        <w:t>.</w:t>
      </w:r>
    </w:p>
    <w:p w14:paraId="56CCCACD" w14:textId="04745A02" w:rsidR="001B423C" w:rsidRPr="007877FE" w:rsidRDefault="00B87E11" w:rsidP="009D5BD6">
      <w:pPr>
        <w:pStyle w:val="Heading2"/>
      </w:pPr>
      <w:r w:rsidRPr="00B87E11">
        <w:t>CLIMATE CHANGE AND SUSTAINABILITY</w:t>
      </w:r>
    </w:p>
    <w:p w14:paraId="00B34529" w14:textId="2DFAEE15" w:rsidR="001B423C" w:rsidRPr="007877FE" w:rsidRDefault="00CB0780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There are no climate change or sustainability issues</w:t>
      </w:r>
      <w:r w:rsidR="000129D1">
        <w:rPr>
          <w:rFonts w:cstheme="minorHAnsi"/>
        </w:rPr>
        <w:t>.</w:t>
      </w:r>
    </w:p>
    <w:p w14:paraId="7C6F646A" w14:textId="0F847598" w:rsidR="00BF54E0" w:rsidRPr="007877FE" w:rsidRDefault="001373B7" w:rsidP="009D5BD6">
      <w:pPr>
        <w:pStyle w:val="Heading2"/>
      </w:pPr>
      <w:r w:rsidRPr="001373B7">
        <w:t>INTERNAL AND EXTERNAL COMMUNICATIONS CONSIDERATIONS</w:t>
      </w:r>
    </w:p>
    <w:p w14:paraId="4E6CD70D" w14:textId="0EB85A1E" w:rsidR="00693E9F" w:rsidRDefault="00693E9F" w:rsidP="00A8730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Internal communications </w:t>
      </w:r>
      <w:r w:rsidR="00CB0780">
        <w:rPr>
          <w:rFonts w:cstheme="minorHAnsi"/>
        </w:rPr>
        <w:t xml:space="preserve">to the EP division, particularly the Instructor Assessors will be </w:t>
      </w:r>
      <w:r w:rsidR="00802DA4">
        <w:rPr>
          <w:rFonts w:cstheme="minorHAnsi"/>
        </w:rPr>
        <w:t>key to achieving full buy in and a smooth change</w:t>
      </w:r>
      <w:r w:rsidR="006A55C7">
        <w:rPr>
          <w:rFonts w:cstheme="minorHAnsi"/>
        </w:rPr>
        <w:t>.</w:t>
      </w:r>
    </w:p>
    <w:p w14:paraId="15CD9C62" w14:textId="77777777" w:rsidR="00A8730F" w:rsidRDefault="00A8730F" w:rsidP="00A8730F">
      <w:pPr>
        <w:pStyle w:val="ListParagraph"/>
        <w:spacing w:after="0" w:line="240" w:lineRule="auto"/>
        <w:jc w:val="both"/>
        <w:rPr>
          <w:rFonts w:cstheme="minorHAnsi"/>
        </w:rPr>
      </w:pPr>
    </w:p>
    <w:p w14:paraId="569E7688" w14:textId="1EAA0972" w:rsidR="00883A63" w:rsidRDefault="004A7984" w:rsidP="006B51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C392544" wp14:editId="7E18200E">
            <wp:extent cx="1803493" cy="476274"/>
            <wp:effectExtent l="0" t="0" r="635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Signa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B4F" w14:textId="77777777" w:rsidR="00EE1340" w:rsidRDefault="00EE1340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6E4559A0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2E366A15" w14:textId="1836180D" w:rsidR="00097D0E" w:rsidRDefault="000D3F0B" w:rsidP="006B51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Graham Harrison</w:t>
      </w:r>
      <w:r w:rsidR="00F97EA8">
        <w:rPr>
          <w:rFonts w:cstheme="minorHAnsi"/>
          <w:b/>
          <w:bCs/>
        </w:rPr>
        <w:t xml:space="preserve"> </w:t>
      </w:r>
      <w:r w:rsidR="00097D0E" w:rsidRPr="007877FE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Group Director of IT, Information Management &amp; Projects</w:t>
      </w:r>
      <w:r w:rsidR="00097D0E" w:rsidRPr="007877FE">
        <w:rPr>
          <w:rFonts w:cstheme="minorHAnsi"/>
          <w:b/>
          <w:bCs/>
        </w:rPr>
        <w:t>)</w:t>
      </w:r>
    </w:p>
    <w:p w14:paraId="7B909224" w14:textId="77777777" w:rsidR="00883A63" w:rsidRPr="007877FE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0054422E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3480E585" w14:textId="25A5E942" w:rsidR="008E76B4" w:rsidRDefault="00A858B0" w:rsidP="00A94193">
      <w:pPr>
        <w:spacing w:after="0" w:line="240" w:lineRule="auto"/>
        <w:jc w:val="both"/>
      </w:pPr>
      <w:r w:rsidRPr="00AC41F5">
        <w:rPr>
          <w:rFonts w:cstheme="minorHAnsi"/>
          <w:b/>
          <w:bCs/>
        </w:rPr>
        <w:t>Annexes:</w:t>
      </w:r>
      <w:r w:rsidR="00612962">
        <w:rPr>
          <w:rFonts w:cstheme="minorHAnsi"/>
          <w:b/>
          <w:bCs/>
        </w:rPr>
        <w:t xml:space="preserve"> </w:t>
      </w:r>
      <w:r w:rsidR="00883A63">
        <w:rPr>
          <w:rFonts w:cstheme="minorHAnsi"/>
          <w:b/>
          <w:bCs/>
        </w:rPr>
        <w:tab/>
      </w:r>
      <w:r w:rsidR="00AA01D5">
        <w:t>Annex A – Initial Cost Breakdown</w:t>
      </w:r>
    </w:p>
    <w:p w14:paraId="18CA9893" w14:textId="77777777" w:rsidR="008E4957" w:rsidRDefault="008E4957" w:rsidP="00A94193">
      <w:pPr>
        <w:spacing w:after="0" w:line="240" w:lineRule="auto"/>
        <w:jc w:val="both"/>
        <w:rPr>
          <w:rFonts w:cstheme="minorHAnsi"/>
        </w:rPr>
        <w:sectPr w:rsidR="008E4957" w:rsidSect="007877F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B5F04A9" w14:textId="70FF9A2D" w:rsidR="008E4957" w:rsidRDefault="008E4957" w:rsidP="00A94193">
      <w:pPr>
        <w:spacing w:after="0" w:line="240" w:lineRule="auto"/>
        <w:jc w:val="both"/>
        <w:rPr>
          <w:rFonts w:cstheme="minorHAnsi"/>
        </w:rPr>
      </w:pPr>
    </w:p>
    <w:p w14:paraId="1090508E" w14:textId="3453B84E" w:rsidR="00883A63" w:rsidRPr="00D6189D" w:rsidRDefault="00D8241C" w:rsidP="009D5BD6">
      <w:pPr>
        <w:pStyle w:val="Heading2"/>
      </w:pPr>
      <w:r w:rsidRPr="00D6189D">
        <w:t xml:space="preserve">ANNEX </w:t>
      </w:r>
      <w:r w:rsidR="00793859" w:rsidRPr="00D6189D">
        <w:t xml:space="preserve">a </w:t>
      </w:r>
      <w:r w:rsidRPr="00D6189D">
        <w:t>– iNITIAL cOST bREAKDOWN</w:t>
      </w:r>
    </w:p>
    <w:p w14:paraId="051F04B9" w14:textId="30E639CB" w:rsidR="00FD78C9" w:rsidRPr="00276494" w:rsidRDefault="00276494" w:rsidP="009D5BD6">
      <w:pPr>
        <w:pStyle w:val="Heading3"/>
      </w:pPr>
      <w:r w:rsidRPr="00276494">
        <w:t xml:space="preserve">Table I – 5 Year Cost </w:t>
      </w:r>
      <w:r w:rsidRPr="00F06257">
        <w:t>Profile</w:t>
      </w:r>
      <w:r w:rsidRPr="00276494">
        <w:t xml:space="preserve"> With PRe-February Prices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1918"/>
        <w:gridCol w:w="990"/>
        <w:gridCol w:w="990"/>
        <w:gridCol w:w="990"/>
        <w:gridCol w:w="990"/>
        <w:gridCol w:w="990"/>
        <w:gridCol w:w="1188"/>
        <w:gridCol w:w="950"/>
      </w:tblGrid>
      <w:tr w:rsidR="00276494" w:rsidRPr="00276494" w14:paraId="42022F40" w14:textId="77777777" w:rsidTr="00276494">
        <w:trPr>
          <w:trHeight w:val="300"/>
        </w:trPr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29C7F45A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76F5DFB5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Feb-21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519419BD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Aug-21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39AC5295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Aug-22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22E8FFB0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Aug-23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5FA5C972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Aug-24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762DF154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Aug-25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5B901854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Total</w:t>
            </w:r>
          </w:p>
        </w:tc>
      </w:tr>
      <w:tr w:rsidR="00276494" w:rsidRPr="00276494" w14:paraId="57488CD9" w14:textId="77777777" w:rsidTr="00276494">
        <w:trPr>
          <w:trHeight w:val="300"/>
        </w:trPr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B70D5" w14:textId="77777777" w:rsidR="00276494" w:rsidRPr="00276494" w:rsidRDefault="00276494" w:rsidP="0027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Subscription (700 apps)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7944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F009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£14,000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143F1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£14,420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830A5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£14,853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EF758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£15,298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3B6CC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£15,757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8830F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£74,328</w:t>
            </w:r>
          </w:p>
        </w:tc>
      </w:tr>
      <w:tr w:rsidR="00276494" w:rsidRPr="00276494" w14:paraId="7F5CF271" w14:textId="77777777" w:rsidTr="00276494">
        <w:trPr>
          <w:trHeight w:val="300"/>
        </w:trPr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035BB" w14:textId="77777777" w:rsidR="00276494" w:rsidRPr="00276494" w:rsidRDefault="00276494" w:rsidP="002764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Services 10 Days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29F2B1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            £8,500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04D24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C1395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7E2C4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361E9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01E08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£8,500</w:t>
            </w:r>
          </w:p>
        </w:tc>
      </w:tr>
      <w:tr w:rsidR="00276494" w:rsidRPr="00276494" w14:paraId="11B9CFDE" w14:textId="77777777" w:rsidTr="00276494">
        <w:trPr>
          <w:trHeight w:val="300"/>
        </w:trPr>
        <w:tc>
          <w:tcPr>
            <w:tcW w:w="1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2BCDDB94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14:paraId="136D806E" w14:textId="77777777" w:rsidR="00276494" w:rsidRPr="00276494" w:rsidRDefault="00276494" w:rsidP="00276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£22,500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6AE4B042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£14,420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624ACBEF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£14,853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6A7E88AE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£15,298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134E7AE4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£15,757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14:paraId="44CD4416" w14:textId="77777777" w:rsidR="00276494" w:rsidRPr="00276494" w:rsidRDefault="00276494" w:rsidP="002764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7649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£82,828</w:t>
            </w:r>
          </w:p>
        </w:tc>
      </w:tr>
    </w:tbl>
    <w:p w14:paraId="2DF1695B" w14:textId="77777777" w:rsidR="00D6189D" w:rsidRDefault="00D6189D" w:rsidP="009D5BD6">
      <w:pPr>
        <w:pStyle w:val="Heading3"/>
      </w:pPr>
    </w:p>
    <w:p w14:paraId="002EDD6E" w14:textId="7888AA12" w:rsidR="00F06257" w:rsidRPr="00D6189D" w:rsidRDefault="00F06257" w:rsidP="009D5BD6">
      <w:pPr>
        <w:pStyle w:val="Heading3"/>
      </w:pPr>
      <w:r w:rsidRPr="00D6189D">
        <w:t xml:space="preserve">Table II – Comparison of Pre-February and Post-February Prices 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700"/>
        <w:gridCol w:w="1128"/>
        <w:gridCol w:w="1128"/>
        <w:gridCol w:w="1128"/>
        <w:gridCol w:w="1128"/>
        <w:gridCol w:w="1128"/>
      </w:tblGrid>
      <w:tr w:rsidR="00D6189D" w:rsidRPr="00D6189D" w14:paraId="667FF72E" w14:textId="77777777" w:rsidTr="00D6189D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0F7B863" w14:textId="77777777" w:rsidR="00D6189D" w:rsidRPr="00D6189D" w:rsidRDefault="00D6189D" w:rsidP="00D61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Savings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A697A9D" w14:textId="77777777" w:rsidR="00D6189D" w:rsidRPr="00D6189D" w:rsidRDefault="00D6189D" w:rsidP="00D61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Y1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B91D246" w14:textId="77777777" w:rsidR="00D6189D" w:rsidRPr="00D6189D" w:rsidRDefault="00D6189D" w:rsidP="00D61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Y2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43C76DC" w14:textId="77777777" w:rsidR="00D6189D" w:rsidRPr="00D6189D" w:rsidRDefault="00D6189D" w:rsidP="00D61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Y3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EA8AEEF" w14:textId="77777777" w:rsidR="00D6189D" w:rsidRPr="00D6189D" w:rsidRDefault="00D6189D" w:rsidP="00D61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Y4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84BFEF0" w14:textId="77777777" w:rsidR="00D6189D" w:rsidRPr="00D6189D" w:rsidRDefault="00D6189D" w:rsidP="00D61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  <w:t>Y5</w:t>
            </w:r>
          </w:p>
        </w:tc>
      </w:tr>
      <w:tr w:rsidR="00D6189D" w:rsidRPr="00D6189D" w14:paraId="4F0725A9" w14:textId="77777777" w:rsidTr="00D6189D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A902D" w14:textId="77777777" w:rsidR="00D6189D" w:rsidRPr="00D6189D" w:rsidRDefault="00D6189D" w:rsidP="00D61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Advanced Pre-Feb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A00D7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£22,500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F0090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£14,420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096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£14,853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5740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£15,298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AF648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£15,757</w:t>
            </w:r>
          </w:p>
        </w:tc>
      </w:tr>
      <w:tr w:rsidR="00D6189D" w:rsidRPr="00D6189D" w14:paraId="61DE2FD2" w14:textId="77777777" w:rsidTr="00D6189D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CA7D3" w14:textId="77777777" w:rsidR="00D6189D" w:rsidRPr="00D6189D" w:rsidRDefault="00D6189D" w:rsidP="00D61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Advanced Post-Feb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F24EB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£29,300.00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807FE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£20,776.00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74CB9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£22,022.60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750E9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£23,343.90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F6A6" w14:textId="77777777" w:rsidR="00D6189D" w:rsidRPr="00D6189D" w:rsidRDefault="00D6189D" w:rsidP="00D61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D61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£24,744.50</w:t>
            </w:r>
          </w:p>
        </w:tc>
      </w:tr>
    </w:tbl>
    <w:p w14:paraId="057BB3B3" w14:textId="77777777" w:rsidR="00D6189D" w:rsidRPr="00F06257" w:rsidRDefault="00D6189D" w:rsidP="00F06257"/>
    <w:sectPr w:rsidR="00D6189D" w:rsidRPr="00F06257" w:rsidSect="008E4957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3C48" w14:textId="77777777" w:rsidR="00A246C9" w:rsidRDefault="00A246C9" w:rsidP="002F4B69">
      <w:pPr>
        <w:spacing w:after="0" w:line="240" w:lineRule="auto"/>
      </w:pPr>
      <w:r>
        <w:separator/>
      </w:r>
    </w:p>
  </w:endnote>
  <w:endnote w:type="continuationSeparator" w:id="0">
    <w:p w14:paraId="63B4DFE8" w14:textId="77777777" w:rsidR="00A246C9" w:rsidRDefault="00A246C9" w:rsidP="002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DFBFA" w14:textId="77777777" w:rsidR="00A246C9" w:rsidRDefault="00A246C9" w:rsidP="002F4B69">
      <w:pPr>
        <w:spacing w:after="0" w:line="240" w:lineRule="auto"/>
      </w:pPr>
      <w:r>
        <w:separator/>
      </w:r>
    </w:p>
  </w:footnote>
  <w:footnote w:type="continuationSeparator" w:id="0">
    <w:p w14:paraId="1CCF0D0A" w14:textId="77777777" w:rsidR="00A246C9" w:rsidRDefault="00A246C9" w:rsidP="002F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26C"/>
    <w:multiLevelType w:val="hybridMultilevel"/>
    <w:tmpl w:val="7D8CD2BE"/>
    <w:lvl w:ilvl="0" w:tplc="3BD856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13E"/>
    <w:multiLevelType w:val="hybridMultilevel"/>
    <w:tmpl w:val="9738E3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B4B"/>
    <w:multiLevelType w:val="hybridMultilevel"/>
    <w:tmpl w:val="34700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35FF6"/>
    <w:multiLevelType w:val="hybridMultilevel"/>
    <w:tmpl w:val="CFD80CCE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017"/>
    <w:multiLevelType w:val="hybridMultilevel"/>
    <w:tmpl w:val="AF8E5568"/>
    <w:lvl w:ilvl="0" w:tplc="9190CD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526E1"/>
    <w:multiLevelType w:val="hybridMultilevel"/>
    <w:tmpl w:val="5BB817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4EA17E8"/>
    <w:multiLevelType w:val="hybridMultilevel"/>
    <w:tmpl w:val="BBC4D7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AF0"/>
    <w:multiLevelType w:val="hybridMultilevel"/>
    <w:tmpl w:val="2F5C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D5B78"/>
    <w:multiLevelType w:val="hybridMultilevel"/>
    <w:tmpl w:val="ABBA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107B"/>
    <w:multiLevelType w:val="hybridMultilevel"/>
    <w:tmpl w:val="C9347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F15367"/>
    <w:multiLevelType w:val="hybridMultilevel"/>
    <w:tmpl w:val="CBB2ED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92F25DC"/>
    <w:multiLevelType w:val="hybridMultilevel"/>
    <w:tmpl w:val="F26245F8"/>
    <w:lvl w:ilvl="0" w:tplc="AE3CE860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0360AEE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D79F9"/>
    <w:multiLevelType w:val="hybridMultilevel"/>
    <w:tmpl w:val="4A761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3C5DA5"/>
    <w:multiLevelType w:val="multilevel"/>
    <w:tmpl w:val="945400A6"/>
    <w:lvl w:ilvl="0">
      <w:start w:val="1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0717558"/>
    <w:multiLevelType w:val="hybridMultilevel"/>
    <w:tmpl w:val="1EFAA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62870"/>
    <w:multiLevelType w:val="hybridMultilevel"/>
    <w:tmpl w:val="0084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B3665"/>
    <w:multiLevelType w:val="multilevel"/>
    <w:tmpl w:val="E4A4010A"/>
    <w:lvl w:ilvl="0">
      <w:start w:val="1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79A1F3A"/>
    <w:multiLevelType w:val="hybridMultilevel"/>
    <w:tmpl w:val="0F884352"/>
    <w:lvl w:ilvl="0" w:tplc="0809000F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B1E7495"/>
    <w:multiLevelType w:val="hybridMultilevel"/>
    <w:tmpl w:val="B50AB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F16B1"/>
    <w:multiLevelType w:val="hybridMultilevel"/>
    <w:tmpl w:val="D7242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771AE"/>
    <w:multiLevelType w:val="hybridMultilevel"/>
    <w:tmpl w:val="9690AB4A"/>
    <w:lvl w:ilvl="0" w:tplc="B52CF1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20"/>
  </w:num>
  <w:num w:numId="7">
    <w:abstractNumId w:val="16"/>
  </w:num>
  <w:num w:numId="8">
    <w:abstractNumId w:val="5"/>
  </w:num>
  <w:num w:numId="9">
    <w:abstractNumId w:val="10"/>
  </w:num>
  <w:num w:numId="10">
    <w:abstractNumId w:val="13"/>
  </w:num>
  <w:num w:numId="11">
    <w:abstractNumId w:val="3"/>
  </w:num>
  <w:num w:numId="12">
    <w:abstractNumId w:val="17"/>
  </w:num>
  <w:num w:numId="13">
    <w:abstractNumId w:val="14"/>
  </w:num>
  <w:num w:numId="14">
    <w:abstractNumId w:val="19"/>
  </w:num>
  <w:num w:numId="15">
    <w:abstractNumId w:val="2"/>
  </w:num>
  <w:num w:numId="16">
    <w:abstractNumId w:val="6"/>
  </w:num>
  <w:num w:numId="17">
    <w:abstractNumId w:val="9"/>
  </w:num>
  <w:num w:numId="18">
    <w:abstractNumId w:val="1"/>
  </w:num>
  <w:num w:numId="19">
    <w:abstractNumId w:val="8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78"/>
    <w:rsid w:val="00000546"/>
    <w:rsid w:val="00003B2F"/>
    <w:rsid w:val="00007CD4"/>
    <w:rsid w:val="000116D3"/>
    <w:rsid w:val="0001271B"/>
    <w:rsid w:val="000129D1"/>
    <w:rsid w:val="00012E45"/>
    <w:rsid w:val="00012FD7"/>
    <w:rsid w:val="0001379C"/>
    <w:rsid w:val="0002124B"/>
    <w:rsid w:val="00032E49"/>
    <w:rsid w:val="00033E41"/>
    <w:rsid w:val="00034B57"/>
    <w:rsid w:val="000423F6"/>
    <w:rsid w:val="0005057E"/>
    <w:rsid w:val="00051145"/>
    <w:rsid w:val="000553C4"/>
    <w:rsid w:val="00057578"/>
    <w:rsid w:val="00057AD8"/>
    <w:rsid w:val="00060E01"/>
    <w:rsid w:val="00067226"/>
    <w:rsid w:val="000676CD"/>
    <w:rsid w:val="00067F64"/>
    <w:rsid w:val="00071118"/>
    <w:rsid w:val="00072ECD"/>
    <w:rsid w:val="00073232"/>
    <w:rsid w:val="00081CEB"/>
    <w:rsid w:val="0009485A"/>
    <w:rsid w:val="00097D0E"/>
    <w:rsid w:val="000A5239"/>
    <w:rsid w:val="000A586B"/>
    <w:rsid w:val="000A7332"/>
    <w:rsid w:val="000B16C7"/>
    <w:rsid w:val="000B1F3A"/>
    <w:rsid w:val="000B20D7"/>
    <w:rsid w:val="000B6C7B"/>
    <w:rsid w:val="000D14D4"/>
    <w:rsid w:val="000D3F0B"/>
    <w:rsid w:val="000D6062"/>
    <w:rsid w:val="000E08A6"/>
    <w:rsid w:val="000E1333"/>
    <w:rsid w:val="000E264F"/>
    <w:rsid w:val="000E3A1D"/>
    <w:rsid w:val="000E52D1"/>
    <w:rsid w:val="000F7202"/>
    <w:rsid w:val="00103E2F"/>
    <w:rsid w:val="0010497B"/>
    <w:rsid w:val="00107166"/>
    <w:rsid w:val="00107CAD"/>
    <w:rsid w:val="001161C5"/>
    <w:rsid w:val="00124756"/>
    <w:rsid w:val="001301F2"/>
    <w:rsid w:val="00130733"/>
    <w:rsid w:val="001373B7"/>
    <w:rsid w:val="00143F74"/>
    <w:rsid w:val="0015083F"/>
    <w:rsid w:val="001558AA"/>
    <w:rsid w:val="001627DF"/>
    <w:rsid w:val="00164C36"/>
    <w:rsid w:val="00171079"/>
    <w:rsid w:val="0018425D"/>
    <w:rsid w:val="00184733"/>
    <w:rsid w:val="00190254"/>
    <w:rsid w:val="00195D44"/>
    <w:rsid w:val="001963A8"/>
    <w:rsid w:val="001A1191"/>
    <w:rsid w:val="001B423C"/>
    <w:rsid w:val="001B62AE"/>
    <w:rsid w:val="001B75CE"/>
    <w:rsid w:val="001C2ED5"/>
    <w:rsid w:val="001D4C8D"/>
    <w:rsid w:val="001D583C"/>
    <w:rsid w:val="001E7298"/>
    <w:rsid w:val="00205EFA"/>
    <w:rsid w:val="00206898"/>
    <w:rsid w:val="0020773A"/>
    <w:rsid w:val="002167B9"/>
    <w:rsid w:val="00224E23"/>
    <w:rsid w:val="002254E1"/>
    <w:rsid w:val="002301C2"/>
    <w:rsid w:val="00232011"/>
    <w:rsid w:val="00237A06"/>
    <w:rsid w:val="0024298B"/>
    <w:rsid w:val="002466EC"/>
    <w:rsid w:val="00246A96"/>
    <w:rsid w:val="0025127E"/>
    <w:rsid w:val="002536A1"/>
    <w:rsid w:val="00253AA8"/>
    <w:rsid w:val="00254E5A"/>
    <w:rsid w:val="00257CCF"/>
    <w:rsid w:val="00265C17"/>
    <w:rsid w:val="0027399C"/>
    <w:rsid w:val="00276494"/>
    <w:rsid w:val="002769A2"/>
    <w:rsid w:val="002801D8"/>
    <w:rsid w:val="00281802"/>
    <w:rsid w:val="002841F9"/>
    <w:rsid w:val="00290728"/>
    <w:rsid w:val="00291F2A"/>
    <w:rsid w:val="002937E9"/>
    <w:rsid w:val="002957B7"/>
    <w:rsid w:val="00295E5D"/>
    <w:rsid w:val="002A1A4C"/>
    <w:rsid w:val="002A2275"/>
    <w:rsid w:val="002A29D7"/>
    <w:rsid w:val="002B03DA"/>
    <w:rsid w:val="002B059B"/>
    <w:rsid w:val="002B5CB4"/>
    <w:rsid w:val="002C3DC2"/>
    <w:rsid w:val="002C57C3"/>
    <w:rsid w:val="002C6272"/>
    <w:rsid w:val="002D2F26"/>
    <w:rsid w:val="002E4648"/>
    <w:rsid w:val="002E6A19"/>
    <w:rsid w:val="002E6A68"/>
    <w:rsid w:val="002F4B69"/>
    <w:rsid w:val="002F68D8"/>
    <w:rsid w:val="00306751"/>
    <w:rsid w:val="00310DB1"/>
    <w:rsid w:val="00314E47"/>
    <w:rsid w:val="003176A0"/>
    <w:rsid w:val="00320E94"/>
    <w:rsid w:val="00323CD9"/>
    <w:rsid w:val="003302E6"/>
    <w:rsid w:val="003313E3"/>
    <w:rsid w:val="0033390F"/>
    <w:rsid w:val="003368C5"/>
    <w:rsid w:val="003473D6"/>
    <w:rsid w:val="003475D5"/>
    <w:rsid w:val="00352428"/>
    <w:rsid w:val="003568C2"/>
    <w:rsid w:val="00357B22"/>
    <w:rsid w:val="00362750"/>
    <w:rsid w:val="00381748"/>
    <w:rsid w:val="003831DD"/>
    <w:rsid w:val="00384747"/>
    <w:rsid w:val="0038735F"/>
    <w:rsid w:val="0039027E"/>
    <w:rsid w:val="003927EE"/>
    <w:rsid w:val="003A44C6"/>
    <w:rsid w:val="003A620D"/>
    <w:rsid w:val="003B0C7F"/>
    <w:rsid w:val="003B5BFF"/>
    <w:rsid w:val="003C7D0D"/>
    <w:rsid w:val="003D056C"/>
    <w:rsid w:val="003D3EDB"/>
    <w:rsid w:val="003D5251"/>
    <w:rsid w:val="003E315D"/>
    <w:rsid w:val="003E5CB0"/>
    <w:rsid w:val="003E6004"/>
    <w:rsid w:val="003F0DF5"/>
    <w:rsid w:val="003F58FD"/>
    <w:rsid w:val="003F5F67"/>
    <w:rsid w:val="004008F2"/>
    <w:rsid w:val="00406B6A"/>
    <w:rsid w:val="00406E8C"/>
    <w:rsid w:val="0041197A"/>
    <w:rsid w:val="00421609"/>
    <w:rsid w:val="00425A20"/>
    <w:rsid w:val="00432959"/>
    <w:rsid w:val="004366E5"/>
    <w:rsid w:val="004464D5"/>
    <w:rsid w:val="004575B5"/>
    <w:rsid w:val="00465E29"/>
    <w:rsid w:val="004661DC"/>
    <w:rsid w:val="00471608"/>
    <w:rsid w:val="00476976"/>
    <w:rsid w:val="00483D12"/>
    <w:rsid w:val="00485D21"/>
    <w:rsid w:val="00485E6C"/>
    <w:rsid w:val="004968A3"/>
    <w:rsid w:val="004A03FD"/>
    <w:rsid w:val="004A127D"/>
    <w:rsid w:val="004A1B20"/>
    <w:rsid w:val="004A1B4E"/>
    <w:rsid w:val="004A212B"/>
    <w:rsid w:val="004A7984"/>
    <w:rsid w:val="004A7AB9"/>
    <w:rsid w:val="004B3809"/>
    <w:rsid w:val="004B67A0"/>
    <w:rsid w:val="004C4E68"/>
    <w:rsid w:val="004C5EA4"/>
    <w:rsid w:val="004E4B78"/>
    <w:rsid w:val="004E7165"/>
    <w:rsid w:val="004F7A8D"/>
    <w:rsid w:val="005045D0"/>
    <w:rsid w:val="00506E74"/>
    <w:rsid w:val="00523AF4"/>
    <w:rsid w:val="0053124C"/>
    <w:rsid w:val="0053302F"/>
    <w:rsid w:val="0053373B"/>
    <w:rsid w:val="0053614A"/>
    <w:rsid w:val="005428F4"/>
    <w:rsid w:val="00543544"/>
    <w:rsid w:val="00547E0F"/>
    <w:rsid w:val="0055514C"/>
    <w:rsid w:val="00556AF1"/>
    <w:rsid w:val="00562AB9"/>
    <w:rsid w:val="00563CEB"/>
    <w:rsid w:val="00563F74"/>
    <w:rsid w:val="00571199"/>
    <w:rsid w:val="00573275"/>
    <w:rsid w:val="00573EA1"/>
    <w:rsid w:val="00584E12"/>
    <w:rsid w:val="00592702"/>
    <w:rsid w:val="005932F3"/>
    <w:rsid w:val="005B17A1"/>
    <w:rsid w:val="005C0BC4"/>
    <w:rsid w:val="005C3852"/>
    <w:rsid w:val="005C7556"/>
    <w:rsid w:val="005D153C"/>
    <w:rsid w:val="005D4B8C"/>
    <w:rsid w:val="005F180C"/>
    <w:rsid w:val="006062A1"/>
    <w:rsid w:val="00611EA9"/>
    <w:rsid w:val="00612962"/>
    <w:rsid w:val="00623D23"/>
    <w:rsid w:val="00624E61"/>
    <w:rsid w:val="00630800"/>
    <w:rsid w:val="00631973"/>
    <w:rsid w:val="00641D86"/>
    <w:rsid w:val="00643049"/>
    <w:rsid w:val="006576A2"/>
    <w:rsid w:val="00663BF1"/>
    <w:rsid w:val="006679A2"/>
    <w:rsid w:val="00667DAA"/>
    <w:rsid w:val="0067024C"/>
    <w:rsid w:val="006764CB"/>
    <w:rsid w:val="00682DFC"/>
    <w:rsid w:val="00683841"/>
    <w:rsid w:val="00685402"/>
    <w:rsid w:val="00692958"/>
    <w:rsid w:val="00693E9F"/>
    <w:rsid w:val="00696134"/>
    <w:rsid w:val="006964BA"/>
    <w:rsid w:val="006A22FE"/>
    <w:rsid w:val="006A4FFF"/>
    <w:rsid w:val="006A55C7"/>
    <w:rsid w:val="006A7C8C"/>
    <w:rsid w:val="006B3F83"/>
    <w:rsid w:val="006B4983"/>
    <w:rsid w:val="006B5122"/>
    <w:rsid w:val="006C07A2"/>
    <w:rsid w:val="006D11F4"/>
    <w:rsid w:val="006D4915"/>
    <w:rsid w:val="006D7110"/>
    <w:rsid w:val="006E220F"/>
    <w:rsid w:val="006F15B9"/>
    <w:rsid w:val="006F3E29"/>
    <w:rsid w:val="0070020A"/>
    <w:rsid w:val="00700BA1"/>
    <w:rsid w:val="00704980"/>
    <w:rsid w:val="00711A3D"/>
    <w:rsid w:val="007150A8"/>
    <w:rsid w:val="00726F5F"/>
    <w:rsid w:val="0073231D"/>
    <w:rsid w:val="00735401"/>
    <w:rsid w:val="00735841"/>
    <w:rsid w:val="007467B8"/>
    <w:rsid w:val="00746EA1"/>
    <w:rsid w:val="00754878"/>
    <w:rsid w:val="0076579A"/>
    <w:rsid w:val="007765BF"/>
    <w:rsid w:val="00777C4F"/>
    <w:rsid w:val="00786F82"/>
    <w:rsid w:val="007877FE"/>
    <w:rsid w:val="00787FDB"/>
    <w:rsid w:val="007901D3"/>
    <w:rsid w:val="00793859"/>
    <w:rsid w:val="007948D8"/>
    <w:rsid w:val="007952F6"/>
    <w:rsid w:val="007A1736"/>
    <w:rsid w:val="007A2F2A"/>
    <w:rsid w:val="007A3376"/>
    <w:rsid w:val="007A75CD"/>
    <w:rsid w:val="007B29F4"/>
    <w:rsid w:val="007B5F13"/>
    <w:rsid w:val="007C017F"/>
    <w:rsid w:val="007C0E81"/>
    <w:rsid w:val="007C47F2"/>
    <w:rsid w:val="007D1AFC"/>
    <w:rsid w:val="007D35A4"/>
    <w:rsid w:val="007D63D6"/>
    <w:rsid w:val="007E15D9"/>
    <w:rsid w:val="007E4CD0"/>
    <w:rsid w:val="007F2D5A"/>
    <w:rsid w:val="007F6FBD"/>
    <w:rsid w:val="007F7541"/>
    <w:rsid w:val="007F7544"/>
    <w:rsid w:val="00801D29"/>
    <w:rsid w:val="00802DA4"/>
    <w:rsid w:val="00804F9F"/>
    <w:rsid w:val="008053DC"/>
    <w:rsid w:val="0080596F"/>
    <w:rsid w:val="00820FB2"/>
    <w:rsid w:val="00827194"/>
    <w:rsid w:val="008328CD"/>
    <w:rsid w:val="00833BC4"/>
    <w:rsid w:val="00833DD6"/>
    <w:rsid w:val="00841DD2"/>
    <w:rsid w:val="00841E08"/>
    <w:rsid w:val="00842105"/>
    <w:rsid w:val="00843B97"/>
    <w:rsid w:val="0085060E"/>
    <w:rsid w:val="00851F76"/>
    <w:rsid w:val="00863A98"/>
    <w:rsid w:val="00872C46"/>
    <w:rsid w:val="00874E91"/>
    <w:rsid w:val="00883A63"/>
    <w:rsid w:val="008876CC"/>
    <w:rsid w:val="00891BC0"/>
    <w:rsid w:val="00893F50"/>
    <w:rsid w:val="008951DA"/>
    <w:rsid w:val="0089568D"/>
    <w:rsid w:val="008961D5"/>
    <w:rsid w:val="008A3453"/>
    <w:rsid w:val="008A73C3"/>
    <w:rsid w:val="008A7521"/>
    <w:rsid w:val="008B33E9"/>
    <w:rsid w:val="008B702C"/>
    <w:rsid w:val="008C428A"/>
    <w:rsid w:val="008D045B"/>
    <w:rsid w:val="008D0C65"/>
    <w:rsid w:val="008D1A4C"/>
    <w:rsid w:val="008D6739"/>
    <w:rsid w:val="008D7740"/>
    <w:rsid w:val="008E056D"/>
    <w:rsid w:val="008E4957"/>
    <w:rsid w:val="008E76B4"/>
    <w:rsid w:val="008F5E72"/>
    <w:rsid w:val="009021BB"/>
    <w:rsid w:val="00904379"/>
    <w:rsid w:val="009047B6"/>
    <w:rsid w:val="00911093"/>
    <w:rsid w:val="009117D3"/>
    <w:rsid w:val="0091258E"/>
    <w:rsid w:val="00913E46"/>
    <w:rsid w:val="00914FE1"/>
    <w:rsid w:val="00916CB9"/>
    <w:rsid w:val="00920C9E"/>
    <w:rsid w:val="00922789"/>
    <w:rsid w:val="009234B8"/>
    <w:rsid w:val="00923C38"/>
    <w:rsid w:val="00932952"/>
    <w:rsid w:val="009338C0"/>
    <w:rsid w:val="00933C98"/>
    <w:rsid w:val="00940AD5"/>
    <w:rsid w:val="009426E9"/>
    <w:rsid w:val="00942A5A"/>
    <w:rsid w:val="00944A6C"/>
    <w:rsid w:val="009539D0"/>
    <w:rsid w:val="00961014"/>
    <w:rsid w:val="00962D00"/>
    <w:rsid w:val="009712F2"/>
    <w:rsid w:val="009731F7"/>
    <w:rsid w:val="009809C7"/>
    <w:rsid w:val="0098696E"/>
    <w:rsid w:val="00991D68"/>
    <w:rsid w:val="00993C12"/>
    <w:rsid w:val="009946E9"/>
    <w:rsid w:val="009A0E80"/>
    <w:rsid w:val="009A2E9C"/>
    <w:rsid w:val="009B0693"/>
    <w:rsid w:val="009B7443"/>
    <w:rsid w:val="009C0F63"/>
    <w:rsid w:val="009C4588"/>
    <w:rsid w:val="009D5BD6"/>
    <w:rsid w:val="009E412E"/>
    <w:rsid w:val="009E42F1"/>
    <w:rsid w:val="009E74FC"/>
    <w:rsid w:val="009F2D36"/>
    <w:rsid w:val="009F4FDE"/>
    <w:rsid w:val="009F6D6F"/>
    <w:rsid w:val="009F7477"/>
    <w:rsid w:val="00A00FF0"/>
    <w:rsid w:val="00A13505"/>
    <w:rsid w:val="00A17410"/>
    <w:rsid w:val="00A20185"/>
    <w:rsid w:val="00A22D58"/>
    <w:rsid w:val="00A246C9"/>
    <w:rsid w:val="00A361FF"/>
    <w:rsid w:val="00A37143"/>
    <w:rsid w:val="00A44259"/>
    <w:rsid w:val="00A44C9B"/>
    <w:rsid w:val="00A45D58"/>
    <w:rsid w:val="00A47059"/>
    <w:rsid w:val="00A473B8"/>
    <w:rsid w:val="00A5316F"/>
    <w:rsid w:val="00A634C4"/>
    <w:rsid w:val="00A6553C"/>
    <w:rsid w:val="00A709D3"/>
    <w:rsid w:val="00A831C2"/>
    <w:rsid w:val="00A858B0"/>
    <w:rsid w:val="00A86C55"/>
    <w:rsid w:val="00A87301"/>
    <w:rsid w:val="00A8730F"/>
    <w:rsid w:val="00A94193"/>
    <w:rsid w:val="00AA01D5"/>
    <w:rsid w:val="00AA2C96"/>
    <w:rsid w:val="00AA44F1"/>
    <w:rsid w:val="00AB07BC"/>
    <w:rsid w:val="00AB09A4"/>
    <w:rsid w:val="00AB2101"/>
    <w:rsid w:val="00AC44D6"/>
    <w:rsid w:val="00AD1D08"/>
    <w:rsid w:val="00AD6A8A"/>
    <w:rsid w:val="00AF2B5B"/>
    <w:rsid w:val="00AF3433"/>
    <w:rsid w:val="00AF5138"/>
    <w:rsid w:val="00B07635"/>
    <w:rsid w:val="00B10AE1"/>
    <w:rsid w:val="00B12160"/>
    <w:rsid w:val="00B126CB"/>
    <w:rsid w:val="00B149CD"/>
    <w:rsid w:val="00B20359"/>
    <w:rsid w:val="00B20FA0"/>
    <w:rsid w:val="00B23CB1"/>
    <w:rsid w:val="00B26124"/>
    <w:rsid w:val="00B30918"/>
    <w:rsid w:val="00B35B36"/>
    <w:rsid w:val="00B4000B"/>
    <w:rsid w:val="00B42ED8"/>
    <w:rsid w:val="00B44956"/>
    <w:rsid w:val="00B504A9"/>
    <w:rsid w:val="00B8035C"/>
    <w:rsid w:val="00B8085F"/>
    <w:rsid w:val="00B82EFB"/>
    <w:rsid w:val="00B83AA0"/>
    <w:rsid w:val="00B87E11"/>
    <w:rsid w:val="00B92CB8"/>
    <w:rsid w:val="00B9513A"/>
    <w:rsid w:val="00BA17DA"/>
    <w:rsid w:val="00BA3440"/>
    <w:rsid w:val="00BA59EE"/>
    <w:rsid w:val="00BB41B3"/>
    <w:rsid w:val="00BC3D92"/>
    <w:rsid w:val="00BC4B30"/>
    <w:rsid w:val="00BC6256"/>
    <w:rsid w:val="00BD0AB9"/>
    <w:rsid w:val="00BD1174"/>
    <w:rsid w:val="00BD45DA"/>
    <w:rsid w:val="00BE3522"/>
    <w:rsid w:val="00BF428A"/>
    <w:rsid w:val="00BF4AD1"/>
    <w:rsid w:val="00BF54E0"/>
    <w:rsid w:val="00C0143A"/>
    <w:rsid w:val="00C01B83"/>
    <w:rsid w:val="00C111EA"/>
    <w:rsid w:val="00C15877"/>
    <w:rsid w:val="00C20FA9"/>
    <w:rsid w:val="00C22682"/>
    <w:rsid w:val="00C25DFA"/>
    <w:rsid w:val="00C2667D"/>
    <w:rsid w:val="00C272A6"/>
    <w:rsid w:val="00C312C2"/>
    <w:rsid w:val="00C3139E"/>
    <w:rsid w:val="00C43E2A"/>
    <w:rsid w:val="00C45169"/>
    <w:rsid w:val="00C4793A"/>
    <w:rsid w:val="00C5058B"/>
    <w:rsid w:val="00C5211A"/>
    <w:rsid w:val="00C64D78"/>
    <w:rsid w:val="00C65298"/>
    <w:rsid w:val="00C71AD7"/>
    <w:rsid w:val="00C7713E"/>
    <w:rsid w:val="00C873B7"/>
    <w:rsid w:val="00C919BB"/>
    <w:rsid w:val="00C9414F"/>
    <w:rsid w:val="00C961D6"/>
    <w:rsid w:val="00CA4482"/>
    <w:rsid w:val="00CA64C2"/>
    <w:rsid w:val="00CB0780"/>
    <w:rsid w:val="00CB0E56"/>
    <w:rsid w:val="00CB2FF2"/>
    <w:rsid w:val="00CB5DA6"/>
    <w:rsid w:val="00CC10FF"/>
    <w:rsid w:val="00CC3F66"/>
    <w:rsid w:val="00CC53E9"/>
    <w:rsid w:val="00CC70FC"/>
    <w:rsid w:val="00CE2E7B"/>
    <w:rsid w:val="00CE3A78"/>
    <w:rsid w:val="00CE4311"/>
    <w:rsid w:val="00CE53EC"/>
    <w:rsid w:val="00CE55A7"/>
    <w:rsid w:val="00CF0AF5"/>
    <w:rsid w:val="00CF73ED"/>
    <w:rsid w:val="00CF7C8A"/>
    <w:rsid w:val="00D003E0"/>
    <w:rsid w:val="00D03AEC"/>
    <w:rsid w:val="00D07A09"/>
    <w:rsid w:val="00D138A6"/>
    <w:rsid w:val="00D23C2F"/>
    <w:rsid w:val="00D25CD8"/>
    <w:rsid w:val="00D30DDB"/>
    <w:rsid w:val="00D3324C"/>
    <w:rsid w:val="00D332F8"/>
    <w:rsid w:val="00D33ECF"/>
    <w:rsid w:val="00D35870"/>
    <w:rsid w:val="00D404FB"/>
    <w:rsid w:val="00D44D16"/>
    <w:rsid w:val="00D45E63"/>
    <w:rsid w:val="00D511AA"/>
    <w:rsid w:val="00D60F55"/>
    <w:rsid w:val="00D6189D"/>
    <w:rsid w:val="00D6309A"/>
    <w:rsid w:val="00D711E6"/>
    <w:rsid w:val="00D74911"/>
    <w:rsid w:val="00D772CA"/>
    <w:rsid w:val="00D7787D"/>
    <w:rsid w:val="00D8241C"/>
    <w:rsid w:val="00D8559F"/>
    <w:rsid w:val="00D871E0"/>
    <w:rsid w:val="00D95B7B"/>
    <w:rsid w:val="00D96D37"/>
    <w:rsid w:val="00DA0163"/>
    <w:rsid w:val="00DA1067"/>
    <w:rsid w:val="00DA1F34"/>
    <w:rsid w:val="00DC30C4"/>
    <w:rsid w:val="00DC48CA"/>
    <w:rsid w:val="00DD1DAC"/>
    <w:rsid w:val="00DD5310"/>
    <w:rsid w:val="00DE3910"/>
    <w:rsid w:val="00DF087E"/>
    <w:rsid w:val="00DF1634"/>
    <w:rsid w:val="00DF73C0"/>
    <w:rsid w:val="00E04FEA"/>
    <w:rsid w:val="00E11F90"/>
    <w:rsid w:val="00E14186"/>
    <w:rsid w:val="00E25AC6"/>
    <w:rsid w:val="00E25C32"/>
    <w:rsid w:val="00E31039"/>
    <w:rsid w:val="00E34229"/>
    <w:rsid w:val="00E36C26"/>
    <w:rsid w:val="00E42498"/>
    <w:rsid w:val="00E448B5"/>
    <w:rsid w:val="00E44DC2"/>
    <w:rsid w:val="00E534F5"/>
    <w:rsid w:val="00E64616"/>
    <w:rsid w:val="00E66B49"/>
    <w:rsid w:val="00E77ADE"/>
    <w:rsid w:val="00E77FE7"/>
    <w:rsid w:val="00E829D8"/>
    <w:rsid w:val="00E901A2"/>
    <w:rsid w:val="00E960A9"/>
    <w:rsid w:val="00E96232"/>
    <w:rsid w:val="00E96490"/>
    <w:rsid w:val="00EA7AE8"/>
    <w:rsid w:val="00EB1019"/>
    <w:rsid w:val="00EB74BB"/>
    <w:rsid w:val="00ED01A4"/>
    <w:rsid w:val="00ED02D4"/>
    <w:rsid w:val="00ED0574"/>
    <w:rsid w:val="00ED3666"/>
    <w:rsid w:val="00ED3C11"/>
    <w:rsid w:val="00EE1029"/>
    <w:rsid w:val="00EE1340"/>
    <w:rsid w:val="00EE424A"/>
    <w:rsid w:val="00EE5620"/>
    <w:rsid w:val="00EF1B61"/>
    <w:rsid w:val="00EF2055"/>
    <w:rsid w:val="00F01FB3"/>
    <w:rsid w:val="00F051AD"/>
    <w:rsid w:val="00F05A6E"/>
    <w:rsid w:val="00F06257"/>
    <w:rsid w:val="00F11F77"/>
    <w:rsid w:val="00F17E56"/>
    <w:rsid w:val="00F248AD"/>
    <w:rsid w:val="00F2626F"/>
    <w:rsid w:val="00F36FFA"/>
    <w:rsid w:val="00F4303C"/>
    <w:rsid w:val="00F43272"/>
    <w:rsid w:val="00F43D9C"/>
    <w:rsid w:val="00F537C6"/>
    <w:rsid w:val="00F557C2"/>
    <w:rsid w:val="00F60BC3"/>
    <w:rsid w:val="00F62A0B"/>
    <w:rsid w:val="00F6464B"/>
    <w:rsid w:val="00F67FB8"/>
    <w:rsid w:val="00F716C9"/>
    <w:rsid w:val="00F830D0"/>
    <w:rsid w:val="00F84225"/>
    <w:rsid w:val="00F842F7"/>
    <w:rsid w:val="00F857AB"/>
    <w:rsid w:val="00F85B4D"/>
    <w:rsid w:val="00F86FD9"/>
    <w:rsid w:val="00F903B9"/>
    <w:rsid w:val="00F923D4"/>
    <w:rsid w:val="00F94762"/>
    <w:rsid w:val="00F96233"/>
    <w:rsid w:val="00F97EA8"/>
    <w:rsid w:val="00FB005F"/>
    <w:rsid w:val="00FB576B"/>
    <w:rsid w:val="00FB5807"/>
    <w:rsid w:val="00FC226E"/>
    <w:rsid w:val="00FD0999"/>
    <w:rsid w:val="00FD2E37"/>
    <w:rsid w:val="00FD78C9"/>
    <w:rsid w:val="00FD795F"/>
    <w:rsid w:val="00FE1D08"/>
    <w:rsid w:val="00FE57BA"/>
    <w:rsid w:val="00FF07F6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5457"/>
  <w15:chartTrackingRefBased/>
  <w15:docId w15:val="{8F93526C-98CE-4EB5-BE2E-3E7C8A2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73B"/>
    <w:pPr>
      <w:spacing w:line="240" w:lineRule="auto"/>
      <w:jc w:val="both"/>
      <w:outlineLvl w:val="0"/>
    </w:pPr>
    <w:rPr>
      <w:rFonts w:cstheme="minorHAnsi"/>
      <w:b/>
      <w:caps/>
      <w:u w:val="thick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5BD6"/>
    <w:pPr>
      <w:spacing w:before="160"/>
      <w:outlineLvl w:val="1"/>
    </w:pPr>
    <w:rPr>
      <w:u w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6189D"/>
    <w:pPr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B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1A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1B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07635"/>
  </w:style>
  <w:style w:type="paragraph" w:styleId="Footer">
    <w:name w:val="footer"/>
    <w:basedOn w:val="Normal"/>
    <w:link w:val="Foot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69"/>
  </w:style>
  <w:style w:type="character" w:styleId="PageNumber">
    <w:name w:val="page number"/>
    <w:basedOn w:val="DefaultParagraphFont"/>
    <w:uiPriority w:val="99"/>
    <w:semiHidden/>
    <w:unhideWhenUsed/>
    <w:rsid w:val="002F4B69"/>
  </w:style>
  <w:style w:type="paragraph" w:styleId="Header">
    <w:name w:val="header"/>
    <w:basedOn w:val="Normal"/>
    <w:link w:val="Head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69"/>
  </w:style>
  <w:style w:type="paragraph" w:styleId="BalloonText">
    <w:name w:val="Balloon Text"/>
    <w:basedOn w:val="Normal"/>
    <w:link w:val="BalloonTextChar"/>
    <w:uiPriority w:val="99"/>
    <w:semiHidden/>
    <w:unhideWhenUsed/>
    <w:rsid w:val="002D2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373B"/>
    <w:rPr>
      <w:rFonts w:cstheme="minorHAnsi"/>
      <w:b/>
      <w:caps/>
      <w:u w:val="thick"/>
    </w:rPr>
  </w:style>
  <w:style w:type="character" w:customStyle="1" w:styleId="Heading2Char">
    <w:name w:val="Heading 2 Char"/>
    <w:basedOn w:val="DefaultParagraphFont"/>
    <w:link w:val="Heading2"/>
    <w:uiPriority w:val="9"/>
    <w:rsid w:val="009D5BD6"/>
    <w:rPr>
      <w:rFonts w:cstheme="minorHAnsi"/>
      <w:b/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0129D1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FD7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6189D"/>
    <w:rPr>
      <w:rFonts w:cstheme="minorHAnsi"/>
      <w:b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F0BF5933C7B48B33109A6EA5DEBC8" ma:contentTypeVersion="13" ma:contentTypeDescription="Create a new document." ma:contentTypeScope="" ma:versionID="7829741cb26193635f3529bfe14ad9db">
  <xsd:schema xmlns:xsd="http://www.w3.org/2001/XMLSchema" xmlns:xs="http://www.w3.org/2001/XMLSchema" xmlns:p="http://schemas.microsoft.com/office/2006/metadata/properties" xmlns:ns3="9bb4c0fb-c5db-4bed-aba8-d1549c3c2f4b" xmlns:ns4="86da59a9-ff09-44d8-a0e0-b8de7b16a376" targetNamespace="http://schemas.microsoft.com/office/2006/metadata/properties" ma:root="true" ma:fieldsID="c10a4061b9914d7d8728530b4ce48246" ns3:_="" ns4:_="">
    <xsd:import namespace="9bb4c0fb-c5db-4bed-aba8-d1549c3c2f4b"/>
    <xsd:import namespace="86da59a9-ff09-44d8-a0e0-b8de7b16a3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4c0fb-c5db-4bed-aba8-d1549c3c2f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a59a9-ff09-44d8-a0e0-b8de7b16a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990FB-7EFE-4791-ABC2-E8A1D4508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95E0AE-2127-4240-9700-A50C6580E6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1AF92-824E-4843-8AE8-F2359491FE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782190-D5D1-4094-83C2-A7BA9591C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4c0fb-c5db-4bed-aba8-d1549c3c2f4b"/>
    <ds:schemaRef ds:uri="86da59a9-ff09-44d8-a0e0-b8de7b16a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College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O'Hara, Claire</dc:creator>
  <cp:keywords/>
  <dc:description/>
  <cp:lastModifiedBy>Harrison, Graham</cp:lastModifiedBy>
  <cp:revision>89</cp:revision>
  <dcterms:created xsi:type="dcterms:W3CDTF">2021-02-08T19:40:00Z</dcterms:created>
  <dcterms:modified xsi:type="dcterms:W3CDTF">2021-02-09T15:19:00Z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0x010100168F0BF5933C7B48B33109A6EA5DEBC8</vt:lpwstr>
  </property>
</Properties>
</file>