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ow-we-modelled-the-staying-put-scheme"/>
      <w:bookmarkEnd w:id="21"/>
      <w:r>
        <w:t xml:space="preserve">How We Modelled the Staying Put Scheme</w:t>
      </w:r>
    </w:p>
    <w:p>
      <w:pPr>
        <w:pStyle w:val="FirstParagraph"/>
      </w:pPr>
      <w:r>
        <w:t xml:space="preserve">In this section we discuss our model of staying put. We discuss</w:t>
      </w:r>
      <w:r>
        <w:t xml:space="preserve"> </w:t>
      </w:r>
      <w:r>
        <w:t xml:space="preserve">* the available data, and how we worked round limitations in the data;</w:t>
      </w:r>
      <w:r>
        <w:t xml:space="preserve"> </w:t>
      </w:r>
      <w:r>
        <w:t xml:space="preserve">* our modelling strategy; and</w:t>
      </w:r>
      <w:r>
        <w:t xml:space="preserve"> </w:t>
      </w:r>
      <w:r>
        <w:t xml:space="preserve">* the assumptions we had to make and the effects of varying those assumptions.</w:t>
      </w:r>
      <w:r>
        <w:t xml:space="preserve"> </w:t>
      </w:r>
      <w:r>
        <w:t xml:space="preserve">*</w:t>
      </w:r>
    </w:p>
    <w:p>
      <w:pPr>
        <w:pStyle w:val="Heading3"/>
      </w:pPr>
      <w:bookmarkStart w:id="22" w:name="data-sources"/>
      <w:bookmarkEnd w:id="22"/>
      <w:r>
        <w:t xml:space="preserve">Data Sources</w:t>
      </w:r>
    </w:p>
    <w:p>
      <w:pPr>
        <w:pStyle w:val="FirstParagraph"/>
      </w:pPr>
      <w:r>
        <w:t xml:space="preserve">There are three main sources of data on the existing Staying Put scheme, and on fostering in England more generally: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rPr>
          <w:rStyle w:val="FootnoteReference"/>
        </w:rPr>
        <w:footnoteReference w:id="23"/>
      </w:r>
    </w:p>
    <w:p>
      <w:pPr>
        <w:pStyle w:val="Compact"/>
        <w:numPr>
          <w:numId w:val="1001"/>
          <w:ilvl w:val="0"/>
        </w:numPr>
      </w:pPr>
      <w:r>
        <w:t xml:space="preserve">Department For Education</w:t>
      </w:r>
    </w:p>
    <w:p>
      <w:pPr>
        <w:pStyle w:val="Heading3"/>
      </w:pPr>
      <w:bookmarkStart w:id="24" w:name="modelling-strategy"/>
      <w:bookmarkEnd w:id="24"/>
      <w:r>
        <w:t xml:space="preserve">Modelling Strategy</w:t>
      </w:r>
    </w:p>
    <w:p>
      <w:pPr>
        <w:pStyle w:val="Heading4"/>
      </w:pPr>
      <w:bookmarkStart w:id="25" w:name="assumptions"/>
      <w:bookmarkEnd w:id="25"/>
      <w:r>
        <w:t xml:space="preserve">Assumptions</w:t>
      </w:r>
    </w:p>
    <w:p>
      <w:pPr>
        <w:pStyle w:val="Heading4"/>
      </w:pPr>
      <w:bookmarkStart w:id="26" w:name="central-assumptions"/>
      <w:bookmarkEnd w:id="26"/>
      <w:r>
        <w:t xml:space="preserve">Central Assumptions</w:t>
      </w:r>
    </w:p>
    <w:p>
      <w:pPr>
        <w:pStyle w:val="Heading4"/>
      </w:pPr>
      <w:bookmarkStart w:id="27" w:name="variant-assumptions"/>
      <w:bookmarkEnd w:id="27"/>
      <w:r>
        <w:t xml:space="preserve">Variant Assumptions</w:t>
      </w:r>
    </w:p>
    <w:p>
      <w:pPr>
        <w:pStyle w:val="Heading3"/>
      </w:pPr>
      <w:bookmarkStart w:id="28" w:name="limitations"/>
      <w:bookmarkEnd w:id="28"/>
      <w:r>
        <w:t xml:space="preserve">Limitations</w:t>
      </w:r>
    </w:p>
    <w:p>
      <w:pPr>
        <w:pStyle w:val="FirstParagraph"/>
      </w:pPr>
      <w:r>
        <w:rPr>
          <w:rStyle w:val="FootnoteReference"/>
        </w:rPr>
        <w:footnoteReference w:id="29"/>
      </w:r>
    </w:p>
    <w:p>
      <w:pPr>
        <w:pStyle w:val="Heading2"/>
      </w:pPr>
      <w:bookmarkStart w:id="30" w:name="bibliography"/>
      <w:bookmarkEnd w:id="30"/>
      <w:r>
        <w:t xml:space="preserve">Bibliography</w:t>
      </w:r>
    </w:p>
    <w:p>
      <w:pPr>
        <w:pStyle w:val="Bibliography"/>
      </w:pPr>
      <w:r>
        <w:t xml:space="preserve">OBR. “OBR Databank.”</w:t>
      </w:r>
      <w:r>
        <w:t xml:space="preserve"> </w:t>
      </w:r>
      <w:r>
        <w:rPr>
          <w:i/>
        </w:rPr>
        <w:t xml:space="preserve">Office for Budget Responsibility</w:t>
      </w:r>
      <w:r>
        <w:t xml:space="preserve">, June 2019.</w:t>
      </w:r>
      <w:r>
        <w:t xml:space="preserve"> </w:t>
      </w:r>
      <w:hyperlink r:id="rId31">
        <w:r>
          <w:rPr>
            <w:rStyle w:val="Hyperlink"/>
          </w:rPr>
          <w:t xml:space="preserve">https://obr.uk/data/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OFSTED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OBR, “OBR Databank.”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beca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57e9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obr.uk/dat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obr.uk/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2019-07-15T12:21:26Z</dcterms:created>
  <dcterms:modified xsi:type="dcterms:W3CDTF">2019-07-15T12:21:26Z</dcterms:modified>
</cp:coreProperties>
</file>