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Supplies</w:t>
      </w:r>
    </w:p>
    <w:p>
      <w:pPr>
        <w:numPr>
          <w:ilvl w:val="0"/>
          <w:numId w:val="1"/>
        </w:numPr>
      </w:pPr>
      <w:r>
        <w:t xml:space="preserve">Pencils</w:t>
      </w:r>
    </w:p>
    <w:p>
      <w:pPr>
        <w:numPr>
          <w:ilvl w:val="0"/>
          <w:numId w:val="1"/>
        </w:numPr>
      </w:pPr>
      <w:r>
        <w:t xml:space="preserve">Paper</w:t>
      </w:r>
    </w:p>
    <w:p>
      <w:pPr>
        <w:numPr>
          <w:ilvl w:val="0"/>
          <w:numId w:val="2"/>
        </w:numPr>
      </w:pPr>
      <w:r>
        <w:t xml:space="preserve">Open the book</w:t>
      </w:r>
    </w:p>
    <w:p>
      <w:pPr>
        <w:numPr>
          <w:ilvl w:val="0"/>
          <w:numId w:val="2"/>
        </w:numPr>
      </w:pPr>
      <w:r>
        <w:t xml:space="preserve">Read the page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</w:lvl>
  </w:abstractNum>
  <w:abstractNum w:abstractNumId="1">
    <w:multiLevelType w:val="hybridMultilevel"/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