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9191" w14:textId="3863B4B4" w:rsidR="00B804F9" w:rsidRPr="003B2544" w:rsidRDefault="00B804F9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MM804 GRAPHICS AND ANIMATION Assignment </w:t>
      </w:r>
      <w:r w:rsidR="007D21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70FCC">
        <w:rPr>
          <w:rFonts w:ascii="Times New Roman" w:hAnsi="Times New Roman" w:cs="Times New Roman"/>
          <w:b/>
          <w:bCs/>
          <w:sz w:val="24"/>
          <w:szCs w:val="24"/>
        </w:rPr>
        <w:t xml:space="preserve"> Solution</w:t>
      </w:r>
    </w:p>
    <w:p w14:paraId="3F6A9790" w14:textId="2EA56CF9" w:rsidR="001E431A" w:rsidRPr="003B2544" w:rsidRDefault="00B24202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Question 1:</w:t>
      </w:r>
    </w:p>
    <w:p w14:paraId="1B526985" w14:textId="142FE65A" w:rsidR="00B24202" w:rsidRDefault="007D21F1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medical imaging dataset used for volume rending the model is </w:t>
      </w:r>
    </w:p>
    <w:p w14:paraId="0CA4CE49" w14:textId="31F61CD3" w:rsidR="007D21F1" w:rsidRPr="003B2544" w:rsidRDefault="005D6E87" w:rsidP="0062572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7D21F1"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https://nbia.cancerimagingarchive.net/nbia-search/?MinNumberOfStudiesCriteria=1&amp;CollectionCriteria=Lung-PET-CT-Dx</w:t>
        </w:r>
      </w:hyperlink>
    </w:p>
    <w:p w14:paraId="7B79D544" w14:textId="4A89B1C9" w:rsidR="00AB7BE2" w:rsidRPr="004C2CA5" w:rsidRDefault="00AB7BE2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The size of the </w:t>
      </w:r>
      <w:r w:rsidR="007D21F1" w:rsidRPr="004C2CA5">
        <w:rPr>
          <w:rFonts w:ascii="Times New Roman" w:hAnsi="Times New Roman" w:cs="Times New Roman"/>
          <w:sz w:val="24"/>
          <w:szCs w:val="24"/>
        </w:rPr>
        <w:t>dataset</w:t>
      </w:r>
      <w:r w:rsidRPr="004C2CA5">
        <w:rPr>
          <w:rFonts w:ascii="Times New Roman" w:hAnsi="Times New Roman" w:cs="Times New Roman"/>
          <w:sz w:val="24"/>
          <w:szCs w:val="24"/>
        </w:rPr>
        <w:t xml:space="preserve"> is 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32 MB which contains a total of 64 images that are used for </w:t>
      </w:r>
      <w:r w:rsidR="00625726" w:rsidRPr="004C2CA5">
        <w:rPr>
          <w:rFonts w:ascii="Times New Roman" w:hAnsi="Times New Roman" w:cs="Times New Roman"/>
          <w:sz w:val="24"/>
          <w:szCs w:val="24"/>
        </w:rPr>
        <w:t>volume rendering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 of the medical images</w:t>
      </w:r>
      <w:r w:rsidR="00F52087" w:rsidRPr="004C2CA5">
        <w:rPr>
          <w:rFonts w:ascii="Times New Roman" w:hAnsi="Times New Roman" w:cs="Times New Roman"/>
          <w:sz w:val="24"/>
          <w:szCs w:val="24"/>
        </w:rPr>
        <w:t>.</w:t>
      </w:r>
    </w:p>
    <w:p w14:paraId="1F764BA1" w14:textId="7A63BD48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Dimensions of the images are 512*512 and voxel resolution is 5mm.</w:t>
      </w:r>
    </w:p>
    <w:p w14:paraId="5F617322" w14:textId="2F573415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Min and Max pixel Intensities are </w:t>
      </w:r>
      <w:r w:rsidR="004C2CA5" w:rsidRPr="004C2CA5">
        <w:rPr>
          <w:rFonts w:ascii="Times New Roman" w:hAnsi="Times New Roman" w:cs="Times New Roman"/>
          <w:sz w:val="24"/>
          <w:szCs w:val="24"/>
        </w:rPr>
        <w:t>0 and 512.</w:t>
      </w:r>
    </w:p>
    <w:p w14:paraId="3F75E365" w14:textId="2A9E5073" w:rsidR="004C2CA5" w:rsidRPr="004C2CA5" w:rsidRDefault="004C2CA5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Size of the individual image DICOM file is 515kb</w:t>
      </w:r>
    </w:p>
    <w:p w14:paraId="09025D93" w14:textId="239E47F6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B7A91" w14:textId="2AEB8FD7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2: </w:t>
      </w:r>
    </w:p>
    <w:p w14:paraId="6F923A06" w14:textId="2052E27D" w:rsidR="004C2CA5" w:rsidRDefault="00306506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views of the </w:t>
      </w:r>
      <w:r w:rsidR="004C2CA5">
        <w:rPr>
          <w:rFonts w:ascii="Times New Roman" w:hAnsi="Times New Roman" w:cs="Times New Roman"/>
          <w:sz w:val="24"/>
          <w:szCs w:val="24"/>
        </w:rPr>
        <w:t>Output Image</w:t>
      </w:r>
    </w:p>
    <w:p w14:paraId="6B07627A" w14:textId="44F113D2" w:rsidR="00E22498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6F175" wp14:editId="2C9F4065">
            <wp:extent cx="594741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3736" w14:textId="488AFF91" w:rsidR="00E22498" w:rsidRPr="003B2544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307BF2" wp14:editId="6AB61A01">
            <wp:extent cx="5943600" cy="2613660"/>
            <wp:effectExtent l="0" t="0" r="0" b="0"/>
            <wp:docPr id="2" name="Picture 2" descr="A picture containing sitting,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itting, pie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DBC00" wp14:editId="2940AFB3">
            <wp:extent cx="5939790" cy="25761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F848" w14:textId="623FE6ED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167D7D" w14:textId="30A10600" w:rsidR="00E22498" w:rsidRPr="003B2544" w:rsidRDefault="00E22498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Source Code with comments in Human Readable Format</w:t>
      </w:r>
    </w:p>
    <w:p w14:paraId="37D9C93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#import vtk library</w:t>
      </w:r>
    </w:p>
    <w:p w14:paraId="3909D23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C74DED"/>
          <w:sz w:val="21"/>
          <w:szCs w:val="21"/>
          <w:lang w:eastAsia="en-CA"/>
        </w:rPr>
        <w:t>import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</w:t>
      </w:r>
    </w:p>
    <w:p w14:paraId="48D2B3D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64B195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1. Reading the Lungs dataset using vtkDICOMImageReader class.</w:t>
      </w:r>
    </w:p>
    <w:p w14:paraId="1A1853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inputDataReader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vtkDICOMImageReader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23642B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SetDirectoryName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"Lungs"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AADE3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41AEAF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7B51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2. Creating a random a colour transfer function using the following values.</w:t>
      </w:r>
    </w:p>
    <w:p w14:paraId="5A6EA86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colorTransferFunction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vtkColorTransferFunction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24066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B9A64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0.5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D1975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94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4C4FF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179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47BC00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A825A6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5D3127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D78FC9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3. Create a opacity transfer function using the following values.</w:t>
      </w:r>
    </w:p>
    <w:p w14:paraId="757DC7C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opacityTransferFunction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vtkPiecewiseFunction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566D2B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AFCA2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E9CD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180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28D95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CA2984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B8BD3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3F2C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4. Create viewports and render the dataset in multiple view ports </w:t>
      </w:r>
    </w:p>
    <w:p w14:paraId="18998A0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Using Volume rendering for Viewport 1</w:t>
      </w:r>
    </w:p>
    <w:p w14:paraId="5550FC3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ctVolumeMapper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vtkSmartVolumeMapper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EE9BE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0833798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9CA34A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Add the opacity and colour transfer functions</w:t>
      </w:r>
    </w:p>
    <w:p w14:paraId="1D534AE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ctVolumeProperty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vtkVolumeProperty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F6E58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SetScalarOpacity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(opacityTransferFunction)</w:t>
      </w:r>
    </w:p>
    <w:p w14:paraId="6754E0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(colorTransferFunction)</w:t>
      </w:r>
    </w:p>
    <w:p w14:paraId="3E40AD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ShadeOn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25C4EC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A48378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Define a volume actor</w:t>
      </w:r>
    </w:p>
    <w:p w14:paraId="7F866E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ctVolume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3383A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volumeRenderer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F1A6BA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3A024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volume actor properties</w:t>
      </w:r>
    </w:p>
    <w:p w14:paraId="21AFDB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(ctVolumeMapper)</w:t>
      </w:r>
    </w:p>
    <w:p w14:paraId="72757B7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SetProperty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(ctVolumeProperty)</w:t>
      </w:r>
    </w:p>
    <w:p w14:paraId="200E6A3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0D555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(ctVolume)</w:t>
      </w:r>
    </w:p>
    <w:p w14:paraId="6E8F952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55A4C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5. In viewport 2, display the iso-surface extracted at suitable intensity value of 300 using marching cubes algorithm</w:t>
      </w:r>
    </w:p>
    <w:p w14:paraId="443CF37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isoSurface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vtkMarchingCubes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15451C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AD11DD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ComputeGradientsOn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371F0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ComputeScalarsOff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531ED2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print (isoSurface.GetValue(0))</w:t>
      </w:r>
    </w:p>
    <w:p w14:paraId="7763EB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SetValue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F3E260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E467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Polydata mapper for the iso-surface</w:t>
      </w:r>
    </w:p>
    <w:p w14:paraId="0FFB992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isoMapper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vtkPolyDataMapper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22FBF0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3CC0DA3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ScalarVisibilityOff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D806C4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2C713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Actor for the iso surface</w:t>
      </w:r>
    </w:p>
    <w:p w14:paraId="3A42D2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isoActor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vtkActor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090D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(isoMapper)</w:t>
      </w:r>
    </w:p>
    <w:p w14:paraId="40070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GetProperty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.)</w:t>
      </w:r>
    </w:p>
    <w:p w14:paraId="69D2BD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4B82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renderer and render window</w:t>
      </w:r>
    </w:p>
    <w:p w14:paraId="3768C24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isoSurfaceRenderer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8F14C7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add the actors to the renderer</w:t>
      </w:r>
    </w:p>
    <w:p w14:paraId="6C107A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(isoActor)</w:t>
      </w:r>
    </w:p>
    <w:p w14:paraId="4F47D6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20812B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6. Create a Volume Rendering + Iso Surface for View Port3 </w:t>
      </w:r>
    </w:p>
    <w:p w14:paraId="5AC3090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combineRenderer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073EA99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9FBC67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Reuse actor and volume</w:t>
      </w:r>
    </w:p>
    <w:p w14:paraId="1AFA86B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(isoActor)</w:t>
      </w:r>
    </w:p>
    <w:p w14:paraId="180E3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(ctVolume)</w:t>
      </w:r>
    </w:p>
    <w:p w14:paraId="74D2E1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912352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#Rendering window</w:t>
      </w:r>
    </w:p>
    <w:p w14:paraId="2A8EE9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Create a render window with three viewports</w:t>
      </w:r>
    </w:p>
    <w:p w14:paraId="47903C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0375346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426764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138849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6E69AE9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75C5EA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mainWindow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DA902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windInteract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vtkRenderWindowInteractor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C3089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SetSize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600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02E9F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SetRenderWindow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(mainWindow)</w:t>
      </w:r>
    </w:p>
    <w:p w14:paraId="27B4F50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28F5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SetActiveCameras to the ActiveCamera of the first renderer</w:t>
      </w:r>
    </w:p>
    <w:p w14:paraId="126F133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This allows the visualization to be viewed from same angel in all three viewports</w:t>
      </w:r>
    </w:p>
    <w:p w14:paraId="4A3FD19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());</w:t>
      </w:r>
    </w:p>
    <w:p w14:paraId="0D5917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());</w:t>
      </w:r>
    </w:p>
    <w:p w14:paraId="2DF4D94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ResetCamera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40D69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4374DE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7. Add the renderers to main window</w:t>
      </w:r>
    </w:p>
    <w:p w14:paraId="759371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(volumeRenderer)</w:t>
      </w:r>
    </w:p>
    <w:p w14:paraId="34771DD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(isoSurfaceRenderer)</w:t>
      </w:r>
    </w:p>
    <w:p w14:paraId="58C073D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(combineRenderer)</w:t>
      </w:r>
    </w:p>
    <w:p w14:paraId="6A288B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06CF3F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the location for the 3 view ports</w:t>
      </w:r>
    </w:p>
    <w:p w14:paraId="5ED7C87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(minX[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],minY[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73305A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(minX[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],minY[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B6CB1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(minX[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],minY[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],maxX[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],maxY[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33F0F94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96F76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Render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09DD42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1E0BCA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windowToImage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vtkWindowToImageFilter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B310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(mainWindow)</w:t>
      </w:r>
    </w:p>
    <w:p w14:paraId="619BBEB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EF052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imageWriter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vtkJPEGWriter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4A10C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1682BF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SetFileName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'output.jpg'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46B6A7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Write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DF1E0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58F0BF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Initialize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BCAE9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Start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A2AD199" w14:textId="6E717EC6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974C2" w14:textId="503CF9BD" w:rsidR="00E22498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70EEC7B" w14:textId="16130B4D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Readme File</w:t>
      </w:r>
      <w:r w:rsidR="00F8475C">
        <w:rPr>
          <w:rFonts w:ascii="Times New Roman" w:hAnsi="Times New Roman" w:cs="Times New Roman"/>
          <w:sz w:val="24"/>
          <w:szCs w:val="24"/>
        </w:rPr>
        <w:t xml:space="preserve"> attached in the submission folder </w:t>
      </w:r>
      <w:r w:rsidR="000B21B7">
        <w:rPr>
          <w:rFonts w:ascii="Times New Roman" w:hAnsi="Times New Roman" w:cs="Times New Roman"/>
          <w:sz w:val="24"/>
          <w:szCs w:val="24"/>
        </w:rPr>
        <w:t>and</w:t>
      </w:r>
      <w:r w:rsidR="00F8475C">
        <w:rPr>
          <w:rFonts w:ascii="Times New Roman" w:hAnsi="Times New Roman" w:cs="Times New Roman"/>
          <w:sz w:val="24"/>
          <w:szCs w:val="24"/>
        </w:rPr>
        <w:t xml:space="preserve"> can be found in the GitHub link</w:t>
      </w:r>
    </w:p>
    <w:p w14:paraId="75262100" w14:textId="33FB5B62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Development Environment</w:t>
      </w:r>
    </w:p>
    <w:p w14:paraId="52CCE1A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Python - 3.10.0</w:t>
      </w:r>
    </w:p>
    <w:p w14:paraId="18F8B53B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VTK - 9.1.0</w:t>
      </w:r>
    </w:p>
    <w:p w14:paraId="6C6DECE3" w14:textId="4CED7C1E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OS - Windows 11</w:t>
      </w:r>
    </w:p>
    <w:p w14:paraId="26280C64" w14:textId="2F3527C7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How to run: </w:t>
      </w:r>
    </w:p>
    <w:p w14:paraId="0F333974" w14:textId="709D74F6" w:rsidR="00EB60AA" w:rsidRPr="003B2544" w:rsidRDefault="0019230D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volumeRendering</w:t>
      </w:r>
      <w:r w:rsidR="00EB60AA" w:rsidRPr="003B254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py 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either in Google Colab or Jupyter-Notebook and </w:t>
      </w:r>
      <w:r>
        <w:rPr>
          <w:rFonts w:ascii="Times New Roman" w:hAnsi="Times New Roman" w:cs="Times New Roman"/>
          <w:sz w:val="24"/>
          <w:szCs w:val="24"/>
        </w:rPr>
        <w:t>run the file using the below command for the desired output.</w:t>
      </w:r>
    </w:p>
    <w:p w14:paraId="0AFCF7F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B60AA" w:rsidRPr="003B2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15FEA"/>
    <w:multiLevelType w:val="hybridMultilevel"/>
    <w:tmpl w:val="B83A11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bA0M7IwNjEzNzFQ0lEKTi0uzszPAykwrQUAKiPWwywAAAA="/>
  </w:docVars>
  <w:rsids>
    <w:rsidRoot w:val="00B804F9"/>
    <w:rsid w:val="00020D81"/>
    <w:rsid w:val="000B21B7"/>
    <w:rsid w:val="0019230D"/>
    <w:rsid w:val="001E431A"/>
    <w:rsid w:val="00306506"/>
    <w:rsid w:val="003B2544"/>
    <w:rsid w:val="00470FCC"/>
    <w:rsid w:val="004C2CA5"/>
    <w:rsid w:val="005D6E87"/>
    <w:rsid w:val="005E0E5C"/>
    <w:rsid w:val="00625726"/>
    <w:rsid w:val="00773EA3"/>
    <w:rsid w:val="007C0757"/>
    <w:rsid w:val="007D21F1"/>
    <w:rsid w:val="00A6051A"/>
    <w:rsid w:val="00AB7BE2"/>
    <w:rsid w:val="00B24202"/>
    <w:rsid w:val="00B804F9"/>
    <w:rsid w:val="00D42572"/>
    <w:rsid w:val="00E22498"/>
    <w:rsid w:val="00EB60AA"/>
    <w:rsid w:val="00F52087"/>
    <w:rsid w:val="00F8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D392"/>
  <w15:chartTrackingRefBased/>
  <w15:docId w15:val="{5BAE5FAB-094A-44FF-97B4-7E6B7E71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B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3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C2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nbia.cancerimagingarchive.net/nbia-search/?MinNumberOfStudiesCriteria=1&amp;CollectionCriteria=Lung-PET-CT-Dx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Guntha</dc:creator>
  <cp:keywords/>
  <dc:description/>
  <cp:lastModifiedBy>Rahul Guntha</cp:lastModifiedBy>
  <cp:revision>53</cp:revision>
  <dcterms:created xsi:type="dcterms:W3CDTF">2022-02-17T08:07:00Z</dcterms:created>
  <dcterms:modified xsi:type="dcterms:W3CDTF">2022-03-16T07:08:00Z</dcterms:modified>
</cp:coreProperties>
</file>