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7B4AC" w14:textId="77777777" w:rsidR="0051589B" w:rsidRPr="0051589B" w:rsidRDefault="0051589B" w:rsidP="0051589B">
      <w:pPr>
        <w:shd w:val="clear" w:color="auto" w:fill="EEEEEE"/>
        <w:spacing w:after="0" w:line="240" w:lineRule="auto"/>
        <w:outlineLvl w:val="1"/>
        <w:rPr>
          <w:rFonts w:ascii="Helvetica" w:eastAsia="Times New Roman" w:hAnsi="Helvetica" w:cs="Helvetica"/>
          <w:b/>
          <w:bCs/>
          <w:caps/>
          <w:color w:val="444444"/>
          <w:sz w:val="36"/>
          <w:szCs w:val="36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aps/>
          <w:color w:val="444444"/>
          <w:sz w:val="36"/>
          <w:szCs w:val="36"/>
          <w:lang w:eastAsia="fr-FR"/>
        </w:rPr>
        <w:t>PROGRAMME DÉTAILLÉ</w:t>
      </w:r>
    </w:p>
    <w:p w14:paraId="730AE48D" w14:textId="77777777" w:rsidR="0051589B" w:rsidRPr="0051589B" w:rsidRDefault="0051589B" w:rsidP="0051589B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hyperlink r:id="rId5" w:history="1">
        <w:r w:rsidRPr="0051589B">
          <w:rPr>
            <w:rFonts w:ascii="Helvetica" w:eastAsia="Times New Roman" w:hAnsi="Helvetica" w:cs="Helvetica"/>
            <w:caps/>
            <w:color w:val="004B85"/>
            <w:sz w:val="24"/>
            <w:szCs w:val="24"/>
            <w:u w:val="single"/>
            <w:lang w:eastAsia="fr-FR"/>
          </w:rPr>
          <w:t>HAUT DE PAGE </w:t>
        </w:r>
      </w:hyperlink>
    </w:p>
    <w:p w14:paraId="03EEECAA" w14:textId="77777777" w:rsidR="0051589B" w:rsidRPr="0051589B" w:rsidRDefault="0051589B" w:rsidP="0051589B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Présentation et architecture de </w:t>
      </w:r>
      <w:proofErr w:type="spell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 Automation</w:t>
      </w:r>
    </w:p>
    <w:p w14:paraId="7FF9D78C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l'objectif et la fonctionnalité de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2ECF12FE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l'architecture de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59185AEF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l'utilisation de VMware Workspace ONE®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AccessTM</w:t>
      </w:r>
      <w:proofErr w:type="spellEnd"/>
    </w:p>
    <w:p w14:paraId="166579AA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la relation entre les clusters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Kubernetes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, les conteneurs et les services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4DF92561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les commandes CLI pour la gestion des clusters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 8</w:t>
      </w:r>
    </w:p>
    <w:p w14:paraId="6A1BE409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Cloud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Assembly</w:t>
      </w:r>
      <w:proofErr w:type="spellEnd"/>
    </w:p>
    <w:p w14:paraId="4B081964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Décrire Service Broker</w:t>
      </w:r>
    </w:p>
    <w:p w14:paraId="10C2EF4B" w14:textId="77777777" w:rsidR="0051589B" w:rsidRPr="0051589B" w:rsidRDefault="0051589B" w:rsidP="0051589B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Décrire Code Stream</w:t>
      </w:r>
    </w:p>
    <w:p w14:paraId="2162BB2F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Installation de </w:t>
      </w:r>
      <w:proofErr w:type="spell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 Automation</w:t>
      </w:r>
    </w:p>
    <w:p w14:paraId="63B3B09F" w14:textId="77777777" w:rsidR="0051589B" w:rsidRPr="0051589B" w:rsidRDefault="0051589B" w:rsidP="0051589B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Énumérer les différents types de déploiement de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7F8BA697" w14:textId="77777777" w:rsidR="0051589B" w:rsidRPr="0051589B" w:rsidRDefault="0051589B" w:rsidP="0051589B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l'objectif de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easy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installer</w:t>
      </w:r>
    </w:p>
    <w:p w14:paraId="2B82DF1A" w14:textId="77777777" w:rsidR="0051589B" w:rsidRPr="0051589B" w:rsidRDefault="0051589B" w:rsidP="0051589B">
      <w:pPr>
        <w:numPr>
          <w:ilvl w:val="0"/>
          <w:numId w:val="2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le processus d'installation de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56B59FD1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Authentification et autorisation</w:t>
      </w:r>
    </w:p>
    <w:p w14:paraId="10C0F7AF" w14:textId="77777777" w:rsidR="0051589B" w:rsidRPr="0051589B" w:rsidRDefault="0051589B" w:rsidP="0051589B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Identifier les étapes de l'intégration de Workspace One avec Active Directory</w:t>
      </w:r>
    </w:p>
    <w:p w14:paraId="55EAB77C" w14:textId="77777777" w:rsidR="0051589B" w:rsidRPr="0051589B" w:rsidRDefault="0051589B" w:rsidP="0051589B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Décrire les caractéristiques de Workspace One</w:t>
      </w:r>
    </w:p>
    <w:p w14:paraId="288DF1C1" w14:textId="77777777" w:rsidR="0051589B" w:rsidRPr="0051589B" w:rsidRDefault="0051589B" w:rsidP="0051589B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Décrire les rôles d'utilisateur disponibles dans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68804D8E" w14:textId="77777777" w:rsidR="0051589B" w:rsidRPr="0051589B" w:rsidRDefault="0051589B" w:rsidP="0051589B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Identifier les tâches clés effectuées par chaque rôle d'utilisateur</w:t>
      </w:r>
    </w:p>
    <w:p w14:paraId="1D2C35A0" w14:textId="77777777" w:rsidR="0051589B" w:rsidRPr="0051589B" w:rsidRDefault="0051589B" w:rsidP="0051589B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Définir des rôles personnalisés</w:t>
      </w:r>
    </w:p>
    <w:p w14:paraId="44120A53" w14:textId="77777777" w:rsidR="0051589B" w:rsidRPr="0051589B" w:rsidRDefault="0051589B" w:rsidP="0051589B">
      <w:pPr>
        <w:numPr>
          <w:ilvl w:val="0"/>
          <w:numId w:val="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Configurer l'image de marque et la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multilocation</w:t>
      </w:r>
      <w:proofErr w:type="spellEnd"/>
    </w:p>
    <w:p w14:paraId="0322EBC5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Configuration initiale de base</w:t>
      </w:r>
    </w:p>
    <w:p w14:paraId="6DBBA155" w14:textId="77777777" w:rsidR="0051589B" w:rsidRPr="0051589B" w:rsidRDefault="0051589B" w:rsidP="0051589B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Créer rapidement une configuration de base avec un compte de cloud, une zone de cloud, un projet, un mappage de saveur et un mappage d'image.</w:t>
      </w:r>
    </w:p>
    <w:p w14:paraId="52291FA2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Modèles de cloud VMware</w:t>
      </w:r>
    </w:p>
    <w:p w14:paraId="0EAF6E09" w14:textId="77777777" w:rsidR="0051589B" w:rsidRPr="0051589B" w:rsidRDefault="0051589B" w:rsidP="0051589B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Configurer et déployer un modèle de cloud de base</w:t>
      </w:r>
    </w:p>
    <w:p w14:paraId="7B1CFD1F" w14:textId="77777777" w:rsidR="0051589B" w:rsidRPr="0051589B" w:rsidRDefault="0051589B" w:rsidP="0051589B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Créer des modèles de cloud pouvant être exécutés sur n'importe quel cloud</w:t>
      </w:r>
    </w:p>
    <w:p w14:paraId="222794C3" w14:textId="77777777" w:rsidR="0051589B" w:rsidRPr="0051589B" w:rsidRDefault="0051589B" w:rsidP="0051589B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Utiliser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cloudConfig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pour exécuter des commandes, installer des logiciels et créer des utilisateurs</w:t>
      </w:r>
    </w:p>
    <w:p w14:paraId="6382B21D" w14:textId="77777777" w:rsidR="0051589B" w:rsidRPr="0051589B" w:rsidRDefault="0051589B" w:rsidP="0051589B">
      <w:pPr>
        <w:numPr>
          <w:ilvl w:val="0"/>
          <w:numId w:val="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Utiliser YAML pour les entrées, les variables et les déploiements conditionnels</w:t>
      </w:r>
    </w:p>
    <w:p w14:paraId="27F7E1FF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Configuration des balises et du stockage</w:t>
      </w:r>
    </w:p>
    <w:p w14:paraId="6BA5B6D8" w14:textId="77777777" w:rsidR="0051589B" w:rsidRPr="0051589B" w:rsidRDefault="0051589B" w:rsidP="0051589B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lastRenderedPageBreak/>
        <w:t>Configurer les balises</w:t>
      </w:r>
    </w:p>
    <w:p w14:paraId="4F647A0C" w14:textId="77777777" w:rsidR="0051589B" w:rsidRPr="0051589B" w:rsidRDefault="0051589B" w:rsidP="0051589B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Décrire les différents types de balises</w:t>
      </w:r>
    </w:p>
    <w:p w14:paraId="5CAB08AE" w14:textId="77777777" w:rsidR="0051589B" w:rsidRPr="0051589B" w:rsidRDefault="0051589B" w:rsidP="0051589B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Gérer les balises</w:t>
      </w:r>
    </w:p>
    <w:p w14:paraId="2878F1C0" w14:textId="77777777" w:rsidR="0051589B" w:rsidRPr="0051589B" w:rsidRDefault="0051589B" w:rsidP="0051589B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Configurer les profils de stockage</w:t>
      </w:r>
    </w:p>
    <w:p w14:paraId="42DF13DD" w14:textId="77777777" w:rsidR="0051589B" w:rsidRPr="0051589B" w:rsidRDefault="0051589B" w:rsidP="0051589B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Utiliser les balises et les profils de stockage</w:t>
      </w:r>
    </w:p>
    <w:p w14:paraId="0309D935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Intégration de NSX-T Data Center</w:t>
      </w:r>
    </w:p>
    <w:p w14:paraId="2BDE8A84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Énumérer les fonctionnalités et les cas d'utilisation de NSX-T Data Center</w:t>
      </w:r>
    </w:p>
    <w:p w14:paraId="1374AFA4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Décrire l'architecture et les composants de NSX-T Data Center</w:t>
      </w:r>
    </w:p>
    <w:p w14:paraId="7E82EE35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Intégrer NSX-T Data Center à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7FF959F7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Énumérer les profils réseau pris en charge dans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1BFD5C88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Utiliser les composants de NSX-T Data Center pour concevoir une application multi-tiers Cloud Template</w:t>
      </w:r>
    </w:p>
    <w:p w14:paraId="61D3945D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Identifier les options de réseau et de sécurité disponibles dans le design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canvas</w:t>
      </w:r>
      <w:proofErr w:type="spellEnd"/>
    </w:p>
    <w:p w14:paraId="0CEF8E27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Créer et gérer des réseaux et des groupes de sécurité à la demande</w:t>
      </w:r>
    </w:p>
    <w:p w14:paraId="5D2D23E4" w14:textId="77777777" w:rsidR="0051589B" w:rsidRPr="0051589B" w:rsidRDefault="0051589B" w:rsidP="0051589B">
      <w:pPr>
        <w:numPr>
          <w:ilvl w:val="0"/>
          <w:numId w:val="7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Configurer les actions NSX-T du 2ème jour</w:t>
      </w:r>
    </w:p>
    <w:p w14:paraId="27C6C4BC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Intégration aux </w:t>
      </w:r>
      <w:proofErr w:type="spell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clouds</w:t>
      </w:r>
      <w:proofErr w:type="spellEnd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 publics</w:t>
      </w:r>
    </w:p>
    <w:p w14:paraId="0F763126" w14:textId="77777777" w:rsidR="0051589B" w:rsidRPr="0051589B" w:rsidRDefault="0051589B" w:rsidP="0051589B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Configurer et utiliser des comptes VMware Cloud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Foundation</w:t>
      </w:r>
      <w:proofErr w:type="spellEnd"/>
    </w:p>
    <w:p w14:paraId="444831E8" w14:textId="77777777" w:rsidR="0051589B" w:rsidRPr="0051589B" w:rsidRDefault="0051589B" w:rsidP="0051589B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Configurer et utiliser un compte de cloud AWS</w:t>
      </w:r>
    </w:p>
    <w:p w14:paraId="20AF667A" w14:textId="77777777" w:rsidR="0051589B" w:rsidRPr="0051589B" w:rsidRDefault="0051589B" w:rsidP="0051589B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Configurer et utiliser un compte de cloud Azure</w:t>
      </w:r>
    </w:p>
    <w:p w14:paraId="03FB1DF5" w14:textId="77777777" w:rsidR="0051589B" w:rsidRPr="0051589B" w:rsidRDefault="0051589B" w:rsidP="0051589B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Configurer et utiliser un compte cloud Google Cloud Platform</w:t>
      </w:r>
    </w:p>
    <w:p w14:paraId="53B8E5FE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Utilisation de Service Broker pour la gestion du catalogue</w:t>
      </w:r>
    </w:p>
    <w:p w14:paraId="775C1EA2" w14:textId="77777777" w:rsidR="0051589B" w:rsidRPr="0051589B" w:rsidRDefault="0051589B" w:rsidP="0051589B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Libérer un modèle de Cloud VMware™</w:t>
      </w:r>
    </w:p>
    <w:p w14:paraId="24101321" w14:textId="77777777" w:rsidR="0051589B" w:rsidRPr="0051589B" w:rsidRDefault="0051589B" w:rsidP="0051589B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Définir la source de contenu et le partage de contenu</w:t>
      </w:r>
    </w:p>
    <w:p w14:paraId="17BAB095" w14:textId="77777777" w:rsidR="0051589B" w:rsidRPr="0051589B" w:rsidRDefault="0051589B" w:rsidP="0051589B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Définir l'application des politiques de Service Broker</w:t>
      </w:r>
    </w:p>
    <w:p w14:paraId="70150491" w14:textId="77777777" w:rsidR="0051589B" w:rsidRPr="0051589B" w:rsidRDefault="0051589B" w:rsidP="0051589B">
      <w:pPr>
        <w:numPr>
          <w:ilvl w:val="0"/>
          <w:numId w:val="9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Utiliser des formulaires personnalisés pour les éléments du catalogue</w:t>
      </w:r>
    </w:p>
    <w:p w14:paraId="715D109B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 </w:t>
      </w:r>
      <w:proofErr w:type="spellStart"/>
      <w:proofErr w:type="gram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vRealize</w:t>
      </w:r>
      <w:proofErr w:type="spellEnd"/>
      <w:proofErr w:type="gramEnd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 Automation Extensibilité</w:t>
      </w:r>
    </w:p>
    <w:p w14:paraId="1A52F3BC" w14:textId="77777777" w:rsidR="0051589B" w:rsidRPr="0051589B" w:rsidRDefault="0051589B" w:rsidP="0051589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Décrire l'extensibilité</w:t>
      </w:r>
    </w:p>
    <w:p w14:paraId="7B5D3CA6" w14:textId="77777777" w:rsidR="0051589B" w:rsidRPr="0051589B" w:rsidRDefault="0051589B" w:rsidP="0051589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Utiliser les sujets d'événements</w:t>
      </w:r>
    </w:p>
    <w:p w14:paraId="42ECA5D7" w14:textId="77777777" w:rsidR="0051589B" w:rsidRPr="0051589B" w:rsidRDefault="0051589B" w:rsidP="0051589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Créer un abonnement</w:t>
      </w:r>
    </w:p>
    <w:p w14:paraId="0BA2F490" w14:textId="77777777" w:rsidR="0051589B" w:rsidRPr="0051589B" w:rsidRDefault="0051589B" w:rsidP="0051589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Appeler un workflow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Orchestrator</w:t>
      </w:r>
      <w:proofErr w:type="spellEnd"/>
    </w:p>
    <w:p w14:paraId="058CE86C" w14:textId="77777777" w:rsidR="0051589B" w:rsidRPr="0051589B" w:rsidRDefault="0051589B" w:rsidP="0051589B">
      <w:pPr>
        <w:numPr>
          <w:ilvl w:val="0"/>
          <w:numId w:val="10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Créer des actions ABX</w:t>
      </w:r>
    </w:p>
    <w:p w14:paraId="09BD1BE1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Utilisation de Code Stream</w:t>
      </w: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 </w:t>
      </w:r>
    </w:p>
    <w:p w14:paraId="36E33365" w14:textId="77777777" w:rsidR="0051589B" w:rsidRPr="0051589B" w:rsidRDefault="0051589B" w:rsidP="0051589B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lastRenderedPageBreak/>
        <w:t>Introduction à Code Stream</w:t>
      </w:r>
    </w:p>
    <w:p w14:paraId="45378D6C" w14:textId="77777777" w:rsidR="0051589B" w:rsidRPr="0051589B" w:rsidRDefault="0051589B" w:rsidP="0051589B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Le processus CI/CD</w:t>
      </w:r>
    </w:p>
    <w:p w14:paraId="7F393901" w14:textId="77777777" w:rsidR="0051589B" w:rsidRPr="0051589B" w:rsidRDefault="0051589B" w:rsidP="0051589B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Intégrer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GitLab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à Code Stream et à Cloud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Assembly</w:t>
      </w:r>
      <w:proofErr w:type="spellEnd"/>
    </w:p>
    <w:p w14:paraId="514CD439" w14:textId="77777777" w:rsidR="0051589B" w:rsidRPr="0051589B" w:rsidRDefault="0051589B" w:rsidP="0051589B">
      <w:pPr>
        <w:numPr>
          <w:ilvl w:val="0"/>
          <w:numId w:val="11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Utiliser Code Stream pour installer des logiciels</w:t>
      </w:r>
    </w:p>
    <w:p w14:paraId="0B76681A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Utilisation de </w:t>
      </w:r>
      <w:proofErr w:type="spell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Terraform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 </w:t>
      </w:r>
    </w:p>
    <w:p w14:paraId="5884554E" w14:textId="77777777" w:rsidR="0051589B" w:rsidRPr="0051589B" w:rsidRDefault="0051589B" w:rsidP="0051589B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Intégrer Cloud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Assembly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à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Terraform</w:t>
      </w:r>
      <w:proofErr w:type="spellEnd"/>
    </w:p>
    <w:p w14:paraId="67C98373" w14:textId="77777777" w:rsidR="0051589B" w:rsidRPr="0051589B" w:rsidRDefault="0051589B" w:rsidP="0051589B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Utiliser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Terraform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avec un modèle de Cloud VMware</w:t>
      </w:r>
    </w:p>
    <w:p w14:paraId="38C4C51E" w14:textId="77777777" w:rsidR="0051589B" w:rsidRPr="0051589B" w:rsidRDefault="0051589B" w:rsidP="0051589B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Utiliser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Terraform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avec Code Stream</w:t>
      </w:r>
    </w:p>
    <w:p w14:paraId="6FCAF0C7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Utilisation de clusters </w:t>
      </w:r>
      <w:proofErr w:type="spell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Kubernetes</w:t>
      </w:r>
      <w:proofErr w:type="spellEnd"/>
    </w:p>
    <w:p w14:paraId="5783FD2D" w14:textId="77777777" w:rsidR="0051589B" w:rsidRPr="0051589B" w:rsidRDefault="0051589B" w:rsidP="0051589B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Introduction à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Kubernetes</w:t>
      </w:r>
      <w:proofErr w:type="spellEnd"/>
    </w:p>
    <w:p w14:paraId="7D947CFD" w14:textId="77777777" w:rsidR="0051589B" w:rsidRPr="0051589B" w:rsidRDefault="0051589B" w:rsidP="0051589B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Se connecter à un cluster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Kubernetes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existant</w:t>
      </w:r>
    </w:p>
    <w:p w14:paraId="448BE75A" w14:textId="77777777" w:rsidR="0051589B" w:rsidRPr="0051589B" w:rsidRDefault="0051589B" w:rsidP="0051589B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Intégrer VMware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Tanzu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™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Grid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Integrated Edition</w:t>
      </w:r>
    </w:p>
    <w:p w14:paraId="463741D6" w14:textId="77777777" w:rsidR="0051589B" w:rsidRPr="0051589B" w:rsidRDefault="0051589B" w:rsidP="0051589B">
      <w:pPr>
        <w:numPr>
          <w:ilvl w:val="0"/>
          <w:numId w:val="13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Créer un espace de noms de superviseur en tant qu'élément de catalogue.</w:t>
      </w:r>
    </w:p>
    <w:p w14:paraId="50E575EC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Utilisation de </w:t>
      </w:r>
      <w:proofErr w:type="spell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SaltStack</w:t>
      </w:r>
      <w:proofErr w:type="spellEnd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 pour la gestion de la configuration</w:t>
      </w:r>
    </w:p>
    <w:p w14:paraId="0DE9CE02" w14:textId="77777777" w:rsidR="0051589B" w:rsidRPr="0051589B" w:rsidRDefault="0051589B" w:rsidP="0051589B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Introduction à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SaltStack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avec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</w:t>
      </w:r>
    </w:p>
    <w:p w14:paraId="5D90CC16" w14:textId="77777777" w:rsidR="0051589B" w:rsidRPr="0051589B" w:rsidRDefault="0051589B" w:rsidP="0051589B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Utiliser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SaltStack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pour le déploiement de logiciels</w:t>
      </w:r>
    </w:p>
    <w:p w14:paraId="16F24C06" w14:textId="77777777" w:rsidR="0051589B" w:rsidRPr="0051589B" w:rsidRDefault="0051589B" w:rsidP="0051589B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Utiliser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SaltStack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pour la gestion de la configuration</w:t>
      </w:r>
    </w:p>
    <w:p w14:paraId="685B4876" w14:textId="77777777" w:rsidR="0051589B" w:rsidRPr="0051589B" w:rsidRDefault="0051589B" w:rsidP="0051589B">
      <w:pPr>
        <w:numPr>
          <w:ilvl w:val="0"/>
          <w:numId w:val="14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Utiliser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SaltStack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avec l'orchestration pilotée par les événements</w:t>
      </w:r>
    </w:p>
    <w:p w14:paraId="10F7BF3F" w14:textId="77777777" w:rsidR="0051589B" w:rsidRPr="0051589B" w:rsidRDefault="0051589B" w:rsidP="0051589B">
      <w:pPr>
        <w:shd w:val="clear" w:color="auto" w:fill="FFFFFF"/>
        <w:spacing w:before="150" w:after="100" w:afterAutospacing="1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Dépannage et intégration de </w:t>
      </w:r>
      <w:proofErr w:type="spellStart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b/>
          <w:bCs/>
          <w:color w:val="444444"/>
          <w:sz w:val="24"/>
          <w:szCs w:val="24"/>
          <w:lang w:eastAsia="fr-FR"/>
        </w:rPr>
        <w:t xml:space="preserve"> Automation</w:t>
      </w:r>
    </w:p>
    <w:p w14:paraId="0B708857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Emplacement des journaux</w:t>
      </w:r>
    </w:p>
    <w:p w14:paraId="772B2AC6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Utilisation de l'activité</w:t>
      </w:r>
    </w:p>
    <w:p w14:paraId="4E14DE79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Surveillance de l'historique du déploiement</w:t>
      </w:r>
    </w:p>
    <w:p w14:paraId="11A79B35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Dépannage de base</w:t>
      </w:r>
    </w:p>
    <w:p w14:paraId="65F9EC29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Commandes CLI</w:t>
      </w:r>
    </w:p>
    <w:p w14:paraId="3FE5CBAB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Collecte des journaux (console VAMI)</w:t>
      </w:r>
    </w:p>
    <w:p w14:paraId="6DC332BD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Intégration à VMware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® Log Insight™</w:t>
      </w:r>
    </w:p>
    <w:p w14:paraId="747E71C5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Intégration à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Operations</w:t>
      </w:r>
    </w:p>
    <w:p w14:paraId="31DF8F2C" w14:textId="77777777" w:rsidR="0051589B" w:rsidRPr="0051589B" w:rsidRDefault="0051589B" w:rsidP="0051589B">
      <w:pPr>
        <w:numPr>
          <w:ilvl w:val="0"/>
          <w:numId w:val="15"/>
        </w:numPr>
        <w:shd w:val="clear" w:color="auto" w:fill="FFFFFF"/>
        <w:spacing w:line="240" w:lineRule="auto"/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</w:pPr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Migration de </w:t>
      </w:r>
      <w:proofErr w:type="spellStart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>vRealize</w:t>
      </w:r>
      <w:proofErr w:type="spellEnd"/>
      <w:r w:rsidRPr="0051589B">
        <w:rPr>
          <w:rFonts w:ascii="Helvetica" w:eastAsia="Times New Roman" w:hAnsi="Helvetica" w:cs="Helvetica"/>
          <w:color w:val="444444"/>
          <w:sz w:val="24"/>
          <w:szCs w:val="24"/>
          <w:lang w:eastAsia="fr-FR"/>
        </w:rPr>
        <w:t xml:space="preserve"> Automation 7.x à 8</w:t>
      </w:r>
    </w:p>
    <w:p w14:paraId="0B27A48F" w14:textId="77777777" w:rsidR="0054598F" w:rsidRDefault="0054598F"/>
    <w:sectPr w:rsidR="005459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646A"/>
    <w:multiLevelType w:val="multilevel"/>
    <w:tmpl w:val="F6D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6BA"/>
    <w:multiLevelType w:val="multilevel"/>
    <w:tmpl w:val="8C8A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D1301"/>
    <w:multiLevelType w:val="multilevel"/>
    <w:tmpl w:val="7CF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5DEA"/>
    <w:multiLevelType w:val="multilevel"/>
    <w:tmpl w:val="2AD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82C54"/>
    <w:multiLevelType w:val="multilevel"/>
    <w:tmpl w:val="BE6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D000F"/>
    <w:multiLevelType w:val="multilevel"/>
    <w:tmpl w:val="BB1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E7AB0"/>
    <w:multiLevelType w:val="multilevel"/>
    <w:tmpl w:val="FCF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E7AA2"/>
    <w:multiLevelType w:val="multilevel"/>
    <w:tmpl w:val="E6B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C312C"/>
    <w:multiLevelType w:val="multilevel"/>
    <w:tmpl w:val="265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80FAC"/>
    <w:multiLevelType w:val="multilevel"/>
    <w:tmpl w:val="E8D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C14B9"/>
    <w:multiLevelType w:val="multilevel"/>
    <w:tmpl w:val="3EA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651E7"/>
    <w:multiLevelType w:val="multilevel"/>
    <w:tmpl w:val="936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14A34"/>
    <w:multiLevelType w:val="multilevel"/>
    <w:tmpl w:val="C54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364A4"/>
    <w:multiLevelType w:val="multilevel"/>
    <w:tmpl w:val="61AE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67B47"/>
    <w:multiLevelType w:val="multilevel"/>
    <w:tmpl w:val="3C50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30659">
    <w:abstractNumId w:val="0"/>
  </w:num>
  <w:num w:numId="2" w16cid:durableId="2122990635">
    <w:abstractNumId w:val="12"/>
  </w:num>
  <w:num w:numId="3" w16cid:durableId="1937253059">
    <w:abstractNumId w:val="4"/>
  </w:num>
  <w:num w:numId="4" w16cid:durableId="1194658467">
    <w:abstractNumId w:val="6"/>
  </w:num>
  <w:num w:numId="5" w16cid:durableId="1113018994">
    <w:abstractNumId w:val="2"/>
  </w:num>
  <w:num w:numId="6" w16cid:durableId="694580341">
    <w:abstractNumId w:val="9"/>
  </w:num>
  <w:num w:numId="7" w16cid:durableId="229779082">
    <w:abstractNumId w:val="14"/>
  </w:num>
  <w:num w:numId="8" w16cid:durableId="832645514">
    <w:abstractNumId w:val="3"/>
  </w:num>
  <w:num w:numId="9" w16cid:durableId="1427851078">
    <w:abstractNumId w:val="10"/>
  </w:num>
  <w:num w:numId="10" w16cid:durableId="2034112260">
    <w:abstractNumId w:val="1"/>
  </w:num>
  <w:num w:numId="11" w16cid:durableId="741871208">
    <w:abstractNumId w:val="13"/>
  </w:num>
  <w:num w:numId="12" w16cid:durableId="1809931768">
    <w:abstractNumId w:val="11"/>
  </w:num>
  <w:num w:numId="13" w16cid:durableId="903686176">
    <w:abstractNumId w:val="7"/>
  </w:num>
  <w:num w:numId="14" w16cid:durableId="438065354">
    <w:abstractNumId w:val="8"/>
  </w:num>
  <w:num w:numId="15" w16cid:durableId="218248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9B"/>
    <w:rsid w:val="0051589B"/>
    <w:rsid w:val="0054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2243"/>
  <w15:chartTrackingRefBased/>
  <w15:docId w15:val="{4B9E29E2-22C7-4245-A4D1-A92E3468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15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1589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5158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1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158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65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lobalknowledge.com/fr-fr/formation/vmware/cloud_computing/vracic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graignic</dc:creator>
  <cp:keywords/>
  <dc:description/>
  <cp:lastModifiedBy>laurent graignic</cp:lastModifiedBy>
  <cp:revision>1</cp:revision>
  <dcterms:created xsi:type="dcterms:W3CDTF">2022-05-25T12:39:00Z</dcterms:created>
  <dcterms:modified xsi:type="dcterms:W3CDTF">2022-05-25T12:40:00Z</dcterms:modified>
</cp:coreProperties>
</file>