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1964C" w14:textId="20164E97" w:rsidR="004F3D94" w:rsidRPr="009E2FEC" w:rsidRDefault="004F3D94" w:rsidP="00EE7222">
      <w:pPr>
        <w:pStyle w:val="Heading1"/>
        <w:spacing w:before="120" w:after="240"/>
        <w:rPr>
          <w:rFonts w:ascii="Tahoma" w:hAnsi="Tahoma" w:cs="Tahoma"/>
          <w:sz w:val="22"/>
          <w:szCs w:val="22"/>
          <w:lang w:val="mk-MK"/>
        </w:rPr>
      </w:pPr>
      <w:bookmarkStart w:id="0" w:name="_Ref445307042"/>
      <w:bookmarkStart w:id="1" w:name="_Ref445306604"/>
      <w:bookmarkStart w:id="2" w:name="_Toc46821457"/>
      <w:r w:rsidRPr="00577E53">
        <w:rPr>
          <w:rFonts w:ascii="Tahoma" w:hAnsi="Tahoma" w:cs="Tahoma"/>
          <w:sz w:val="22"/>
          <w:szCs w:val="22"/>
          <w:lang w:val="mk-MK"/>
        </w:rPr>
        <w:t xml:space="preserve">Прилог </w:t>
      </w:r>
      <w:bookmarkEnd w:id="0"/>
      <w:bookmarkEnd w:id="2"/>
      <w:r w:rsidR="002D280E" w:rsidRPr="009E2FEC">
        <w:rPr>
          <w:rFonts w:ascii="Tahoma" w:hAnsi="Tahoma" w:cs="Tahoma"/>
          <w:sz w:val="22"/>
          <w:szCs w:val="22"/>
          <w:lang w:val="mk-MK"/>
        </w:rPr>
        <w:t>4</w:t>
      </w:r>
    </w:p>
    <w:p w14:paraId="0EDFBADA" w14:textId="78D948EB" w:rsidR="004F3D94" w:rsidRPr="00A23D9F" w:rsidRDefault="00615459" w:rsidP="004F3D94">
      <w:pPr>
        <w:spacing w:after="120"/>
        <w:jc w:val="center"/>
        <w:rPr>
          <w:rFonts w:ascii="Tahoma" w:hAnsi="Tahoma" w:cs="Tahoma"/>
          <w:b/>
          <w:color w:val="365F91" w:themeColor="accent1" w:themeShade="BF"/>
          <w:sz w:val="22"/>
          <w:szCs w:val="22"/>
          <w:lang w:val="mk-MK"/>
        </w:rPr>
      </w:pPr>
      <w:r w:rsidRPr="00577E53">
        <w:rPr>
          <w:rFonts w:ascii="Tahoma" w:hAnsi="Tahoma" w:cs="Tahoma"/>
          <w:b/>
          <w:color w:val="365F91" w:themeColor="accent1" w:themeShade="BF"/>
          <w:sz w:val="22"/>
          <w:szCs w:val="22"/>
          <w:lang w:val="mk-MK"/>
        </w:rPr>
        <w:t>ИНИЦИЈАЛЕН ПРОЕКТЕН</w:t>
      </w:r>
      <w:r w:rsidRPr="00A57B5A">
        <w:rPr>
          <w:rFonts w:ascii="Tahoma" w:hAnsi="Tahoma" w:cs="Tahoma"/>
          <w:b/>
          <w:color w:val="365F91" w:themeColor="accent1" w:themeShade="BF"/>
          <w:sz w:val="22"/>
          <w:szCs w:val="22"/>
          <w:lang w:val="mk-MK"/>
        </w:rPr>
        <w:t xml:space="preserve"> ДОКУМЕНТ – ИПД</w:t>
      </w:r>
      <w:bookmarkEnd w:id="1"/>
    </w:p>
    <w:tbl>
      <w:tblPr>
        <w:tblStyle w:val="TableGrid"/>
        <w:tblW w:w="15559" w:type="dxa"/>
        <w:tblLook w:val="04A0" w:firstRow="1" w:lastRow="0" w:firstColumn="1" w:lastColumn="0" w:noHBand="0" w:noVBand="1"/>
      </w:tblPr>
      <w:tblGrid>
        <w:gridCol w:w="15559"/>
      </w:tblGrid>
      <w:tr w:rsidR="004F3D94" w:rsidRPr="00577E53" w14:paraId="34643B3A" w14:textId="77777777" w:rsidTr="004F3D94">
        <w:tc>
          <w:tcPr>
            <w:tcW w:w="15559" w:type="dxa"/>
            <w:shd w:val="clear" w:color="auto" w:fill="auto"/>
            <w:vAlign w:val="center"/>
          </w:tcPr>
          <w:p w14:paraId="33E2E8E9" w14:textId="77777777" w:rsidR="00EE7222" w:rsidRDefault="004F3D94" w:rsidP="009446A5">
            <w:pPr>
              <w:pStyle w:val="ListParagraph"/>
              <w:widowControl w:val="0"/>
              <w:numPr>
                <w:ilvl w:val="0"/>
                <w:numId w:val="79"/>
              </w:numPr>
              <w:autoSpaceDE w:val="0"/>
              <w:autoSpaceDN w:val="0"/>
              <w:adjustRightInd w:val="0"/>
              <w:spacing w:after="120"/>
              <w:jc w:val="both"/>
              <w:rPr>
                <w:rFonts w:ascii="Tahoma" w:hAnsi="Tahoma" w:cs="Tahoma"/>
                <w:b/>
                <w:sz w:val="22"/>
                <w:szCs w:val="22"/>
                <w:lang w:val="mk-MK"/>
              </w:rPr>
            </w:pPr>
            <w:r w:rsidRPr="00C94853">
              <w:rPr>
                <w:rFonts w:ascii="Tahoma" w:hAnsi="Tahoma" w:cs="Tahoma"/>
                <w:b/>
                <w:sz w:val="22"/>
                <w:szCs w:val="22"/>
                <w:lang w:val="mk-MK"/>
              </w:rPr>
              <w:t xml:space="preserve">Програмска активност / </w:t>
            </w:r>
            <w:r w:rsidR="003B4557" w:rsidRPr="00C94853">
              <w:rPr>
                <w:rFonts w:ascii="Tahoma" w:hAnsi="Tahoma" w:cs="Tahoma"/>
                <w:b/>
                <w:sz w:val="22"/>
                <w:szCs w:val="22"/>
                <w:lang w:val="mk-MK"/>
              </w:rPr>
              <w:t xml:space="preserve">назив </w:t>
            </w:r>
            <w:r w:rsidRPr="00577E53">
              <w:rPr>
                <w:rFonts w:ascii="Tahoma" w:hAnsi="Tahoma" w:cs="Tahoma"/>
                <w:b/>
                <w:sz w:val="22"/>
                <w:szCs w:val="22"/>
                <w:lang w:val="mk-MK"/>
              </w:rPr>
              <w:t>на проектот</w:t>
            </w:r>
          </w:p>
          <w:p w14:paraId="587C520A" w14:textId="79B34616" w:rsidR="009446A5" w:rsidRPr="00146937" w:rsidRDefault="00146937" w:rsidP="009446A5">
            <w:pPr>
              <w:pStyle w:val="ListParagraph"/>
              <w:widowControl w:val="0"/>
              <w:autoSpaceDE w:val="0"/>
              <w:autoSpaceDN w:val="0"/>
              <w:adjustRightInd w:val="0"/>
              <w:spacing w:after="120"/>
              <w:ind w:left="1080"/>
              <w:jc w:val="both"/>
              <w:rPr>
                <w:rFonts w:ascii="Tahoma" w:hAnsi="Tahoma" w:cs="Tahoma"/>
                <w:sz w:val="22"/>
                <w:szCs w:val="22"/>
                <w:lang w:val="mk-MK"/>
              </w:rPr>
            </w:pPr>
            <w:r w:rsidRPr="00146937">
              <w:rPr>
                <w:rFonts w:ascii="Tahoma" w:hAnsi="Tahoma" w:cs="Tahoma"/>
                <w:sz w:val="22"/>
                <w:szCs w:val="22"/>
                <w:lang w:val="mk-MK"/>
              </w:rPr>
              <w:t>Воспоставување на централизирана база на дејности по институционална единици и соодветно прилагодување на тековните апликации и извештаи</w:t>
            </w:r>
          </w:p>
        </w:tc>
      </w:tr>
      <w:tr w:rsidR="004F3D94" w:rsidRPr="00577E53" w14:paraId="481CDB38" w14:textId="77777777" w:rsidTr="004F3D94">
        <w:tc>
          <w:tcPr>
            <w:tcW w:w="15559" w:type="dxa"/>
            <w:shd w:val="clear" w:color="auto" w:fill="auto"/>
            <w:vAlign w:val="center"/>
          </w:tcPr>
          <w:p w14:paraId="0628EC4A" w14:textId="77777777" w:rsidR="004F3D94" w:rsidRDefault="004F3D94" w:rsidP="003B4557">
            <w:pPr>
              <w:pStyle w:val="ListParagraph"/>
              <w:widowControl w:val="0"/>
              <w:numPr>
                <w:ilvl w:val="0"/>
                <w:numId w:val="79"/>
              </w:numPr>
              <w:autoSpaceDE w:val="0"/>
              <w:autoSpaceDN w:val="0"/>
              <w:adjustRightInd w:val="0"/>
              <w:spacing w:after="120"/>
              <w:jc w:val="both"/>
              <w:rPr>
                <w:rFonts w:ascii="Tahoma" w:hAnsi="Tahoma" w:cs="Tahoma"/>
                <w:b/>
                <w:sz w:val="22"/>
                <w:szCs w:val="22"/>
                <w:lang w:val="mk-MK"/>
              </w:rPr>
            </w:pPr>
            <w:r w:rsidRPr="00577E53">
              <w:rPr>
                <w:rFonts w:ascii="Tahoma" w:hAnsi="Tahoma" w:cs="Tahoma"/>
                <w:b/>
                <w:sz w:val="22"/>
                <w:szCs w:val="22"/>
                <w:lang w:val="mk-MK"/>
              </w:rPr>
              <w:t>Организациска единица носител на проектот</w:t>
            </w:r>
          </w:p>
          <w:p w14:paraId="0440E1A3" w14:textId="3C879EE1" w:rsidR="00146937" w:rsidRPr="00A57B5A" w:rsidRDefault="00146937" w:rsidP="00146937">
            <w:pPr>
              <w:pStyle w:val="ListParagraph"/>
              <w:widowControl w:val="0"/>
              <w:autoSpaceDE w:val="0"/>
              <w:autoSpaceDN w:val="0"/>
              <w:adjustRightInd w:val="0"/>
              <w:spacing w:after="120"/>
              <w:ind w:left="1080"/>
              <w:jc w:val="both"/>
              <w:rPr>
                <w:rFonts w:ascii="Tahoma" w:hAnsi="Tahoma" w:cs="Tahoma"/>
                <w:b/>
                <w:sz w:val="22"/>
                <w:szCs w:val="22"/>
                <w:lang w:val="mk-MK"/>
              </w:rPr>
            </w:pPr>
            <w:r w:rsidRPr="003A3146">
              <w:rPr>
                <w:rFonts w:ascii="Tahoma" w:hAnsi="Tahoma" w:cs="Tahoma"/>
                <w:sz w:val="22"/>
                <w:szCs w:val="22"/>
                <w:lang w:val="mk-MK"/>
              </w:rPr>
              <w:t>Дирекција за статистика</w:t>
            </w:r>
          </w:p>
        </w:tc>
      </w:tr>
      <w:tr w:rsidR="004F3D94" w:rsidRPr="00577E53" w14:paraId="295BA97B" w14:textId="77777777" w:rsidTr="004F3D94">
        <w:tc>
          <w:tcPr>
            <w:tcW w:w="15559" w:type="dxa"/>
            <w:shd w:val="clear" w:color="auto" w:fill="auto"/>
            <w:vAlign w:val="center"/>
          </w:tcPr>
          <w:p w14:paraId="1612C53E" w14:textId="77777777" w:rsidR="004F3D94" w:rsidRPr="00A23D9F" w:rsidRDefault="004F3D94" w:rsidP="004F3D94">
            <w:pPr>
              <w:pStyle w:val="ListParagraph"/>
              <w:widowControl w:val="0"/>
              <w:numPr>
                <w:ilvl w:val="0"/>
                <w:numId w:val="79"/>
              </w:numPr>
              <w:autoSpaceDE w:val="0"/>
              <w:autoSpaceDN w:val="0"/>
              <w:adjustRightInd w:val="0"/>
              <w:spacing w:after="120"/>
              <w:jc w:val="both"/>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Организација на проектот – надлежности и одговорности, по лица и работни места</w:t>
            </w:r>
            <w:r w:rsidR="00BD7F2E" w:rsidRPr="00A57B5A">
              <w:rPr>
                <w:rFonts w:ascii="Tahoma" w:eastAsiaTheme="majorEastAsia" w:hAnsi="Tahoma" w:cs="Tahoma"/>
                <w:b/>
                <w:bCs/>
                <w:iCs/>
                <w:sz w:val="22"/>
                <w:szCs w:val="22"/>
                <w:lang w:val="mk-MK"/>
              </w:rPr>
              <w:t xml:space="preserve"> (име, презиме и потпис)</w:t>
            </w:r>
          </w:p>
          <w:p w14:paraId="6925A374" w14:textId="77777777" w:rsidR="004F3D94" w:rsidRPr="009F7FD3" w:rsidRDefault="004F3D94" w:rsidP="009F7FD3">
            <w:pPr>
              <w:widowControl w:val="0"/>
              <w:autoSpaceDE w:val="0"/>
              <w:autoSpaceDN w:val="0"/>
              <w:adjustRightInd w:val="0"/>
              <w:spacing w:before="120" w:after="120"/>
              <w:ind w:left="142"/>
              <w:jc w:val="both"/>
              <w:rPr>
                <w:rFonts w:ascii="Tahoma" w:eastAsiaTheme="majorEastAsia" w:hAnsi="Tahoma" w:cs="Tahoma"/>
                <w:bCs/>
                <w:iCs/>
                <w:sz w:val="22"/>
                <w:szCs w:val="22"/>
                <w:lang w:val="mk-MK"/>
              </w:rPr>
            </w:pPr>
            <w:r w:rsidRPr="009F7FD3">
              <w:rPr>
                <w:rFonts w:ascii="Tahoma" w:eastAsiaTheme="majorEastAsia" w:hAnsi="Tahoma" w:cs="Tahoma"/>
                <w:bCs/>
                <w:iCs/>
                <w:sz w:val="22"/>
                <w:szCs w:val="22"/>
                <w:lang w:val="mk-MK"/>
              </w:rPr>
              <w:t xml:space="preserve">Членови на </w:t>
            </w:r>
            <w:r w:rsidR="003B4557" w:rsidRPr="009F7FD3">
              <w:rPr>
                <w:rFonts w:ascii="Tahoma" w:eastAsiaTheme="majorEastAsia" w:hAnsi="Tahoma" w:cs="Tahoma"/>
                <w:bCs/>
                <w:iCs/>
                <w:sz w:val="22"/>
                <w:szCs w:val="22"/>
                <w:lang w:val="mk-MK"/>
              </w:rPr>
              <w:t xml:space="preserve">Надзорниот </w:t>
            </w:r>
            <w:r w:rsidRPr="009F7FD3">
              <w:rPr>
                <w:rFonts w:ascii="Tahoma" w:eastAsiaTheme="majorEastAsia" w:hAnsi="Tahoma" w:cs="Tahoma"/>
                <w:bCs/>
                <w:iCs/>
                <w:sz w:val="22"/>
                <w:szCs w:val="22"/>
                <w:lang w:val="mk-MK"/>
              </w:rPr>
              <w:t>одбор</w:t>
            </w:r>
          </w:p>
          <w:p w14:paraId="68FBC006" w14:textId="601493C2" w:rsidR="004F3D94" w:rsidRPr="00520372" w:rsidRDefault="001C2259" w:rsidP="004F3D94">
            <w:pPr>
              <w:pStyle w:val="ListParagraph"/>
              <w:widowControl w:val="0"/>
              <w:numPr>
                <w:ilvl w:val="0"/>
                <w:numId w:val="73"/>
              </w:numPr>
              <w:autoSpaceDE w:val="0"/>
              <w:autoSpaceDN w:val="0"/>
              <w:adjustRightInd w:val="0"/>
              <w:spacing w:before="120" w:after="120"/>
              <w:ind w:left="993" w:hanging="142"/>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Снежана </w:t>
            </w:r>
            <w:r w:rsidR="00F215F7" w:rsidRPr="00520372">
              <w:rPr>
                <w:rFonts w:ascii="Tahoma" w:eastAsiaTheme="majorEastAsia" w:hAnsi="Tahoma" w:cs="Tahoma"/>
                <w:bCs/>
                <w:iCs/>
                <w:sz w:val="22"/>
                <w:szCs w:val="22"/>
                <w:lang w:val="mk-MK"/>
              </w:rPr>
              <w:t>Ј</w:t>
            </w:r>
            <w:r w:rsidRPr="00520372">
              <w:rPr>
                <w:rFonts w:ascii="Tahoma" w:eastAsiaTheme="majorEastAsia" w:hAnsi="Tahoma" w:cs="Tahoma"/>
                <w:bCs/>
                <w:iCs/>
                <w:sz w:val="22"/>
                <w:szCs w:val="22"/>
                <w:lang w:val="mk-MK"/>
              </w:rPr>
              <w:t>анеска Поповска</w:t>
            </w:r>
          </w:p>
          <w:p w14:paraId="66A5007B" w14:textId="77777777" w:rsidR="00520372" w:rsidRPr="00520372" w:rsidRDefault="001C2259" w:rsidP="00520372">
            <w:pPr>
              <w:pStyle w:val="ListParagraph"/>
              <w:widowControl w:val="0"/>
              <w:numPr>
                <w:ilvl w:val="0"/>
                <w:numId w:val="73"/>
              </w:numPr>
              <w:autoSpaceDE w:val="0"/>
              <w:autoSpaceDN w:val="0"/>
              <w:adjustRightInd w:val="0"/>
              <w:spacing w:before="120" w:after="120"/>
              <w:ind w:left="993" w:hanging="142"/>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Лилјана </w:t>
            </w:r>
            <w:proofErr w:type="spellStart"/>
            <w:r w:rsidRPr="00520372">
              <w:rPr>
                <w:rFonts w:ascii="Tahoma" w:eastAsiaTheme="majorEastAsia" w:hAnsi="Tahoma" w:cs="Tahoma"/>
                <w:bCs/>
                <w:iCs/>
                <w:sz w:val="22"/>
                <w:szCs w:val="22"/>
                <w:lang w:val="mk-MK"/>
              </w:rPr>
              <w:t>Торова</w:t>
            </w:r>
            <w:proofErr w:type="spellEnd"/>
          </w:p>
          <w:p w14:paraId="3E3DC2E4" w14:textId="6773F5AE" w:rsidR="00520372" w:rsidRPr="00520372" w:rsidRDefault="00ED41D5" w:rsidP="00520372">
            <w:pPr>
              <w:pStyle w:val="ListParagraph"/>
              <w:widowControl w:val="0"/>
              <w:numPr>
                <w:ilvl w:val="0"/>
                <w:numId w:val="73"/>
              </w:numPr>
              <w:autoSpaceDE w:val="0"/>
              <w:autoSpaceDN w:val="0"/>
              <w:adjustRightInd w:val="0"/>
              <w:spacing w:before="120" w:after="120"/>
              <w:ind w:left="993" w:hanging="142"/>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Ријат </w:t>
            </w:r>
            <w:proofErr w:type="spellStart"/>
            <w:r w:rsidRPr="00520372">
              <w:rPr>
                <w:rFonts w:ascii="Tahoma" w:eastAsiaTheme="majorEastAsia" w:hAnsi="Tahoma" w:cs="Tahoma"/>
                <w:bCs/>
                <w:iCs/>
                <w:sz w:val="22"/>
                <w:szCs w:val="22"/>
                <w:lang w:val="mk-MK"/>
              </w:rPr>
              <w:t>Абдулаи</w:t>
            </w:r>
            <w:proofErr w:type="spellEnd"/>
          </w:p>
          <w:p w14:paraId="122010D8" w14:textId="08A85E7E" w:rsidR="00ED41D5" w:rsidRPr="00520372" w:rsidRDefault="00ED41D5" w:rsidP="00520372">
            <w:pPr>
              <w:pStyle w:val="ListParagraph"/>
              <w:widowControl w:val="0"/>
              <w:numPr>
                <w:ilvl w:val="0"/>
                <w:numId w:val="73"/>
              </w:numPr>
              <w:autoSpaceDE w:val="0"/>
              <w:autoSpaceDN w:val="0"/>
              <w:adjustRightInd w:val="0"/>
              <w:spacing w:before="120" w:after="120"/>
              <w:ind w:left="993" w:hanging="142"/>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Соња Стојковска </w:t>
            </w:r>
            <w:proofErr w:type="spellStart"/>
            <w:r w:rsidRPr="00520372">
              <w:rPr>
                <w:rFonts w:ascii="Tahoma" w:eastAsiaTheme="majorEastAsia" w:hAnsi="Tahoma" w:cs="Tahoma"/>
                <w:bCs/>
                <w:iCs/>
                <w:sz w:val="22"/>
                <w:szCs w:val="22"/>
                <w:lang w:val="mk-MK"/>
              </w:rPr>
              <w:t>Никчевска</w:t>
            </w:r>
            <w:proofErr w:type="spellEnd"/>
          </w:p>
          <w:p w14:paraId="060CB970" w14:textId="4E052E56" w:rsidR="004F3D94" w:rsidRPr="009F7FD3" w:rsidRDefault="004F3D94" w:rsidP="009F7FD3">
            <w:pPr>
              <w:widowControl w:val="0"/>
              <w:autoSpaceDE w:val="0"/>
              <w:autoSpaceDN w:val="0"/>
              <w:adjustRightInd w:val="0"/>
              <w:spacing w:before="120" w:after="120"/>
              <w:ind w:left="142"/>
              <w:jc w:val="both"/>
              <w:rPr>
                <w:rFonts w:ascii="Tahoma" w:eastAsiaTheme="majorEastAsia" w:hAnsi="Tahoma" w:cs="Tahoma"/>
                <w:bCs/>
                <w:iCs/>
                <w:sz w:val="22"/>
                <w:szCs w:val="22"/>
                <w:lang w:val="mk-MK"/>
              </w:rPr>
            </w:pPr>
            <w:r w:rsidRPr="009F7FD3">
              <w:rPr>
                <w:rFonts w:ascii="Tahoma" w:eastAsiaTheme="majorEastAsia" w:hAnsi="Tahoma" w:cs="Tahoma"/>
                <w:bCs/>
                <w:iCs/>
                <w:sz w:val="22"/>
                <w:szCs w:val="22"/>
                <w:lang w:val="mk-MK"/>
              </w:rPr>
              <w:t>Раководител на проект</w:t>
            </w:r>
            <w:r w:rsidR="003B4557" w:rsidRPr="009F7FD3">
              <w:rPr>
                <w:rFonts w:ascii="Tahoma" w:eastAsiaTheme="majorEastAsia" w:hAnsi="Tahoma" w:cs="Tahoma"/>
                <w:bCs/>
                <w:iCs/>
                <w:sz w:val="22"/>
                <w:szCs w:val="22"/>
                <w:lang w:val="mk-MK"/>
              </w:rPr>
              <w:t>от</w:t>
            </w:r>
            <w:r w:rsidR="00ED41D5" w:rsidRPr="009F7FD3">
              <w:rPr>
                <w:rFonts w:ascii="Tahoma" w:eastAsiaTheme="majorEastAsia" w:hAnsi="Tahoma" w:cs="Tahoma"/>
                <w:bCs/>
                <w:iCs/>
                <w:sz w:val="22"/>
                <w:szCs w:val="22"/>
                <w:lang w:val="mk-MK"/>
              </w:rPr>
              <w:t>:</w:t>
            </w:r>
            <w:r w:rsidRPr="009F7FD3">
              <w:rPr>
                <w:rFonts w:ascii="Tahoma" w:eastAsiaTheme="majorEastAsia" w:hAnsi="Tahoma" w:cs="Tahoma"/>
                <w:bCs/>
                <w:iCs/>
                <w:sz w:val="22"/>
                <w:szCs w:val="22"/>
                <w:lang w:val="mk-MK"/>
              </w:rPr>
              <w:t xml:space="preserve"> </w:t>
            </w:r>
            <w:r w:rsidR="00146937" w:rsidRPr="009F7FD3">
              <w:rPr>
                <w:rFonts w:ascii="Tahoma" w:eastAsiaTheme="majorEastAsia" w:hAnsi="Tahoma" w:cs="Tahoma"/>
                <w:bCs/>
                <w:iCs/>
                <w:sz w:val="22"/>
                <w:szCs w:val="22"/>
                <w:lang w:val="mk-MK"/>
              </w:rPr>
              <w:t xml:space="preserve">Билјана Петрушевска/Бобан </w:t>
            </w:r>
            <w:proofErr w:type="spellStart"/>
            <w:r w:rsidR="00146937" w:rsidRPr="009F7FD3">
              <w:rPr>
                <w:rFonts w:ascii="Tahoma" w:eastAsiaTheme="majorEastAsia" w:hAnsi="Tahoma" w:cs="Tahoma"/>
                <w:bCs/>
                <w:iCs/>
                <w:sz w:val="22"/>
                <w:szCs w:val="22"/>
                <w:lang w:val="mk-MK"/>
              </w:rPr>
              <w:t>Нешковиќ</w:t>
            </w:r>
            <w:proofErr w:type="spellEnd"/>
            <w:r w:rsidR="00146937" w:rsidRPr="009F7FD3">
              <w:rPr>
                <w:rFonts w:ascii="Tahoma" w:eastAsiaTheme="majorEastAsia" w:hAnsi="Tahoma" w:cs="Tahoma"/>
                <w:bCs/>
                <w:iCs/>
                <w:sz w:val="22"/>
                <w:szCs w:val="22"/>
                <w:lang w:val="mk-MK"/>
              </w:rPr>
              <w:t>, Координатор од ДАП</w:t>
            </w:r>
            <w:r w:rsidR="00146937" w:rsidRPr="009F7FD3">
              <w:rPr>
                <w:rFonts w:ascii="Tahoma" w:eastAsiaTheme="majorEastAsia" w:hAnsi="Tahoma" w:cs="Tahoma"/>
                <w:bCs/>
                <w:iCs/>
                <w:sz w:val="22"/>
                <w:szCs w:val="22"/>
                <w:highlight w:val="yellow"/>
                <w:lang w:val="mk-MK"/>
              </w:rPr>
              <w:t>........................</w:t>
            </w:r>
          </w:p>
          <w:p w14:paraId="3132B177" w14:textId="77777777" w:rsidR="004F3D94" w:rsidRPr="009F7FD3" w:rsidRDefault="004F3D94" w:rsidP="009F7FD3">
            <w:pPr>
              <w:widowControl w:val="0"/>
              <w:autoSpaceDE w:val="0"/>
              <w:autoSpaceDN w:val="0"/>
              <w:adjustRightInd w:val="0"/>
              <w:spacing w:before="120" w:after="120"/>
              <w:ind w:left="142"/>
              <w:jc w:val="both"/>
              <w:rPr>
                <w:rFonts w:ascii="Tahoma" w:eastAsiaTheme="majorEastAsia" w:hAnsi="Tahoma" w:cs="Tahoma"/>
                <w:bCs/>
                <w:iCs/>
                <w:sz w:val="22"/>
                <w:szCs w:val="22"/>
                <w:lang w:val="mk-MK"/>
              </w:rPr>
            </w:pPr>
            <w:r w:rsidRPr="009F7FD3">
              <w:rPr>
                <w:rFonts w:ascii="Tahoma" w:eastAsiaTheme="majorEastAsia" w:hAnsi="Tahoma" w:cs="Tahoma"/>
                <w:bCs/>
                <w:iCs/>
                <w:sz w:val="22"/>
                <w:szCs w:val="22"/>
                <w:lang w:val="mk-MK"/>
              </w:rPr>
              <w:t xml:space="preserve">Членови на </w:t>
            </w:r>
            <w:r w:rsidR="003B4557" w:rsidRPr="009F7FD3">
              <w:rPr>
                <w:rFonts w:ascii="Tahoma" w:eastAsiaTheme="majorEastAsia" w:hAnsi="Tahoma" w:cs="Tahoma"/>
                <w:bCs/>
                <w:iCs/>
                <w:sz w:val="22"/>
                <w:szCs w:val="22"/>
                <w:lang w:val="mk-MK"/>
              </w:rPr>
              <w:t xml:space="preserve">проектниот </w:t>
            </w:r>
            <w:r w:rsidRPr="009F7FD3">
              <w:rPr>
                <w:rFonts w:ascii="Tahoma" w:eastAsiaTheme="majorEastAsia" w:hAnsi="Tahoma" w:cs="Tahoma"/>
                <w:bCs/>
                <w:iCs/>
                <w:sz w:val="22"/>
                <w:szCs w:val="22"/>
                <w:lang w:val="mk-MK"/>
              </w:rPr>
              <w:t>тим:</w:t>
            </w:r>
          </w:p>
          <w:p w14:paraId="00CEE96B" w14:textId="772D3DEF" w:rsidR="004F3D94" w:rsidRPr="00520372" w:rsidRDefault="004F3D94" w:rsidP="004F3D94">
            <w:pPr>
              <w:pStyle w:val="ListParagraph"/>
              <w:autoSpaceDE w:val="0"/>
              <w:autoSpaceDN w:val="0"/>
              <w:adjustRightInd w:val="0"/>
              <w:spacing w:before="120" w:after="120"/>
              <w:ind w:left="1276" w:hanging="283"/>
              <w:contextualSpacing w:val="0"/>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Организациска единица носител на проект</w:t>
            </w:r>
            <w:r w:rsidR="003B4557" w:rsidRPr="00520372">
              <w:rPr>
                <w:rFonts w:ascii="Tahoma" w:eastAsiaTheme="majorEastAsia" w:hAnsi="Tahoma" w:cs="Tahoma"/>
                <w:bCs/>
                <w:iCs/>
                <w:sz w:val="22"/>
                <w:szCs w:val="22"/>
                <w:lang w:val="mk-MK"/>
              </w:rPr>
              <w:t>от</w:t>
            </w:r>
          </w:p>
          <w:p w14:paraId="1DADFF33" w14:textId="35D32810" w:rsidR="00356BD1" w:rsidRPr="00520372" w:rsidRDefault="00356BD1" w:rsidP="004F3D94">
            <w:pPr>
              <w:pStyle w:val="ListParagraph"/>
              <w:autoSpaceDE w:val="0"/>
              <w:autoSpaceDN w:val="0"/>
              <w:adjustRightInd w:val="0"/>
              <w:spacing w:before="120" w:after="120"/>
              <w:ind w:left="1276" w:hanging="283"/>
              <w:contextualSpacing w:val="0"/>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Дирекција за Статистика</w:t>
            </w:r>
          </w:p>
          <w:p w14:paraId="6CFF73BF" w14:textId="77777777" w:rsidR="005421FE" w:rsidRPr="00520372" w:rsidRDefault="005421FE"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Билјана Петрушевска </w:t>
            </w:r>
          </w:p>
          <w:p w14:paraId="3D69015A" w14:textId="77777777" w:rsidR="005421FE" w:rsidRPr="00520372" w:rsidRDefault="005421FE"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Бобан </w:t>
            </w:r>
            <w:proofErr w:type="spellStart"/>
            <w:r w:rsidRPr="00520372">
              <w:rPr>
                <w:rFonts w:ascii="Tahoma" w:eastAsiaTheme="majorEastAsia" w:hAnsi="Tahoma" w:cs="Tahoma"/>
                <w:bCs/>
                <w:iCs/>
                <w:sz w:val="22"/>
                <w:szCs w:val="22"/>
                <w:lang w:val="mk-MK"/>
              </w:rPr>
              <w:t>Нешковиќ</w:t>
            </w:r>
            <w:proofErr w:type="spellEnd"/>
            <w:r w:rsidRPr="00520372">
              <w:rPr>
                <w:rFonts w:ascii="Tahoma" w:eastAsiaTheme="majorEastAsia" w:hAnsi="Tahoma" w:cs="Tahoma"/>
                <w:bCs/>
                <w:iCs/>
                <w:sz w:val="22"/>
                <w:szCs w:val="22"/>
                <w:lang w:val="mk-MK"/>
              </w:rPr>
              <w:t xml:space="preserve"> </w:t>
            </w:r>
          </w:p>
          <w:p w14:paraId="1CDD506A" w14:textId="1A58029D" w:rsidR="004F3D94" w:rsidRPr="00520372" w:rsidRDefault="008733A2"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Јасминка Додева </w:t>
            </w:r>
            <w:proofErr w:type="spellStart"/>
            <w:r w:rsidRPr="00520372">
              <w:rPr>
                <w:rFonts w:ascii="Tahoma" w:eastAsiaTheme="majorEastAsia" w:hAnsi="Tahoma" w:cs="Tahoma"/>
                <w:bCs/>
                <w:iCs/>
                <w:sz w:val="22"/>
                <w:szCs w:val="22"/>
                <w:lang w:val="mk-MK"/>
              </w:rPr>
              <w:t>Ковачева</w:t>
            </w:r>
            <w:proofErr w:type="spellEnd"/>
          </w:p>
          <w:p w14:paraId="7FD1B3A7" w14:textId="601418FF" w:rsidR="00C22A93" w:rsidRPr="00520372" w:rsidRDefault="008733A2"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Павлина </w:t>
            </w:r>
            <w:proofErr w:type="spellStart"/>
            <w:r w:rsidRPr="00520372">
              <w:rPr>
                <w:rFonts w:ascii="Tahoma" w:eastAsiaTheme="majorEastAsia" w:hAnsi="Tahoma" w:cs="Tahoma"/>
                <w:bCs/>
                <w:iCs/>
                <w:sz w:val="22"/>
                <w:szCs w:val="22"/>
                <w:lang w:val="mk-MK"/>
              </w:rPr>
              <w:t>Лефкоска</w:t>
            </w:r>
            <w:proofErr w:type="spellEnd"/>
          </w:p>
          <w:p w14:paraId="7E0FE492" w14:textId="6BFA17B4" w:rsidR="008733A2" w:rsidRPr="00520372" w:rsidRDefault="008733A2"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20372">
              <w:rPr>
                <w:rFonts w:ascii="Tahoma" w:eastAsiaTheme="majorEastAsia" w:hAnsi="Tahoma" w:cs="Tahoma"/>
                <w:bCs/>
                <w:iCs/>
                <w:sz w:val="22"/>
                <w:szCs w:val="22"/>
                <w:lang w:val="mk-MK"/>
              </w:rPr>
              <w:t xml:space="preserve">Трајче </w:t>
            </w:r>
            <w:proofErr w:type="spellStart"/>
            <w:r w:rsidRPr="00520372">
              <w:rPr>
                <w:rFonts w:ascii="Tahoma" w:eastAsiaTheme="majorEastAsia" w:hAnsi="Tahoma" w:cs="Tahoma"/>
                <w:bCs/>
                <w:iCs/>
                <w:sz w:val="22"/>
                <w:szCs w:val="22"/>
                <w:lang w:val="mk-MK"/>
              </w:rPr>
              <w:t>Драгоманов</w:t>
            </w:r>
            <w:proofErr w:type="spellEnd"/>
          </w:p>
          <w:p w14:paraId="746C3B90" w14:textId="789597F7" w:rsidR="008733A2" w:rsidRPr="00520372" w:rsidRDefault="008733A2" w:rsidP="004F3D94">
            <w:pPr>
              <w:pStyle w:val="ListParagraph"/>
              <w:widowControl w:val="0"/>
              <w:numPr>
                <w:ilvl w:val="0"/>
                <w:numId w:val="75"/>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proofErr w:type="spellStart"/>
            <w:r w:rsidRPr="00520372">
              <w:rPr>
                <w:rFonts w:ascii="Tahoma" w:eastAsiaTheme="majorEastAsia" w:hAnsi="Tahoma" w:cs="Tahoma"/>
                <w:bCs/>
                <w:iCs/>
                <w:sz w:val="22"/>
                <w:szCs w:val="22"/>
                <w:lang w:val="mk-MK"/>
              </w:rPr>
              <w:t>Арлинда</w:t>
            </w:r>
            <w:proofErr w:type="spellEnd"/>
            <w:r w:rsidRPr="00520372">
              <w:rPr>
                <w:rFonts w:ascii="Tahoma" w:eastAsiaTheme="majorEastAsia" w:hAnsi="Tahoma" w:cs="Tahoma"/>
                <w:bCs/>
                <w:iCs/>
                <w:sz w:val="22"/>
                <w:szCs w:val="22"/>
                <w:lang w:val="mk-MK"/>
              </w:rPr>
              <w:t xml:space="preserve"> Бериша</w:t>
            </w:r>
          </w:p>
          <w:p w14:paraId="74C240F6" w14:textId="77777777" w:rsidR="004F3D94" w:rsidRPr="00277EC1" w:rsidRDefault="004F3D94" w:rsidP="004F3D94">
            <w:pPr>
              <w:pStyle w:val="ListParagraph"/>
              <w:autoSpaceDE w:val="0"/>
              <w:autoSpaceDN w:val="0"/>
              <w:adjustRightInd w:val="0"/>
              <w:spacing w:before="120" w:after="120"/>
              <w:ind w:left="1276" w:hanging="283"/>
              <w:contextualSpacing w:val="0"/>
              <w:rPr>
                <w:rFonts w:ascii="Tahoma" w:eastAsiaTheme="majorEastAsia" w:hAnsi="Tahoma" w:cs="Tahoma"/>
                <w:bCs/>
                <w:iCs/>
                <w:sz w:val="22"/>
                <w:szCs w:val="22"/>
                <w:lang w:val="mk-MK"/>
              </w:rPr>
            </w:pPr>
            <w:r w:rsidRPr="00577E53">
              <w:rPr>
                <w:rFonts w:ascii="Tahoma" w:eastAsiaTheme="majorEastAsia" w:hAnsi="Tahoma" w:cs="Tahoma"/>
                <w:bCs/>
                <w:iCs/>
                <w:sz w:val="22"/>
                <w:szCs w:val="22"/>
                <w:lang w:val="mk-MK"/>
              </w:rPr>
              <w:t>Организациска единица давател на услуги*</w:t>
            </w:r>
          </w:p>
          <w:p w14:paraId="68F03127" w14:textId="18D161D7" w:rsidR="00356BD1" w:rsidRPr="00EF2AF5" w:rsidRDefault="00356BD1" w:rsidP="004F4ADD">
            <w:pPr>
              <w:pStyle w:val="ListParagraph"/>
              <w:widowControl w:val="0"/>
              <w:autoSpaceDE w:val="0"/>
              <w:autoSpaceDN w:val="0"/>
              <w:adjustRightInd w:val="0"/>
              <w:spacing w:before="120" w:after="120"/>
              <w:ind w:left="1418"/>
              <w:contextualSpacing w:val="0"/>
              <w:jc w:val="both"/>
              <w:rPr>
                <w:rFonts w:ascii="Tahoma" w:eastAsiaTheme="majorEastAsia" w:hAnsi="Tahoma" w:cs="Tahoma"/>
                <w:bCs/>
                <w:iCs/>
                <w:sz w:val="22"/>
                <w:szCs w:val="22"/>
                <w:lang w:val="mk-MK"/>
              </w:rPr>
            </w:pPr>
            <w:r w:rsidRPr="004F4ADD">
              <w:rPr>
                <w:rFonts w:ascii="Tahoma" w:eastAsiaTheme="majorEastAsia" w:hAnsi="Tahoma" w:cs="Tahoma"/>
                <w:bCs/>
                <w:iCs/>
                <w:sz w:val="22"/>
                <w:szCs w:val="22"/>
                <w:highlight w:val="yellow"/>
                <w:lang w:val="mk-MK"/>
              </w:rPr>
              <w:lastRenderedPageBreak/>
              <w:t>Дирекција за апликации</w:t>
            </w:r>
          </w:p>
          <w:p w14:paraId="381A4410" w14:textId="77777777" w:rsidR="004F3D94" w:rsidRPr="00577E53" w:rsidRDefault="004F3D94" w:rsidP="004F3D94">
            <w:pPr>
              <w:pStyle w:val="ListParagraph"/>
              <w:widowControl w:val="0"/>
              <w:numPr>
                <w:ilvl w:val="0"/>
                <w:numId w:val="77"/>
              </w:numPr>
              <w:autoSpaceDE w:val="0"/>
              <w:autoSpaceDN w:val="0"/>
              <w:adjustRightInd w:val="0"/>
              <w:spacing w:before="120" w:after="120"/>
              <w:ind w:left="1418" w:hanging="425"/>
              <w:contextualSpacing w:val="0"/>
              <w:jc w:val="both"/>
              <w:rPr>
                <w:rFonts w:ascii="Tahoma" w:eastAsiaTheme="majorEastAsia" w:hAnsi="Tahoma" w:cs="Tahoma"/>
                <w:bCs/>
                <w:iCs/>
                <w:sz w:val="22"/>
                <w:szCs w:val="22"/>
                <w:lang w:val="mk-MK"/>
              </w:rPr>
            </w:pPr>
            <w:r w:rsidRPr="00577E53">
              <w:rPr>
                <w:rFonts w:ascii="Tahoma" w:eastAsiaTheme="majorEastAsia" w:hAnsi="Tahoma" w:cs="Tahoma"/>
                <w:bCs/>
                <w:iCs/>
                <w:sz w:val="22"/>
                <w:szCs w:val="22"/>
                <w:lang w:val="mk-MK"/>
              </w:rPr>
              <w:t>__________</w:t>
            </w:r>
          </w:p>
          <w:p w14:paraId="62B1F560" w14:textId="77777777" w:rsidR="004F3D94" w:rsidRPr="009F7FD3" w:rsidRDefault="004F3D94" w:rsidP="009F7FD3">
            <w:pPr>
              <w:widowControl w:val="0"/>
              <w:autoSpaceDE w:val="0"/>
              <w:autoSpaceDN w:val="0"/>
              <w:adjustRightInd w:val="0"/>
              <w:spacing w:before="120" w:after="120"/>
              <w:ind w:left="142"/>
              <w:jc w:val="both"/>
              <w:rPr>
                <w:rFonts w:ascii="Tahoma" w:eastAsiaTheme="majorEastAsia" w:hAnsi="Tahoma" w:cs="Tahoma"/>
                <w:bCs/>
                <w:iCs/>
                <w:sz w:val="22"/>
                <w:szCs w:val="22"/>
                <w:lang w:val="mk-MK"/>
              </w:rPr>
            </w:pPr>
            <w:r w:rsidRPr="009F7FD3">
              <w:rPr>
                <w:rFonts w:ascii="Tahoma" w:eastAsiaTheme="majorEastAsia" w:hAnsi="Tahoma" w:cs="Tahoma"/>
                <w:bCs/>
                <w:iCs/>
                <w:sz w:val="22"/>
                <w:szCs w:val="22"/>
                <w:lang w:val="mk-MK"/>
              </w:rPr>
              <w:t>Записничар _________</w:t>
            </w:r>
          </w:p>
          <w:p w14:paraId="46B16775" w14:textId="77777777" w:rsidR="004F3D94" w:rsidRPr="009F7FD3" w:rsidRDefault="004F3D94" w:rsidP="009F7FD3">
            <w:pPr>
              <w:widowControl w:val="0"/>
              <w:autoSpaceDE w:val="0"/>
              <w:autoSpaceDN w:val="0"/>
              <w:adjustRightInd w:val="0"/>
              <w:spacing w:before="120" w:after="120"/>
              <w:ind w:left="142"/>
              <w:jc w:val="both"/>
              <w:rPr>
                <w:rFonts w:ascii="Tahoma" w:eastAsiaTheme="majorEastAsia" w:hAnsi="Tahoma" w:cs="Tahoma"/>
                <w:bCs/>
                <w:iCs/>
                <w:sz w:val="22"/>
                <w:szCs w:val="22"/>
                <w:lang w:val="mk-MK"/>
              </w:rPr>
            </w:pPr>
            <w:r w:rsidRPr="009F7FD3">
              <w:rPr>
                <w:rFonts w:ascii="Tahoma" w:eastAsiaTheme="majorEastAsia" w:hAnsi="Tahoma" w:cs="Tahoma"/>
                <w:bCs/>
                <w:iCs/>
                <w:sz w:val="22"/>
                <w:szCs w:val="22"/>
                <w:lang w:val="mk-MK"/>
              </w:rPr>
              <w:t xml:space="preserve">Лица вклучени во </w:t>
            </w:r>
            <w:r w:rsidR="00C04D87" w:rsidRPr="009F7FD3">
              <w:rPr>
                <w:rFonts w:ascii="Tahoma" w:eastAsiaTheme="majorEastAsia" w:hAnsi="Tahoma" w:cs="Tahoma"/>
                <w:bCs/>
                <w:iCs/>
                <w:sz w:val="22"/>
                <w:szCs w:val="22"/>
                <w:lang w:val="mk-MK"/>
              </w:rPr>
              <w:t>оцената</w:t>
            </w:r>
            <w:r w:rsidRPr="009F7FD3">
              <w:rPr>
                <w:rFonts w:ascii="Tahoma" w:eastAsiaTheme="majorEastAsia" w:hAnsi="Tahoma" w:cs="Tahoma"/>
                <w:bCs/>
                <w:iCs/>
                <w:sz w:val="22"/>
                <w:szCs w:val="22"/>
                <w:lang w:val="mk-MK"/>
              </w:rPr>
              <w:t xml:space="preserve"> на проектот*</w:t>
            </w:r>
          </w:p>
          <w:p w14:paraId="601F3C5D" w14:textId="2EE94965" w:rsidR="00211ADA" w:rsidRPr="00577E53" w:rsidRDefault="00211ADA" w:rsidP="00211ADA">
            <w:pPr>
              <w:pStyle w:val="ListParagraph"/>
              <w:widowControl w:val="0"/>
              <w:autoSpaceDE w:val="0"/>
              <w:autoSpaceDN w:val="0"/>
              <w:adjustRightInd w:val="0"/>
              <w:spacing w:before="120" w:after="120"/>
              <w:ind w:left="502"/>
              <w:contextualSpacing w:val="0"/>
              <w:jc w:val="both"/>
              <w:rPr>
                <w:rFonts w:ascii="Tahoma" w:eastAsiaTheme="majorEastAsia" w:hAnsi="Tahoma" w:cs="Tahoma"/>
                <w:bCs/>
                <w:iCs/>
                <w:sz w:val="22"/>
                <w:szCs w:val="22"/>
                <w:lang w:val="mk-MK"/>
              </w:rPr>
            </w:pPr>
          </w:p>
        </w:tc>
      </w:tr>
      <w:tr w:rsidR="004F3D94" w:rsidRPr="00577E53" w14:paraId="1DCBC71C" w14:textId="77777777" w:rsidTr="004F3D94">
        <w:tc>
          <w:tcPr>
            <w:tcW w:w="15559" w:type="dxa"/>
            <w:shd w:val="clear" w:color="auto" w:fill="auto"/>
            <w:vAlign w:val="center"/>
          </w:tcPr>
          <w:p w14:paraId="3C81AA87" w14:textId="77777777" w:rsidR="004F3D94" w:rsidRPr="00A57B5A" w:rsidRDefault="004F3D94" w:rsidP="004F3D94">
            <w:pPr>
              <w:pStyle w:val="ListParagraph"/>
              <w:widowControl w:val="0"/>
              <w:numPr>
                <w:ilvl w:val="0"/>
                <w:numId w:val="79"/>
              </w:numPr>
              <w:autoSpaceDE w:val="0"/>
              <w:autoSpaceDN w:val="0"/>
              <w:adjustRightInd w:val="0"/>
              <w:spacing w:after="120"/>
              <w:jc w:val="both"/>
              <w:rPr>
                <w:rFonts w:ascii="Tahoma" w:eastAsiaTheme="majorEastAsia" w:hAnsi="Tahoma" w:cs="Tahoma"/>
                <w:b/>
                <w:bCs/>
                <w:iCs/>
                <w:sz w:val="22"/>
                <w:szCs w:val="22"/>
                <w:lang w:val="mk-MK"/>
              </w:rPr>
            </w:pPr>
            <w:r w:rsidRPr="00577E53">
              <w:rPr>
                <w:rFonts w:ascii="Tahoma" w:hAnsi="Tahoma" w:cs="Tahoma"/>
                <w:b/>
                <w:sz w:val="22"/>
                <w:szCs w:val="22"/>
                <w:lang w:val="mk-MK"/>
              </w:rPr>
              <w:lastRenderedPageBreak/>
              <w:t>Спецификација на барањата, очекуваните резултати и функционалности</w:t>
            </w:r>
            <w:r w:rsidRPr="00A57B5A">
              <w:rPr>
                <w:rFonts w:ascii="Tahoma" w:eastAsiaTheme="majorEastAsia" w:hAnsi="Tahoma" w:cs="Tahoma"/>
                <w:b/>
                <w:bCs/>
                <w:iCs/>
                <w:sz w:val="22"/>
                <w:szCs w:val="22"/>
                <w:lang w:val="mk-MK"/>
              </w:rPr>
              <w:t xml:space="preserve"> на проектот</w:t>
            </w:r>
          </w:p>
          <w:p w14:paraId="56958324" w14:textId="0B0102E1" w:rsidR="005C3E67" w:rsidRDefault="005C3E67" w:rsidP="00637BC0">
            <w:pPr>
              <w:autoSpaceDE w:val="0"/>
              <w:autoSpaceDN w:val="0"/>
              <w:adjustRightInd w:val="0"/>
              <w:spacing w:after="120"/>
              <w:jc w:val="both"/>
              <w:rPr>
                <w:rFonts w:ascii="Tahoma" w:eastAsiaTheme="majorEastAsia" w:hAnsi="Tahoma" w:cs="Tahoma"/>
                <w:bCs/>
                <w:iCs/>
                <w:sz w:val="22"/>
                <w:szCs w:val="22"/>
                <w:lang w:val="mk-MK"/>
              </w:rPr>
            </w:pPr>
            <w:r w:rsidRPr="005C3E67">
              <w:rPr>
                <w:rFonts w:ascii="Tahoma" w:eastAsiaTheme="majorEastAsia" w:hAnsi="Tahoma" w:cs="Tahoma"/>
                <w:bCs/>
                <w:iCs/>
                <w:sz w:val="22"/>
                <w:szCs w:val="22"/>
                <w:lang w:val="mk-MK"/>
              </w:rPr>
              <w:t xml:space="preserve">Согласно </w:t>
            </w:r>
            <w:r>
              <w:rPr>
                <w:rFonts w:ascii="Tahoma" w:eastAsiaTheme="majorEastAsia" w:hAnsi="Tahoma" w:cs="Tahoma"/>
                <w:bCs/>
                <w:iCs/>
                <w:sz w:val="22"/>
                <w:szCs w:val="22"/>
                <w:lang w:val="mk-MK"/>
              </w:rPr>
              <w:t xml:space="preserve">со </w:t>
            </w:r>
            <w:r w:rsidRPr="005C3E67">
              <w:rPr>
                <w:rFonts w:ascii="Tahoma" w:eastAsiaTheme="majorEastAsia" w:hAnsi="Tahoma" w:cs="Tahoma"/>
                <w:bCs/>
                <w:iCs/>
                <w:sz w:val="22"/>
                <w:szCs w:val="22"/>
                <w:lang w:val="mk-MK"/>
              </w:rPr>
              <w:t xml:space="preserve">точката </w:t>
            </w:r>
            <w:r>
              <w:rPr>
                <w:rFonts w:ascii="Tahoma" w:eastAsiaTheme="majorEastAsia" w:hAnsi="Tahoma" w:cs="Tahoma"/>
                <w:bCs/>
                <w:iCs/>
                <w:sz w:val="22"/>
                <w:szCs w:val="22"/>
                <w:lang w:val="mk-MK"/>
              </w:rPr>
              <w:t xml:space="preserve">8 - </w:t>
            </w:r>
            <w:r w:rsidRPr="005C3E67">
              <w:rPr>
                <w:rFonts w:ascii="Tahoma" w:eastAsiaTheme="majorEastAsia" w:hAnsi="Tahoma" w:cs="Tahoma"/>
                <w:bCs/>
                <w:iCs/>
                <w:sz w:val="22"/>
                <w:szCs w:val="22"/>
                <w:lang w:val="mk-MK"/>
              </w:rPr>
              <w:t>Усогласување на сегашната НКД (национална класификација на дејности)</w:t>
            </w:r>
            <w:r>
              <w:rPr>
                <w:rFonts w:ascii="Tahoma" w:eastAsiaTheme="majorEastAsia" w:hAnsi="Tahoma" w:cs="Tahoma"/>
                <w:bCs/>
                <w:iCs/>
                <w:sz w:val="22"/>
                <w:szCs w:val="22"/>
                <w:lang w:val="mk-MK"/>
              </w:rPr>
              <w:t xml:space="preserve"> </w:t>
            </w:r>
            <w:r w:rsidRPr="005C3E67">
              <w:rPr>
                <w:rFonts w:ascii="Tahoma" w:eastAsiaTheme="majorEastAsia" w:hAnsi="Tahoma" w:cs="Tahoma"/>
                <w:bCs/>
                <w:iCs/>
                <w:sz w:val="22"/>
                <w:szCs w:val="22"/>
                <w:lang w:val="mk-MK"/>
              </w:rPr>
              <w:t>со измените во регулативите на ЕУ</w:t>
            </w:r>
            <w:r>
              <w:rPr>
                <w:rFonts w:ascii="Tahoma" w:eastAsiaTheme="majorEastAsia" w:hAnsi="Tahoma" w:cs="Tahoma"/>
                <w:bCs/>
                <w:iCs/>
                <w:sz w:val="22"/>
                <w:szCs w:val="22"/>
                <w:lang w:val="mk-MK"/>
              </w:rPr>
              <w:t>, од Прилог 4 Проекти за развивање софтвер</w:t>
            </w:r>
            <w:r w:rsidRPr="005C3E67">
              <w:rPr>
                <w:rFonts w:ascii="Tahoma" w:eastAsiaTheme="majorEastAsia" w:hAnsi="Tahoma" w:cs="Tahoma"/>
                <w:bCs/>
                <w:iCs/>
                <w:sz w:val="22"/>
                <w:szCs w:val="22"/>
                <w:lang w:val="mk-MK"/>
              </w:rPr>
              <w:t xml:space="preserve"> </w:t>
            </w:r>
            <w:r>
              <w:rPr>
                <w:rFonts w:ascii="Tahoma" w:eastAsiaTheme="majorEastAsia" w:hAnsi="Tahoma" w:cs="Tahoma"/>
                <w:bCs/>
                <w:iCs/>
                <w:sz w:val="22"/>
                <w:szCs w:val="22"/>
                <w:lang w:val="mk-MK"/>
              </w:rPr>
              <w:t>од Програмата за работа за 2025</w:t>
            </w:r>
            <w:r w:rsidRPr="005C3E67">
              <w:rPr>
                <w:rFonts w:ascii="Tahoma" w:eastAsiaTheme="majorEastAsia" w:hAnsi="Tahoma" w:cs="Tahoma"/>
                <w:bCs/>
                <w:iCs/>
                <w:sz w:val="22"/>
                <w:szCs w:val="22"/>
                <w:lang w:val="mk-MK"/>
              </w:rPr>
              <w:t xml:space="preserve"> година</w:t>
            </w:r>
            <w:r>
              <w:rPr>
                <w:rFonts w:ascii="Tahoma" w:eastAsiaTheme="majorEastAsia" w:hAnsi="Tahoma" w:cs="Tahoma"/>
                <w:bCs/>
                <w:iCs/>
                <w:sz w:val="22"/>
                <w:szCs w:val="22"/>
                <w:lang w:val="mk-MK"/>
              </w:rPr>
              <w:t xml:space="preserve">, Дирекцијата за статистика започнува со воспоставување и ажурирање на централизирана база на дејности по институционални единици, во рамки на тековната апликација за централизирана база за секторизација 322.1. Оваа база </w:t>
            </w:r>
            <w:r w:rsidRPr="005C3E67">
              <w:rPr>
                <w:rFonts w:ascii="Tahoma" w:eastAsiaTheme="majorEastAsia" w:hAnsi="Tahoma" w:cs="Tahoma"/>
                <w:bCs/>
                <w:iCs/>
                <w:sz w:val="22"/>
                <w:szCs w:val="22"/>
                <w:lang w:val="mk-MK"/>
              </w:rPr>
              <w:t xml:space="preserve">ќе се употребува во апликациите во Дирекцијата за статистика во коишто се користат податоци за </w:t>
            </w:r>
            <w:r>
              <w:rPr>
                <w:rFonts w:ascii="Tahoma" w:eastAsiaTheme="majorEastAsia" w:hAnsi="Tahoma" w:cs="Tahoma"/>
                <w:bCs/>
                <w:iCs/>
                <w:sz w:val="22"/>
                <w:szCs w:val="22"/>
                <w:lang w:val="mk-MK"/>
              </w:rPr>
              <w:t>дејности.</w:t>
            </w:r>
            <w:r w:rsidR="00A6458B">
              <w:rPr>
                <w:rFonts w:ascii="Tahoma" w:eastAsiaTheme="majorEastAsia" w:hAnsi="Tahoma" w:cs="Tahoma"/>
                <w:bCs/>
                <w:iCs/>
                <w:sz w:val="22"/>
                <w:szCs w:val="22"/>
                <w:lang w:val="mk-MK"/>
              </w:rPr>
              <w:t xml:space="preserve"> Целта е</w:t>
            </w:r>
            <w:r w:rsidR="00637BC0">
              <w:rPr>
                <w:rFonts w:ascii="Tahoma" w:eastAsiaTheme="majorEastAsia" w:hAnsi="Tahoma" w:cs="Tahoma"/>
                <w:bCs/>
                <w:iCs/>
                <w:sz w:val="22"/>
                <w:szCs w:val="22"/>
                <w:lang w:val="mk-MK"/>
              </w:rPr>
              <w:t xml:space="preserve"> да се</w:t>
            </w:r>
            <w:r w:rsidR="00A6458B">
              <w:rPr>
                <w:rFonts w:ascii="Tahoma" w:eastAsiaTheme="majorEastAsia" w:hAnsi="Tahoma" w:cs="Tahoma"/>
                <w:bCs/>
                <w:iCs/>
                <w:sz w:val="22"/>
                <w:szCs w:val="22"/>
                <w:lang w:val="mk-MK"/>
              </w:rPr>
              <w:t xml:space="preserve"> </w:t>
            </w:r>
            <w:r w:rsidR="00637BC0" w:rsidRPr="00637BC0">
              <w:rPr>
                <w:rFonts w:ascii="Tahoma" w:eastAsiaTheme="majorEastAsia" w:hAnsi="Tahoma" w:cs="Tahoma"/>
                <w:bCs/>
                <w:iCs/>
                <w:sz w:val="22"/>
                <w:szCs w:val="22"/>
                <w:lang w:val="mk-MK"/>
              </w:rPr>
              <w:t xml:space="preserve">овозможи формирање централизирана база на дејности, </w:t>
            </w:r>
            <w:r w:rsidR="003C4FD0">
              <w:rPr>
                <w:rFonts w:ascii="Tahoma" w:eastAsiaTheme="majorEastAsia" w:hAnsi="Tahoma" w:cs="Tahoma"/>
                <w:bCs/>
                <w:iCs/>
                <w:sz w:val="22"/>
                <w:szCs w:val="22"/>
                <w:lang w:val="mk-MK"/>
              </w:rPr>
              <w:t xml:space="preserve">во рамки и </w:t>
            </w:r>
            <w:r w:rsidR="00637BC0" w:rsidRPr="00637BC0">
              <w:rPr>
                <w:rFonts w:ascii="Tahoma" w:eastAsiaTheme="majorEastAsia" w:hAnsi="Tahoma" w:cs="Tahoma"/>
                <w:bCs/>
                <w:iCs/>
                <w:sz w:val="22"/>
                <w:szCs w:val="22"/>
                <w:lang w:val="mk-MK"/>
              </w:rPr>
              <w:t>на принципот на централизираната база на сектори, со која ќе се поврзат базите на податоци во Дирекцијата за статистика и ќе се овозможи конзистентност помеѓу различните извори на податоци во ДСТ, како и усогласеност со меѓународните стандарди. Исто така, со ова ќе се овозможи постоење на замрзнати, историски податоци/извештаи согласно последно објавените и доставените извештаи до меѓународните институции, за соодветен период.</w:t>
            </w:r>
            <w:r w:rsidR="00637BC0">
              <w:rPr>
                <w:rFonts w:ascii="Tahoma" w:eastAsiaTheme="majorEastAsia" w:hAnsi="Tahoma" w:cs="Tahoma"/>
                <w:bCs/>
                <w:iCs/>
                <w:sz w:val="22"/>
                <w:szCs w:val="22"/>
                <w:lang w:val="mk-MK"/>
              </w:rPr>
              <w:t xml:space="preserve"> Дополнително, целта е и </w:t>
            </w:r>
            <w:r w:rsidR="00A6458B">
              <w:rPr>
                <w:rFonts w:ascii="Tahoma" w:eastAsiaTheme="majorEastAsia" w:hAnsi="Tahoma" w:cs="Tahoma"/>
                <w:bCs/>
                <w:iCs/>
                <w:sz w:val="22"/>
                <w:szCs w:val="22"/>
                <w:lang w:val="mk-MK"/>
              </w:rPr>
              <w:t>п</w:t>
            </w:r>
            <w:r w:rsidR="00A6458B" w:rsidRPr="00A6458B">
              <w:rPr>
                <w:rFonts w:ascii="Tahoma" w:eastAsiaTheme="majorEastAsia" w:hAnsi="Tahoma" w:cs="Tahoma"/>
                <w:bCs/>
                <w:iCs/>
                <w:sz w:val="22"/>
                <w:szCs w:val="22"/>
                <w:lang w:val="mk-MK"/>
              </w:rPr>
              <w:t xml:space="preserve">рилагодување на националната класификација на дејности и извештаите за екстерни статистики кон новиот меѓународен стандард НАЦЕ рев.2.1. којшто </w:t>
            </w:r>
            <w:r w:rsidR="00A6458B">
              <w:rPr>
                <w:rFonts w:ascii="Tahoma" w:eastAsiaTheme="majorEastAsia" w:hAnsi="Tahoma" w:cs="Tahoma"/>
                <w:bCs/>
                <w:iCs/>
                <w:sz w:val="22"/>
                <w:szCs w:val="22"/>
                <w:lang w:val="mk-MK"/>
              </w:rPr>
              <w:t>почна</w:t>
            </w:r>
            <w:r w:rsidR="00A6458B" w:rsidRPr="00A6458B">
              <w:rPr>
                <w:rFonts w:ascii="Tahoma" w:eastAsiaTheme="majorEastAsia" w:hAnsi="Tahoma" w:cs="Tahoma"/>
                <w:bCs/>
                <w:iCs/>
                <w:sz w:val="22"/>
                <w:szCs w:val="22"/>
                <w:lang w:val="mk-MK"/>
              </w:rPr>
              <w:t xml:space="preserve"> со примена </w:t>
            </w:r>
            <w:r w:rsidR="00A6458B">
              <w:rPr>
                <w:rFonts w:ascii="Tahoma" w:eastAsiaTheme="majorEastAsia" w:hAnsi="Tahoma" w:cs="Tahoma"/>
                <w:bCs/>
                <w:iCs/>
                <w:sz w:val="22"/>
                <w:szCs w:val="22"/>
                <w:lang w:val="mk-MK"/>
              </w:rPr>
              <w:t>од 01.01.</w:t>
            </w:r>
            <w:r w:rsidR="00A6458B" w:rsidRPr="00A6458B">
              <w:rPr>
                <w:rFonts w:ascii="Tahoma" w:eastAsiaTheme="majorEastAsia" w:hAnsi="Tahoma" w:cs="Tahoma"/>
                <w:bCs/>
                <w:iCs/>
                <w:sz w:val="22"/>
                <w:szCs w:val="22"/>
                <w:lang w:val="mk-MK"/>
              </w:rPr>
              <w:t>2025 година</w:t>
            </w:r>
            <w:r w:rsidR="00A6458B">
              <w:rPr>
                <w:rFonts w:ascii="Tahoma" w:eastAsiaTheme="majorEastAsia" w:hAnsi="Tahoma" w:cs="Tahoma"/>
                <w:bCs/>
                <w:iCs/>
                <w:sz w:val="22"/>
                <w:szCs w:val="22"/>
                <w:lang w:val="mk-MK"/>
              </w:rPr>
              <w:t>.</w:t>
            </w:r>
            <w:r w:rsidR="004358CB">
              <w:t xml:space="preserve"> </w:t>
            </w:r>
            <w:r w:rsidR="004358CB">
              <w:rPr>
                <w:rFonts w:ascii="Tahoma" w:eastAsiaTheme="majorEastAsia" w:hAnsi="Tahoma" w:cs="Tahoma"/>
                <w:bCs/>
                <w:iCs/>
                <w:sz w:val="22"/>
                <w:szCs w:val="22"/>
                <w:lang w:val="mk-MK"/>
              </w:rPr>
              <w:t xml:space="preserve">Ова подразбира </w:t>
            </w:r>
            <w:r w:rsidR="004358CB" w:rsidRPr="004358CB">
              <w:rPr>
                <w:rFonts w:ascii="Tahoma" w:eastAsiaTheme="majorEastAsia" w:hAnsi="Tahoma" w:cs="Tahoma"/>
                <w:bCs/>
                <w:iCs/>
                <w:sz w:val="22"/>
                <w:szCs w:val="22"/>
                <w:lang w:val="mk-MK"/>
              </w:rPr>
              <w:t>креирање на нови извештаи за директни инвестиции (ДИ) кои ќе ја содржат новата класификација на дејности.</w:t>
            </w:r>
          </w:p>
          <w:p w14:paraId="579D682A" w14:textId="509342BA" w:rsidR="005C3E67" w:rsidRPr="0076351B" w:rsidRDefault="005C3E67" w:rsidP="00637BC0">
            <w:pPr>
              <w:autoSpaceDE w:val="0"/>
              <w:autoSpaceDN w:val="0"/>
              <w:adjustRightInd w:val="0"/>
              <w:spacing w:after="120"/>
              <w:jc w:val="both"/>
              <w:rPr>
                <w:rFonts w:ascii="Tahoma" w:eastAsiaTheme="majorEastAsia" w:hAnsi="Tahoma" w:cs="Tahoma"/>
                <w:b/>
                <w:bCs/>
                <w:iCs/>
                <w:sz w:val="22"/>
                <w:szCs w:val="22"/>
                <w:lang w:val="mk-MK"/>
              </w:rPr>
            </w:pPr>
            <w:r w:rsidRPr="0076351B">
              <w:rPr>
                <w:rFonts w:ascii="Tahoma" w:eastAsiaTheme="majorEastAsia" w:hAnsi="Tahoma" w:cs="Tahoma"/>
                <w:b/>
                <w:bCs/>
                <w:iCs/>
                <w:sz w:val="22"/>
                <w:szCs w:val="22"/>
                <w:lang w:val="mk-MK"/>
              </w:rPr>
              <w:t xml:space="preserve">Активностите </w:t>
            </w:r>
            <w:r w:rsidR="0076351B">
              <w:rPr>
                <w:rFonts w:ascii="Tahoma" w:eastAsiaTheme="majorEastAsia" w:hAnsi="Tahoma" w:cs="Tahoma"/>
                <w:b/>
                <w:bCs/>
                <w:iCs/>
                <w:sz w:val="22"/>
                <w:szCs w:val="22"/>
                <w:lang w:val="mk-MK"/>
              </w:rPr>
              <w:t>ќе</w:t>
            </w:r>
            <w:r w:rsidRPr="0076351B">
              <w:rPr>
                <w:rFonts w:ascii="Tahoma" w:eastAsiaTheme="majorEastAsia" w:hAnsi="Tahoma" w:cs="Tahoma"/>
                <w:b/>
                <w:bCs/>
                <w:iCs/>
                <w:sz w:val="22"/>
                <w:szCs w:val="22"/>
                <w:lang w:val="mk-MK"/>
              </w:rPr>
              <w:t xml:space="preserve"> се одвиваат во 3 фази:</w:t>
            </w:r>
          </w:p>
          <w:p w14:paraId="07668BA5" w14:textId="66B63155" w:rsidR="0076351B" w:rsidRPr="00425F6B" w:rsidRDefault="0076351B" w:rsidP="0076351B">
            <w:pPr>
              <w:pStyle w:val="ListParagraph"/>
              <w:numPr>
                <w:ilvl w:val="0"/>
                <w:numId w:val="99"/>
              </w:numPr>
              <w:spacing w:after="120"/>
              <w:ind w:left="0" w:right="43" w:firstLine="360"/>
              <w:jc w:val="both"/>
              <w:rPr>
                <w:rFonts w:ascii="Tahoma" w:hAnsi="Tahoma" w:cs="Tahoma"/>
                <w:b/>
                <w:sz w:val="22"/>
                <w:szCs w:val="22"/>
              </w:rPr>
            </w:pPr>
            <w:r w:rsidRPr="0076351B">
              <w:rPr>
                <w:rFonts w:ascii="Tahoma" w:hAnsi="Tahoma" w:cs="Tahoma"/>
                <w:b/>
                <w:sz w:val="22"/>
                <w:szCs w:val="22"/>
                <w:lang w:val="mk-MK"/>
              </w:rPr>
              <w:t xml:space="preserve">Воспоставување на </w:t>
            </w:r>
            <w:r w:rsidR="00425F6B">
              <w:rPr>
                <w:rFonts w:ascii="Tahoma" w:hAnsi="Tahoma" w:cs="Tahoma"/>
                <w:b/>
                <w:sz w:val="22"/>
                <w:szCs w:val="22"/>
                <w:lang w:val="mk-MK"/>
              </w:rPr>
              <w:t>централизирана база на дејности</w:t>
            </w:r>
          </w:p>
          <w:p w14:paraId="768F8342" w14:textId="77777777" w:rsidR="00425F6B" w:rsidRPr="0076351B" w:rsidRDefault="00425F6B" w:rsidP="00425F6B">
            <w:pPr>
              <w:pStyle w:val="ListParagraph"/>
              <w:spacing w:after="120"/>
              <w:ind w:left="360" w:right="43"/>
              <w:jc w:val="both"/>
              <w:rPr>
                <w:rFonts w:ascii="Tahoma" w:hAnsi="Tahoma" w:cs="Tahoma"/>
                <w:b/>
                <w:sz w:val="22"/>
                <w:szCs w:val="22"/>
              </w:rPr>
            </w:pPr>
          </w:p>
          <w:p w14:paraId="40DEA817" w14:textId="52CB63DF" w:rsidR="00B04C77" w:rsidRDefault="0076351B" w:rsidP="0076351B">
            <w:pPr>
              <w:pStyle w:val="ListParagraph"/>
              <w:spacing w:after="120"/>
              <w:ind w:left="360" w:right="43"/>
              <w:jc w:val="both"/>
              <w:rPr>
                <w:rFonts w:ascii="Tahoma" w:hAnsi="Tahoma" w:cs="Tahoma"/>
                <w:sz w:val="22"/>
                <w:szCs w:val="22"/>
              </w:rPr>
            </w:pPr>
            <w:r>
              <w:rPr>
                <w:rFonts w:ascii="Tahoma" w:hAnsi="Tahoma" w:cs="Tahoma"/>
                <w:sz w:val="22"/>
                <w:szCs w:val="22"/>
                <w:lang w:val="mk-MK"/>
              </w:rPr>
              <w:t>В</w:t>
            </w:r>
            <w:proofErr w:type="spellStart"/>
            <w:r w:rsidRPr="0076351B">
              <w:rPr>
                <w:rFonts w:ascii="Tahoma" w:hAnsi="Tahoma" w:cs="Tahoma"/>
                <w:sz w:val="22"/>
                <w:szCs w:val="22"/>
              </w:rPr>
              <w:t>оспоставување</w:t>
            </w:r>
            <w:r w:rsidR="00B34C2E">
              <w:rPr>
                <w:rFonts w:ascii="Tahoma" w:hAnsi="Tahoma" w:cs="Tahoma"/>
                <w:sz w:val="22"/>
                <w:szCs w:val="22"/>
                <w:lang w:val="mk-MK"/>
              </w:rPr>
              <w:t>то</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централизирана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дејности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ДСТ, </w:t>
            </w:r>
            <w:proofErr w:type="spellStart"/>
            <w:r w:rsidRPr="0076351B">
              <w:rPr>
                <w:rFonts w:ascii="Tahoma" w:hAnsi="Tahoma" w:cs="Tahoma"/>
                <w:sz w:val="22"/>
                <w:szCs w:val="22"/>
              </w:rPr>
              <w:t>според</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матичен</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број</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институционалните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единици</w:t>
            </w:r>
            <w:proofErr w:type="spellEnd"/>
            <w:r w:rsidRPr="0076351B">
              <w:rPr>
                <w:rFonts w:ascii="Tahoma" w:hAnsi="Tahoma" w:cs="Tahoma"/>
                <w:sz w:val="22"/>
                <w:szCs w:val="22"/>
              </w:rPr>
              <w:t xml:space="preserve">, </w:t>
            </w:r>
            <w:r w:rsidR="00B34C2E">
              <w:rPr>
                <w:rFonts w:ascii="Tahoma" w:hAnsi="Tahoma" w:cs="Tahoma"/>
                <w:sz w:val="22"/>
                <w:szCs w:val="22"/>
                <w:lang w:val="mk-MK"/>
              </w:rPr>
              <w:t xml:space="preserve">ќе биде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рамки</w:t>
            </w:r>
            <w:proofErr w:type="spellEnd"/>
            <w:r w:rsidRPr="0076351B">
              <w:rPr>
                <w:rFonts w:ascii="Tahoma" w:hAnsi="Tahoma" w:cs="Tahoma"/>
                <w:sz w:val="22"/>
                <w:szCs w:val="22"/>
              </w:rPr>
              <w:t xml:space="preserve"> на</w:t>
            </w:r>
            <w:r w:rsidR="00B34C2E">
              <w:rPr>
                <w:rFonts w:ascii="Tahoma" w:hAnsi="Tahoma" w:cs="Tahoma"/>
                <w:sz w:val="22"/>
                <w:szCs w:val="22"/>
                <w:lang w:val="mk-MK"/>
              </w:rPr>
              <w:t xml:space="preserve"> </w:t>
            </w:r>
            <w:proofErr w:type="spellStart"/>
            <w:r w:rsidR="00B34C2E">
              <w:rPr>
                <w:rFonts w:ascii="Tahoma" w:hAnsi="Tahoma" w:cs="Tahoma"/>
                <w:sz w:val="22"/>
                <w:szCs w:val="22"/>
                <w:lang w:val="mk-MK"/>
              </w:rPr>
              <w:t>постоечката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централизирана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w:t>
            </w:r>
            <w:proofErr w:type="spellEnd"/>
            <w:r w:rsidRPr="0076351B">
              <w:rPr>
                <w:rFonts w:ascii="Tahoma" w:hAnsi="Tahoma" w:cs="Tahoma"/>
                <w:sz w:val="22"/>
                <w:szCs w:val="22"/>
              </w:rPr>
              <w:t xml:space="preserve"> на секторизација, </w:t>
            </w:r>
            <w:proofErr w:type="spellStart"/>
            <w:r w:rsidRPr="0076351B">
              <w:rPr>
                <w:rFonts w:ascii="Tahoma" w:hAnsi="Tahoma" w:cs="Tahoma"/>
                <w:sz w:val="22"/>
                <w:szCs w:val="22"/>
              </w:rPr>
              <w:t>со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функционалности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полнење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извор</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датум</w:t>
            </w:r>
            <w:proofErr w:type="spellEnd"/>
            <w:r w:rsidRPr="0076351B">
              <w:rPr>
                <w:rFonts w:ascii="Tahoma" w:hAnsi="Tahoma" w:cs="Tahoma"/>
                <w:sz w:val="22"/>
                <w:szCs w:val="22"/>
              </w:rPr>
              <w:t xml:space="preserve"> од-</w:t>
            </w:r>
            <w:proofErr w:type="spellStart"/>
            <w:r w:rsidRPr="0076351B">
              <w:rPr>
                <w:rFonts w:ascii="Tahoma" w:hAnsi="Tahoma" w:cs="Tahoma"/>
                <w:sz w:val="22"/>
                <w:szCs w:val="22"/>
              </w:rPr>
              <w:t>датум</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историја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замрзнување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рачен</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внос</w:t>
            </w:r>
            <w:proofErr w:type="spellEnd"/>
            <w:r w:rsidRPr="0076351B">
              <w:rPr>
                <w:rFonts w:ascii="Tahoma" w:hAnsi="Tahoma" w:cs="Tahoma"/>
                <w:sz w:val="22"/>
                <w:szCs w:val="22"/>
              </w:rPr>
              <w:t xml:space="preserve">). </w:t>
            </w:r>
            <w:r w:rsidR="001A2B60" w:rsidRPr="001A2B60">
              <w:rPr>
                <w:rFonts w:ascii="Tahoma" w:hAnsi="Tahoma" w:cs="Tahoma"/>
                <w:sz w:val="22"/>
                <w:szCs w:val="22"/>
              </w:rPr>
              <w:t xml:space="preserve">На </w:t>
            </w:r>
            <w:proofErr w:type="spellStart"/>
            <w:r w:rsidR="001A2B60" w:rsidRPr="001A2B60">
              <w:rPr>
                <w:rFonts w:ascii="Tahoma" w:hAnsi="Tahoma" w:cs="Tahoma"/>
                <w:sz w:val="22"/>
                <w:szCs w:val="22"/>
              </w:rPr>
              <w:t>принципот</w:t>
            </w:r>
            <w:proofErr w:type="spellEnd"/>
            <w:r w:rsidR="001A2B60" w:rsidRPr="001A2B60">
              <w:rPr>
                <w:rFonts w:ascii="Tahoma" w:hAnsi="Tahoma" w:cs="Tahoma"/>
                <w:sz w:val="22"/>
                <w:szCs w:val="22"/>
              </w:rPr>
              <w:t xml:space="preserve"> на </w:t>
            </w:r>
            <w:proofErr w:type="spellStart"/>
            <w:r w:rsidR="001A2B60" w:rsidRPr="001A2B60">
              <w:rPr>
                <w:rFonts w:ascii="Tahoma" w:hAnsi="Tahoma" w:cs="Tahoma"/>
                <w:sz w:val="22"/>
                <w:szCs w:val="22"/>
              </w:rPr>
              <w:t>базата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за</w:t>
            </w:r>
            <w:proofErr w:type="spellEnd"/>
            <w:r w:rsidR="001A2B60" w:rsidRPr="001A2B60">
              <w:rPr>
                <w:rFonts w:ascii="Tahoma" w:hAnsi="Tahoma" w:cs="Tahoma"/>
                <w:sz w:val="22"/>
                <w:szCs w:val="22"/>
              </w:rPr>
              <w:t xml:space="preserve"> секторизација, и </w:t>
            </w:r>
            <w:proofErr w:type="spellStart"/>
            <w:r w:rsidR="001A2B60" w:rsidRPr="001A2B60">
              <w:rPr>
                <w:rFonts w:ascii="Tahoma" w:hAnsi="Tahoma" w:cs="Tahoma"/>
                <w:sz w:val="22"/>
                <w:szCs w:val="22"/>
              </w:rPr>
              <w:t>кај</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централизираната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база</w:t>
            </w:r>
            <w:proofErr w:type="spellEnd"/>
            <w:r w:rsidR="001A2B60" w:rsidRPr="001A2B60">
              <w:rPr>
                <w:rFonts w:ascii="Tahoma" w:hAnsi="Tahoma" w:cs="Tahoma"/>
                <w:sz w:val="22"/>
                <w:szCs w:val="22"/>
              </w:rPr>
              <w:t xml:space="preserve"> на </w:t>
            </w:r>
            <w:proofErr w:type="spellStart"/>
            <w:r w:rsidR="001A2B60" w:rsidRPr="001A2B60">
              <w:rPr>
                <w:rFonts w:ascii="Tahoma" w:hAnsi="Tahoma" w:cs="Tahoma"/>
                <w:sz w:val="22"/>
                <w:szCs w:val="22"/>
              </w:rPr>
              <w:t>дејности</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ќе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треба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да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се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овозможи</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функција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за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замрзнување</w:t>
            </w:r>
            <w:proofErr w:type="spellEnd"/>
            <w:r w:rsidR="001A2B60" w:rsidRPr="001A2B60">
              <w:rPr>
                <w:rFonts w:ascii="Tahoma" w:hAnsi="Tahoma" w:cs="Tahoma"/>
                <w:sz w:val="22"/>
                <w:szCs w:val="22"/>
              </w:rPr>
              <w:t xml:space="preserve"> на </w:t>
            </w:r>
            <w:proofErr w:type="spellStart"/>
            <w:r w:rsidR="001A2B60" w:rsidRPr="001A2B60">
              <w:rPr>
                <w:rFonts w:ascii="Tahoma" w:hAnsi="Tahoma" w:cs="Tahoma"/>
                <w:sz w:val="22"/>
                <w:szCs w:val="22"/>
              </w:rPr>
              <w:t>базата</w:t>
            </w:r>
            <w:proofErr w:type="spellEnd"/>
            <w:r w:rsidR="001A2B60" w:rsidRPr="001A2B60">
              <w:rPr>
                <w:rFonts w:ascii="Tahoma" w:hAnsi="Tahoma" w:cs="Tahoma"/>
                <w:sz w:val="22"/>
                <w:szCs w:val="22"/>
              </w:rPr>
              <w:t xml:space="preserve"> и </w:t>
            </w:r>
            <w:proofErr w:type="spellStart"/>
            <w:r w:rsidR="001A2B60" w:rsidRPr="001A2B60">
              <w:rPr>
                <w:rFonts w:ascii="Tahoma" w:hAnsi="Tahoma" w:cs="Tahoma"/>
                <w:sz w:val="22"/>
                <w:szCs w:val="22"/>
              </w:rPr>
              <w:t>нејзино</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администрирање</w:t>
            </w:r>
            <w:proofErr w:type="spellEnd"/>
            <w:r w:rsidR="001A2B60" w:rsidRPr="001A2B60">
              <w:rPr>
                <w:rFonts w:ascii="Tahoma" w:hAnsi="Tahoma" w:cs="Tahoma"/>
                <w:sz w:val="22"/>
                <w:szCs w:val="22"/>
              </w:rPr>
              <w:t xml:space="preserve"> од </w:t>
            </w:r>
            <w:proofErr w:type="spellStart"/>
            <w:r w:rsidR="001A2B60" w:rsidRPr="001A2B60">
              <w:rPr>
                <w:rFonts w:ascii="Tahoma" w:hAnsi="Tahoma" w:cs="Tahoma"/>
                <w:sz w:val="22"/>
                <w:szCs w:val="22"/>
              </w:rPr>
              <w:t>страна</w:t>
            </w:r>
            <w:proofErr w:type="spellEnd"/>
            <w:r w:rsidR="001A2B60" w:rsidRPr="001A2B60">
              <w:rPr>
                <w:rFonts w:ascii="Tahoma" w:hAnsi="Tahoma" w:cs="Tahoma"/>
                <w:sz w:val="22"/>
                <w:szCs w:val="22"/>
              </w:rPr>
              <w:t xml:space="preserve"> на </w:t>
            </w:r>
            <w:proofErr w:type="spellStart"/>
            <w:r w:rsidR="001A2B60" w:rsidRPr="001A2B60">
              <w:rPr>
                <w:rFonts w:ascii="Tahoma" w:hAnsi="Tahoma" w:cs="Tahoma"/>
                <w:sz w:val="22"/>
                <w:szCs w:val="22"/>
              </w:rPr>
              <w:t>одговорните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вработени</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кое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ќе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се</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прави</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квартално</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за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тековната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година</w:t>
            </w:r>
            <w:proofErr w:type="spellEnd"/>
            <w:r w:rsidR="001A2B60" w:rsidRPr="001A2B60">
              <w:rPr>
                <w:rFonts w:ascii="Tahoma" w:hAnsi="Tahoma" w:cs="Tahoma"/>
                <w:sz w:val="22"/>
                <w:szCs w:val="22"/>
              </w:rPr>
              <w:t xml:space="preserve">), и </w:t>
            </w:r>
            <w:proofErr w:type="spellStart"/>
            <w:r w:rsidR="001A2B60" w:rsidRPr="001A2B60">
              <w:rPr>
                <w:rFonts w:ascii="Tahoma" w:hAnsi="Tahoma" w:cs="Tahoma"/>
                <w:sz w:val="22"/>
                <w:szCs w:val="22"/>
              </w:rPr>
              <w:t>годишно</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за</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претходни</w:t>
            </w:r>
            <w:proofErr w:type="spellEnd"/>
            <w:r w:rsidR="001A2B60" w:rsidRPr="001A2B60">
              <w:rPr>
                <w:rFonts w:ascii="Tahoma" w:hAnsi="Tahoma" w:cs="Tahoma"/>
                <w:sz w:val="22"/>
                <w:szCs w:val="22"/>
              </w:rPr>
              <w:t xml:space="preserve"> </w:t>
            </w:r>
            <w:proofErr w:type="spellStart"/>
            <w:r w:rsidR="001A2B60" w:rsidRPr="001A2B60">
              <w:rPr>
                <w:rFonts w:ascii="Tahoma" w:hAnsi="Tahoma" w:cs="Tahoma"/>
                <w:sz w:val="22"/>
                <w:szCs w:val="22"/>
              </w:rPr>
              <w:t>години</w:t>
            </w:r>
            <w:proofErr w:type="spellEnd"/>
            <w:r w:rsidR="001A2B60" w:rsidRPr="001A2B60">
              <w:rPr>
                <w:rFonts w:ascii="Tahoma" w:hAnsi="Tahoma" w:cs="Tahoma"/>
                <w:sz w:val="22"/>
                <w:szCs w:val="22"/>
              </w:rPr>
              <w:t>).</w:t>
            </w:r>
          </w:p>
          <w:p w14:paraId="09843208" w14:textId="37513BF6" w:rsidR="0094246E" w:rsidRDefault="004571AF" w:rsidP="004571AF">
            <w:pPr>
              <w:pStyle w:val="ListParagraph"/>
              <w:spacing w:after="120"/>
              <w:ind w:left="360" w:right="43"/>
              <w:jc w:val="both"/>
              <w:rPr>
                <w:rFonts w:ascii="Tahoma" w:hAnsi="Tahoma" w:cs="Tahoma"/>
                <w:sz w:val="22"/>
                <w:szCs w:val="22"/>
                <w:lang w:val="mk-MK"/>
              </w:rPr>
            </w:pPr>
            <w:r>
              <w:rPr>
                <w:rFonts w:ascii="Tahoma" w:hAnsi="Tahoma" w:cs="Tahoma"/>
                <w:sz w:val="22"/>
                <w:szCs w:val="22"/>
                <w:lang w:val="mk-MK"/>
              </w:rPr>
              <w:t>Тековно, во базата за секторизација постојат следните колони: Извор, Матичен број, Назив, Скратен назив, Сектор, НКД, Забелешка, Датум од, Датум до. Пот</w:t>
            </w:r>
            <w:proofErr w:type="spellStart"/>
            <w:r w:rsidR="0076351B" w:rsidRPr="004571AF">
              <w:rPr>
                <w:rFonts w:ascii="Tahoma" w:hAnsi="Tahoma" w:cs="Tahoma"/>
                <w:sz w:val="22"/>
                <w:szCs w:val="22"/>
              </w:rPr>
              <w:t>реб</w:t>
            </w:r>
            <w:proofErr w:type="spellEnd"/>
            <w:r>
              <w:rPr>
                <w:rFonts w:ascii="Tahoma" w:hAnsi="Tahoma" w:cs="Tahoma"/>
                <w:sz w:val="22"/>
                <w:szCs w:val="22"/>
                <w:lang w:val="mk-MK"/>
              </w:rPr>
              <w:t>но е</w:t>
            </w:r>
            <w:r w:rsidR="0076351B" w:rsidRPr="004571AF">
              <w:rPr>
                <w:rFonts w:ascii="Tahoma" w:hAnsi="Tahoma" w:cs="Tahoma"/>
                <w:sz w:val="22"/>
                <w:szCs w:val="22"/>
              </w:rPr>
              <w:t xml:space="preserve"> </w:t>
            </w:r>
            <w:r w:rsidR="006009FF">
              <w:rPr>
                <w:rFonts w:ascii="Tahoma" w:hAnsi="Tahoma" w:cs="Tahoma"/>
                <w:sz w:val="22"/>
                <w:szCs w:val="22"/>
                <w:lang w:val="mk-MK"/>
              </w:rPr>
              <w:t xml:space="preserve">прво да се </w:t>
            </w:r>
            <w:proofErr w:type="spellStart"/>
            <w:r w:rsidR="0076351B" w:rsidRPr="004571AF">
              <w:rPr>
                <w:rFonts w:ascii="Tahoma" w:hAnsi="Tahoma" w:cs="Tahoma"/>
                <w:sz w:val="22"/>
                <w:szCs w:val="22"/>
              </w:rPr>
              <w:t>да</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се</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направат</w:t>
            </w:r>
            <w:proofErr w:type="spellEnd"/>
            <w:r w:rsidR="0076351B" w:rsidRPr="004571AF">
              <w:rPr>
                <w:rFonts w:ascii="Tahoma" w:hAnsi="Tahoma" w:cs="Tahoma"/>
                <w:sz w:val="22"/>
                <w:szCs w:val="22"/>
              </w:rPr>
              <w:t xml:space="preserve"> </w:t>
            </w:r>
            <w:r>
              <w:rPr>
                <w:rFonts w:ascii="Tahoma" w:hAnsi="Tahoma" w:cs="Tahoma"/>
                <w:sz w:val="22"/>
                <w:szCs w:val="22"/>
                <w:lang w:val="mk-MK"/>
              </w:rPr>
              <w:t>измени</w:t>
            </w:r>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во</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р</w:t>
            </w:r>
            <w:r>
              <w:rPr>
                <w:rFonts w:ascii="Tahoma" w:hAnsi="Tahoma" w:cs="Tahoma"/>
                <w:sz w:val="22"/>
                <w:szCs w:val="22"/>
              </w:rPr>
              <w:t>амки</w:t>
            </w:r>
            <w:proofErr w:type="spellEnd"/>
            <w:r>
              <w:rPr>
                <w:rFonts w:ascii="Tahoma" w:hAnsi="Tahoma" w:cs="Tahoma"/>
                <w:sz w:val="22"/>
                <w:szCs w:val="22"/>
              </w:rPr>
              <w:t xml:space="preserve"> на </w:t>
            </w:r>
            <w:proofErr w:type="spellStart"/>
            <w:r>
              <w:rPr>
                <w:rFonts w:ascii="Tahoma" w:hAnsi="Tahoma" w:cs="Tahoma"/>
                <w:sz w:val="22"/>
                <w:szCs w:val="22"/>
              </w:rPr>
              <w:t>постоечкото</w:t>
            </w:r>
            <w:proofErr w:type="spellEnd"/>
            <w:r>
              <w:rPr>
                <w:rFonts w:ascii="Tahoma" w:hAnsi="Tahoma" w:cs="Tahoma"/>
                <w:sz w:val="22"/>
                <w:szCs w:val="22"/>
              </w:rPr>
              <w:t xml:space="preserve"> </w:t>
            </w:r>
            <w:proofErr w:type="spellStart"/>
            <w:r>
              <w:rPr>
                <w:rFonts w:ascii="Tahoma" w:hAnsi="Tahoma" w:cs="Tahoma"/>
                <w:sz w:val="22"/>
                <w:szCs w:val="22"/>
              </w:rPr>
              <w:t>решение</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со</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тоа</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што</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ќе</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с</w:t>
            </w:r>
            <w:r>
              <w:rPr>
                <w:rFonts w:ascii="Tahoma" w:hAnsi="Tahoma" w:cs="Tahoma"/>
                <w:sz w:val="22"/>
                <w:szCs w:val="22"/>
              </w:rPr>
              <w:t>е</w:t>
            </w:r>
            <w:proofErr w:type="spellEnd"/>
            <w:r>
              <w:rPr>
                <w:rFonts w:ascii="Tahoma" w:hAnsi="Tahoma" w:cs="Tahoma"/>
                <w:sz w:val="22"/>
                <w:szCs w:val="22"/>
              </w:rPr>
              <w:t xml:space="preserve"> </w:t>
            </w:r>
            <w:proofErr w:type="spellStart"/>
            <w:r>
              <w:rPr>
                <w:rFonts w:ascii="Tahoma" w:hAnsi="Tahoma" w:cs="Tahoma"/>
                <w:sz w:val="22"/>
                <w:szCs w:val="22"/>
              </w:rPr>
              <w:t>додаде</w:t>
            </w:r>
            <w:proofErr w:type="spellEnd"/>
            <w:r>
              <w:rPr>
                <w:rFonts w:ascii="Tahoma" w:hAnsi="Tahoma" w:cs="Tahoma"/>
                <w:sz w:val="22"/>
                <w:szCs w:val="22"/>
              </w:rPr>
              <w:t xml:space="preserve"> </w:t>
            </w:r>
            <w:proofErr w:type="spellStart"/>
            <w:r>
              <w:rPr>
                <w:rFonts w:ascii="Tahoma" w:hAnsi="Tahoma" w:cs="Tahoma"/>
                <w:sz w:val="22"/>
                <w:szCs w:val="22"/>
              </w:rPr>
              <w:t>нова</w:t>
            </w:r>
            <w:proofErr w:type="spellEnd"/>
            <w:r>
              <w:rPr>
                <w:rFonts w:ascii="Tahoma" w:hAnsi="Tahoma" w:cs="Tahoma"/>
                <w:sz w:val="22"/>
                <w:szCs w:val="22"/>
              </w:rPr>
              <w:t xml:space="preserve"> </w:t>
            </w:r>
            <w:proofErr w:type="spellStart"/>
            <w:r>
              <w:rPr>
                <w:rFonts w:ascii="Tahoma" w:hAnsi="Tahoma" w:cs="Tahoma"/>
                <w:sz w:val="22"/>
                <w:szCs w:val="22"/>
              </w:rPr>
              <w:t>колона</w:t>
            </w:r>
            <w:proofErr w:type="spellEnd"/>
            <w:r>
              <w:rPr>
                <w:rFonts w:ascii="Tahoma" w:hAnsi="Tahoma" w:cs="Tahoma"/>
                <w:sz w:val="22"/>
                <w:szCs w:val="22"/>
              </w:rPr>
              <w:t xml:space="preserve"> </w:t>
            </w:r>
            <w:proofErr w:type="spellStart"/>
            <w:r>
              <w:rPr>
                <w:rFonts w:ascii="Tahoma" w:hAnsi="Tahoma" w:cs="Tahoma"/>
                <w:sz w:val="22"/>
                <w:szCs w:val="22"/>
              </w:rPr>
              <w:t>за</w:t>
            </w:r>
            <w:proofErr w:type="spellEnd"/>
            <w:r>
              <w:rPr>
                <w:rFonts w:ascii="Tahoma" w:hAnsi="Tahoma" w:cs="Tahoma"/>
                <w:sz w:val="22"/>
                <w:szCs w:val="22"/>
              </w:rPr>
              <w:t xml:space="preserve"> </w:t>
            </w:r>
            <w:proofErr w:type="spellStart"/>
            <w:r>
              <w:rPr>
                <w:rFonts w:ascii="Tahoma" w:hAnsi="Tahoma" w:cs="Tahoma"/>
                <w:sz w:val="22"/>
                <w:szCs w:val="22"/>
              </w:rPr>
              <w:t>Извор</w:t>
            </w:r>
            <w:proofErr w:type="spellEnd"/>
            <w:r w:rsidR="0076351B" w:rsidRPr="004571AF">
              <w:rPr>
                <w:rFonts w:ascii="Tahoma" w:hAnsi="Tahoma" w:cs="Tahoma"/>
                <w:sz w:val="22"/>
                <w:szCs w:val="22"/>
              </w:rPr>
              <w:t xml:space="preserve"> НКД </w:t>
            </w:r>
            <w:r w:rsidR="006009FF">
              <w:rPr>
                <w:rFonts w:ascii="Tahoma" w:hAnsi="Tahoma" w:cs="Tahoma"/>
                <w:sz w:val="22"/>
                <w:szCs w:val="22"/>
              </w:rPr>
              <w:t xml:space="preserve">, </w:t>
            </w:r>
            <w:proofErr w:type="spellStart"/>
            <w:r w:rsidR="006009FF">
              <w:rPr>
                <w:rFonts w:ascii="Tahoma" w:hAnsi="Tahoma" w:cs="Tahoma"/>
                <w:sz w:val="22"/>
                <w:szCs w:val="22"/>
              </w:rPr>
              <w:t>како</w:t>
            </w:r>
            <w:proofErr w:type="spellEnd"/>
            <w:r w:rsidR="006009FF">
              <w:rPr>
                <w:rFonts w:ascii="Tahoma" w:hAnsi="Tahoma" w:cs="Tahoma"/>
                <w:sz w:val="22"/>
                <w:szCs w:val="22"/>
              </w:rPr>
              <w:t xml:space="preserve"> и </w:t>
            </w:r>
            <w:proofErr w:type="spellStart"/>
            <w:r w:rsidR="006009FF">
              <w:rPr>
                <w:rFonts w:ascii="Tahoma" w:hAnsi="Tahoma" w:cs="Tahoma"/>
                <w:sz w:val="22"/>
                <w:szCs w:val="22"/>
              </w:rPr>
              <w:t>две</w:t>
            </w:r>
            <w:proofErr w:type="spellEnd"/>
            <w:r w:rsidR="006009FF">
              <w:rPr>
                <w:rFonts w:ascii="Tahoma" w:hAnsi="Tahoma" w:cs="Tahoma"/>
                <w:sz w:val="22"/>
                <w:szCs w:val="22"/>
              </w:rPr>
              <w:t xml:space="preserve"> </w:t>
            </w:r>
            <w:proofErr w:type="spellStart"/>
            <w:r w:rsidR="006009FF">
              <w:rPr>
                <w:rFonts w:ascii="Tahoma" w:hAnsi="Tahoma" w:cs="Tahoma"/>
                <w:sz w:val="22"/>
                <w:szCs w:val="22"/>
              </w:rPr>
              <w:t>колони</w:t>
            </w:r>
            <w:proofErr w:type="spellEnd"/>
            <w:r w:rsidR="006009FF">
              <w:rPr>
                <w:rFonts w:ascii="Tahoma" w:hAnsi="Tahoma" w:cs="Tahoma"/>
                <w:sz w:val="22"/>
                <w:szCs w:val="22"/>
              </w:rPr>
              <w:t xml:space="preserve"> (</w:t>
            </w:r>
            <w:r w:rsidR="006009FF">
              <w:rPr>
                <w:rFonts w:ascii="Tahoma" w:hAnsi="Tahoma" w:cs="Tahoma"/>
                <w:sz w:val="22"/>
                <w:szCs w:val="22"/>
                <w:lang w:val="mk-MK"/>
              </w:rPr>
              <w:t>Д</w:t>
            </w:r>
            <w:proofErr w:type="spellStart"/>
            <w:r w:rsidR="0076351B" w:rsidRPr="004571AF">
              <w:rPr>
                <w:rFonts w:ascii="Tahoma" w:hAnsi="Tahoma" w:cs="Tahoma"/>
                <w:sz w:val="22"/>
                <w:szCs w:val="22"/>
              </w:rPr>
              <w:t>атум</w:t>
            </w:r>
            <w:proofErr w:type="spellEnd"/>
            <w:r w:rsidR="0076351B" w:rsidRPr="004571AF">
              <w:rPr>
                <w:rFonts w:ascii="Tahoma" w:hAnsi="Tahoma" w:cs="Tahoma"/>
                <w:sz w:val="22"/>
                <w:szCs w:val="22"/>
              </w:rPr>
              <w:t xml:space="preserve"> од</w:t>
            </w:r>
            <w:r w:rsidR="006009FF">
              <w:rPr>
                <w:rFonts w:ascii="Tahoma" w:hAnsi="Tahoma" w:cs="Tahoma"/>
                <w:sz w:val="22"/>
                <w:szCs w:val="22"/>
                <w:lang w:val="mk-MK"/>
              </w:rPr>
              <w:t xml:space="preserve"> НКД</w:t>
            </w:r>
            <w:r w:rsidR="006009FF">
              <w:rPr>
                <w:rFonts w:ascii="Tahoma" w:hAnsi="Tahoma" w:cs="Tahoma"/>
                <w:sz w:val="22"/>
                <w:szCs w:val="22"/>
              </w:rPr>
              <w:t>-</w:t>
            </w:r>
            <w:r w:rsidR="006009FF">
              <w:rPr>
                <w:rFonts w:ascii="Tahoma" w:hAnsi="Tahoma" w:cs="Tahoma"/>
                <w:sz w:val="22"/>
                <w:szCs w:val="22"/>
                <w:lang w:val="mk-MK"/>
              </w:rPr>
              <w:t>Д</w:t>
            </w:r>
            <w:proofErr w:type="spellStart"/>
            <w:r w:rsidR="0076351B" w:rsidRPr="004571AF">
              <w:rPr>
                <w:rFonts w:ascii="Tahoma" w:hAnsi="Tahoma" w:cs="Tahoma"/>
                <w:sz w:val="22"/>
                <w:szCs w:val="22"/>
              </w:rPr>
              <w:t>атум</w:t>
            </w:r>
            <w:proofErr w:type="spellEnd"/>
            <w:r w:rsidR="0076351B" w:rsidRPr="004571AF">
              <w:rPr>
                <w:rFonts w:ascii="Tahoma" w:hAnsi="Tahoma" w:cs="Tahoma"/>
                <w:sz w:val="22"/>
                <w:szCs w:val="22"/>
              </w:rPr>
              <w:t xml:space="preserve"> </w:t>
            </w:r>
            <w:proofErr w:type="spellStart"/>
            <w:r w:rsidR="0076351B" w:rsidRPr="004571AF">
              <w:rPr>
                <w:rFonts w:ascii="Tahoma" w:hAnsi="Tahoma" w:cs="Tahoma"/>
                <w:sz w:val="22"/>
                <w:szCs w:val="22"/>
              </w:rPr>
              <w:t>до</w:t>
            </w:r>
            <w:proofErr w:type="spellEnd"/>
            <w:r w:rsidR="006009FF">
              <w:rPr>
                <w:rFonts w:ascii="Tahoma" w:hAnsi="Tahoma" w:cs="Tahoma"/>
                <w:sz w:val="22"/>
                <w:szCs w:val="22"/>
                <w:lang w:val="mk-MK"/>
              </w:rPr>
              <w:t xml:space="preserve"> НКД</w:t>
            </w:r>
            <w:r w:rsidR="006009FF">
              <w:rPr>
                <w:rFonts w:ascii="Tahoma" w:hAnsi="Tahoma" w:cs="Tahoma"/>
                <w:sz w:val="22"/>
                <w:szCs w:val="22"/>
              </w:rPr>
              <w:t xml:space="preserve">) </w:t>
            </w:r>
            <w:proofErr w:type="spellStart"/>
            <w:r w:rsidR="006009FF">
              <w:rPr>
                <w:rFonts w:ascii="Tahoma" w:hAnsi="Tahoma" w:cs="Tahoma"/>
                <w:sz w:val="22"/>
                <w:szCs w:val="22"/>
              </w:rPr>
              <w:t>за</w:t>
            </w:r>
            <w:proofErr w:type="spellEnd"/>
            <w:r w:rsidR="006009FF">
              <w:rPr>
                <w:rFonts w:ascii="Tahoma" w:hAnsi="Tahoma" w:cs="Tahoma"/>
                <w:sz w:val="22"/>
                <w:szCs w:val="22"/>
              </w:rPr>
              <w:t xml:space="preserve"> </w:t>
            </w:r>
            <w:proofErr w:type="spellStart"/>
            <w:r w:rsidR="006009FF">
              <w:rPr>
                <w:rFonts w:ascii="Tahoma" w:hAnsi="Tahoma" w:cs="Tahoma"/>
                <w:sz w:val="22"/>
                <w:szCs w:val="22"/>
              </w:rPr>
              <w:t>д</w:t>
            </w:r>
            <w:r w:rsidR="0076351B" w:rsidRPr="004571AF">
              <w:rPr>
                <w:rFonts w:ascii="Tahoma" w:hAnsi="Tahoma" w:cs="Tahoma"/>
                <w:sz w:val="22"/>
                <w:szCs w:val="22"/>
              </w:rPr>
              <w:t>атум</w:t>
            </w:r>
            <w:proofErr w:type="spellEnd"/>
            <w:r w:rsidR="0076351B" w:rsidRPr="004571AF">
              <w:rPr>
                <w:rFonts w:ascii="Tahoma" w:hAnsi="Tahoma" w:cs="Tahoma"/>
                <w:sz w:val="22"/>
                <w:szCs w:val="22"/>
              </w:rPr>
              <w:t xml:space="preserve"> на </w:t>
            </w:r>
            <w:proofErr w:type="spellStart"/>
            <w:r w:rsidR="0076351B" w:rsidRPr="004571AF">
              <w:rPr>
                <w:rFonts w:ascii="Tahoma" w:hAnsi="Tahoma" w:cs="Tahoma"/>
                <w:sz w:val="22"/>
                <w:szCs w:val="22"/>
              </w:rPr>
              <w:t>важење</w:t>
            </w:r>
            <w:proofErr w:type="spellEnd"/>
            <w:r w:rsidR="0076351B" w:rsidRPr="004571AF">
              <w:rPr>
                <w:rFonts w:ascii="Tahoma" w:hAnsi="Tahoma" w:cs="Tahoma"/>
                <w:sz w:val="22"/>
                <w:szCs w:val="22"/>
              </w:rPr>
              <w:t xml:space="preserve"> на НКД.</w:t>
            </w:r>
            <w:r w:rsidR="006009FF">
              <w:rPr>
                <w:rFonts w:ascii="Tahoma" w:hAnsi="Tahoma" w:cs="Tahoma"/>
                <w:sz w:val="22"/>
                <w:szCs w:val="22"/>
                <w:lang w:val="mk-MK"/>
              </w:rPr>
              <w:t xml:space="preserve"> </w:t>
            </w:r>
          </w:p>
          <w:p w14:paraId="481BB4C5" w14:textId="59C22EA4" w:rsidR="0076351B" w:rsidRDefault="006009FF" w:rsidP="004571AF">
            <w:pPr>
              <w:pStyle w:val="ListParagraph"/>
              <w:spacing w:after="120"/>
              <w:ind w:left="360" w:right="43"/>
              <w:jc w:val="both"/>
              <w:rPr>
                <w:rFonts w:ascii="Tahoma" w:hAnsi="Tahoma" w:cs="Tahoma"/>
                <w:sz w:val="22"/>
                <w:szCs w:val="22"/>
                <w:lang w:val="mk-MK"/>
              </w:rPr>
            </w:pPr>
            <w:r w:rsidRPr="00896DA2">
              <w:rPr>
                <w:rFonts w:ascii="Tahoma" w:hAnsi="Tahoma" w:cs="Tahoma"/>
                <w:b/>
                <w:i/>
                <w:sz w:val="22"/>
                <w:szCs w:val="22"/>
                <w:lang w:val="mk-MK"/>
              </w:rPr>
              <w:t>Редоследот на колоните ќе биде следен</w:t>
            </w:r>
            <w:r>
              <w:rPr>
                <w:rFonts w:ascii="Tahoma" w:hAnsi="Tahoma" w:cs="Tahoma"/>
                <w:sz w:val="22"/>
                <w:szCs w:val="22"/>
                <w:lang w:val="mk-MK"/>
              </w:rPr>
              <w:t xml:space="preserve">: Извор, </w:t>
            </w:r>
            <w:proofErr w:type="spellStart"/>
            <w:r>
              <w:rPr>
                <w:rFonts w:ascii="Tahoma" w:hAnsi="Tahoma" w:cs="Tahoma"/>
                <w:sz w:val="22"/>
                <w:szCs w:val="22"/>
              </w:rPr>
              <w:t>Извор</w:t>
            </w:r>
            <w:proofErr w:type="spellEnd"/>
            <w:r w:rsidRPr="004571AF">
              <w:rPr>
                <w:rFonts w:ascii="Tahoma" w:hAnsi="Tahoma" w:cs="Tahoma"/>
                <w:sz w:val="22"/>
                <w:szCs w:val="22"/>
              </w:rPr>
              <w:t xml:space="preserve"> НКД</w:t>
            </w:r>
            <w:r>
              <w:rPr>
                <w:rFonts w:ascii="Tahoma" w:hAnsi="Tahoma" w:cs="Tahoma"/>
                <w:sz w:val="22"/>
                <w:szCs w:val="22"/>
                <w:lang w:val="mk-MK"/>
              </w:rPr>
              <w:t>, Матичен број, Назив, Скратен назив, Сектор, НКД, Забелешка, Д</w:t>
            </w:r>
            <w:r w:rsidR="00FE47E8">
              <w:rPr>
                <w:rFonts w:ascii="Tahoma" w:hAnsi="Tahoma" w:cs="Tahoma"/>
                <w:sz w:val="22"/>
                <w:szCs w:val="22"/>
                <w:lang w:val="mk-MK"/>
              </w:rPr>
              <w:t>атум О</w:t>
            </w:r>
            <w:r>
              <w:rPr>
                <w:rFonts w:ascii="Tahoma" w:hAnsi="Tahoma" w:cs="Tahoma"/>
                <w:sz w:val="22"/>
                <w:szCs w:val="22"/>
                <w:lang w:val="mk-MK"/>
              </w:rPr>
              <w:t>д, Д</w:t>
            </w:r>
            <w:r w:rsidR="00FE47E8">
              <w:rPr>
                <w:rFonts w:ascii="Tahoma" w:hAnsi="Tahoma" w:cs="Tahoma"/>
                <w:sz w:val="22"/>
                <w:szCs w:val="22"/>
                <w:lang w:val="mk-MK"/>
              </w:rPr>
              <w:t>атум Д</w:t>
            </w:r>
            <w:r>
              <w:rPr>
                <w:rFonts w:ascii="Tahoma" w:hAnsi="Tahoma" w:cs="Tahoma"/>
                <w:sz w:val="22"/>
                <w:szCs w:val="22"/>
                <w:lang w:val="mk-MK"/>
              </w:rPr>
              <w:t>о, Д</w:t>
            </w:r>
            <w:proofErr w:type="spellStart"/>
            <w:r w:rsidR="00FE47E8">
              <w:rPr>
                <w:rFonts w:ascii="Tahoma" w:hAnsi="Tahoma" w:cs="Tahoma"/>
                <w:sz w:val="22"/>
                <w:szCs w:val="22"/>
              </w:rPr>
              <w:t>атум</w:t>
            </w:r>
            <w:proofErr w:type="spellEnd"/>
            <w:r w:rsidR="00FE47E8">
              <w:rPr>
                <w:rFonts w:ascii="Tahoma" w:hAnsi="Tahoma" w:cs="Tahoma"/>
                <w:sz w:val="22"/>
                <w:szCs w:val="22"/>
              </w:rPr>
              <w:t xml:space="preserve"> </w:t>
            </w:r>
            <w:r w:rsidR="00FE47E8">
              <w:rPr>
                <w:rFonts w:ascii="Tahoma" w:hAnsi="Tahoma" w:cs="Tahoma"/>
                <w:sz w:val="22"/>
                <w:szCs w:val="22"/>
                <w:lang w:val="mk-MK"/>
              </w:rPr>
              <w:t>О</w:t>
            </w:r>
            <w:r w:rsidRPr="004571AF">
              <w:rPr>
                <w:rFonts w:ascii="Tahoma" w:hAnsi="Tahoma" w:cs="Tahoma"/>
                <w:sz w:val="22"/>
                <w:szCs w:val="22"/>
              </w:rPr>
              <w:t>д</w:t>
            </w:r>
            <w:r w:rsidR="00FE47E8">
              <w:rPr>
                <w:rFonts w:ascii="Tahoma" w:hAnsi="Tahoma" w:cs="Tahoma"/>
                <w:sz w:val="22"/>
                <w:szCs w:val="22"/>
                <w:lang w:val="mk-MK"/>
              </w:rPr>
              <w:t>-</w:t>
            </w:r>
            <w:r>
              <w:rPr>
                <w:rFonts w:ascii="Tahoma" w:hAnsi="Tahoma" w:cs="Tahoma"/>
                <w:sz w:val="22"/>
                <w:szCs w:val="22"/>
                <w:lang w:val="mk-MK"/>
              </w:rPr>
              <w:t>НКД</w:t>
            </w:r>
            <w:r w:rsidR="00FE47E8">
              <w:rPr>
                <w:rFonts w:ascii="Tahoma" w:hAnsi="Tahoma" w:cs="Tahoma"/>
                <w:sz w:val="22"/>
                <w:szCs w:val="22"/>
              </w:rPr>
              <w:t xml:space="preserve">, </w:t>
            </w:r>
            <w:r>
              <w:rPr>
                <w:rFonts w:ascii="Tahoma" w:hAnsi="Tahoma" w:cs="Tahoma"/>
                <w:sz w:val="22"/>
                <w:szCs w:val="22"/>
                <w:lang w:val="mk-MK"/>
              </w:rPr>
              <w:t>Д</w:t>
            </w:r>
            <w:proofErr w:type="spellStart"/>
            <w:r w:rsidR="00FE47E8">
              <w:rPr>
                <w:rFonts w:ascii="Tahoma" w:hAnsi="Tahoma" w:cs="Tahoma"/>
                <w:sz w:val="22"/>
                <w:szCs w:val="22"/>
              </w:rPr>
              <w:t>атум</w:t>
            </w:r>
            <w:proofErr w:type="spellEnd"/>
            <w:r w:rsidR="00FE47E8">
              <w:rPr>
                <w:rFonts w:ascii="Tahoma" w:hAnsi="Tahoma" w:cs="Tahoma"/>
                <w:sz w:val="22"/>
                <w:szCs w:val="22"/>
              </w:rPr>
              <w:t xml:space="preserve"> </w:t>
            </w:r>
            <w:r w:rsidR="00FE47E8">
              <w:rPr>
                <w:rFonts w:ascii="Tahoma" w:hAnsi="Tahoma" w:cs="Tahoma"/>
                <w:sz w:val="22"/>
                <w:szCs w:val="22"/>
                <w:lang w:val="mk-MK"/>
              </w:rPr>
              <w:t>Д</w:t>
            </w:r>
            <w:r w:rsidRPr="004571AF">
              <w:rPr>
                <w:rFonts w:ascii="Tahoma" w:hAnsi="Tahoma" w:cs="Tahoma"/>
                <w:sz w:val="22"/>
                <w:szCs w:val="22"/>
              </w:rPr>
              <w:t>о</w:t>
            </w:r>
            <w:r w:rsidR="00FE47E8">
              <w:rPr>
                <w:rFonts w:ascii="Tahoma" w:hAnsi="Tahoma" w:cs="Tahoma"/>
                <w:sz w:val="22"/>
                <w:szCs w:val="22"/>
                <w:lang w:val="mk-MK"/>
              </w:rPr>
              <w:t>-</w:t>
            </w:r>
            <w:r>
              <w:rPr>
                <w:rFonts w:ascii="Tahoma" w:hAnsi="Tahoma" w:cs="Tahoma"/>
                <w:sz w:val="22"/>
                <w:szCs w:val="22"/>
                <w:lang w:val="mk-MK"/>
              </w:rPr>
              <w:t>НКД.</w:t>
            </w:r>
          </w:p>
          <w:p w14:paraId="779FA2F0" w14:textId="4C14F57B" w:rsidR="00896DA2" w:rsidRDefault="00896DA2" w:rsidP="004571AF">
            <w:pPr>
              <w:pStyle w:val="ListParagraph"/>
              <w:spacing w:after="120"/>
              <w:ind w:left="360" w:right="43"/>
              <w:jc w:val="both"/>
              <w:rPr>
                <w:rFonts w:ascii="Tahoma" w:hAnsi="Tahoma" w:cs="Tahoma"/>
                <w:sz w:val="22"/>
                <w:szCs w:val="22"/>
                <w:lang w:val="mk-MK"/>
              </w:rPr>
            </w:pPr>
          </w:p>
          <w:p w14:paraId="4131F288" w14:textId="08F905FD" w:rsidR="0007788C" w:rsidRDefault="0007788C" w:rsidP="00E80A59">
            <w:pPr>
              <w:pStyle w:val="ListParagraph"/>
              <w:spacing w:after="120"/>
              <w:ind w:left="360" w:right="43"/>
              <w:jc w:val="both"/>
              <w:rPr>
                <w:rFonts w:ascii="Tahoma" w:hAnsi="Tahoma" w:cs="Tahoma"/>
                <w:sz w:val="22"/>
                <w:szCs w:val="22"/>
                <w:lang w:val="mk-MK"/>
              </w:rPr>
            </w:pPr>
            <w:commentRangeStart w:id="3"/>
            <w:commentRangeStart w:id="4"/>
            <w:r w:rsidRPr="00CD2265">
              <w:rPr>
                <w:rFonts w:ascii="Tahoma" w:hAnsi="Tahoma" w:cs="Tahoma"/>
                <w:b/>
                <w:i/>
                <w:sz w:val="22"/>
                <w:szCs w:val="22"/>
                <w:lang w:val="mk-MK"/>
              </w:rPr>
              <w:t>Во делот Сигнал</w:t>
            </w:r>
            <w:r>
              <w:rPr>
                <w:rFonts w:ascii="Tahoma" w:hAnsi="Tahoma" w:cs="Tahoma"/>
                <w:sz w:val="22"/>
                <w:szCs w:val="22"/>
                <w:lang w:val="mk-MK"/>
              </w:rPr>
              <w:t xml:space="preserve"> </w:t>
            </w:r>
            <w:commentRangeEnd w:id="3"/>
            <w:r w:rsidR="00CC6FDE">
              <w:rPr>
                <w:rStyle w:val="CommentReference"/>
              </w:rPr>
              <w:commentReference w:id="3"/>
            </w:r>
            <w:commentRangeEnd w:id="4"/>
            <w:r w:rsidR="001627DC">
              <w:rPr>
                <w:rStyle w:val="CommentReference"/>
              </w:rPr>
              <w:commentReference w:id="4"/>
            </w:r>
            <w:r>
              <w:rPr>
                <w:rFonts w:ascii="Tahoma" w:hAnsi="Tahoma" w:cs="Tahoma"/>
                <w:sz w:val="22"/>
                <w:szCs w:val="22"/>
                <w:lang w:val="mk-MK"/>
              </w:rPr>
              <w:t>– Уредување на замрзната состојба, потребно е да се додаде функција за замрзнување на состојбата на НКД, при што во колоната Извор да се додаде и НКД, со иста функционалност како секторизација.</w:t>
            </w:r>
          </w:p>
          <w:p w14:paraId="11862098" w14:textId="77777777" w:rsidR="0007788C" w:rsidRDefault="0007788C" w:rsidP="00E80A59">
            <w:pPr>
              <w:pStyle w:val="ListParagraph"/>
              <w:spacing w:after="120"/>
              <w:ind w:left="360" w:right="43"/>
              <w:jc w:val="both"/>
              <w:rPr>
                <w:rFonts w:ascii="Tahoma" w:hAnsi="Tahoma" w:cs="Tahoma"/>
                <w:sz w:val="22"/>
                <w:szCs w:val="22"/>
                <w:lang w:val="mk-MK"/>
              </w:rPr>
            </w:pPr>
          </w:p>
          <w:p w14:paraId="2F77AE37" w14:textId="2471A85C" w:rsidR="00E80A59" w:rsidRDefault="00E80A59" w:rsidP="00E80A59">
            <w:pPr>
              <w:pStyle w:val="ListParagraph"/>
              <w:spacing w:after="120"/>
              <w:ind w:left="360" w:right="43"/>
              <w:jc w:val="both"/>
              <w:rPr>
                <w:rFonts w:ascii="Tahoma" w:hAnsi="Tahoma" w:cs="Tahoma"/>
                <w:sz w:val="22"/>
                <w:szCs w:val="22"/>
                <w:lang w:val="mk-MK"/>
              </w:rPr>
            </w:pPr>
            <w:r w:rsidRPr="00CD2265">
              <w:rPr>
                <w:rFonts w:ascii="Tahoma" w:hAnsi="Tahoma" w:cs="Tahoma"/>
                <w:b/>
                <w:i/>
                <w:sz w:val="22"/>
                <w:szCs w:val="22"/>
                <w:lang w:val="mk-MK"/>
              </w:rPr>
              <w:t>Во делот Листа – Замрзната состојба</w:t>
            </w:r>
            <w:r>
              <w:rPr>
                <w:rFonts w:ascii="Tahoma" w:hAnsi="Tahoma" w:cs="Tahoma"/>
                <w:sz w:val="22"/>
                <w:szCs w:val="22"/>
                <w:lang w:val="mk-MK"/>
              </w:rPr>
              <w:t xml:space="preserve">, </w:t>
            </w:r>
            <w:r w:rsidR="0007788C">
              <w:rPr>
                <w:rFonts w:ascii="Tahoma" w:hAnsi="Tahoma" w:cs="Tahoma"/>
                <w:sz w:val="22"/>
                <w:szCs w:val="22"/>
                <w:lang w:val="mk-MK"/>
              </w:rPr>
              <w:t>во полето Година, кај годината на која се однесува замрзнувањето (во заграда), за НКД да се додаде ознака НКД (пр. (2024 НКД) 25.07.2025), со цел да се разликува од замрзната состојба за секторизација (која ќе остане како што е тековно, само со година и датум на замрзнување за секторизација)</w:t>
            </w:r>
            <w:r>
              <w:rPr>
                <w:rFonts w:ascii="Tahoma" w:hAnsi="Tahoma" w:cs="Tahoma"/>
                <w:sz w:val="22"/>
                <w:szCs w:val="22"/>
                <w:lang w:val="mk-MK"/>
              </w:rPr>
              <w:t xml:space="preserve">. </w:t>
            </w:r>
            <w:r w:rsidR="0007788C">
              <w:rPr>
                <w:rFonts w:ascii="Tahoma" w:hAnsi="Tahoma" w:cs="Tahoma"/>
                <w:sz w:val="22"/>
                <w:szCs w:val="22"/>
                <w:lang w:val="mk-MK"/>
              </w:rPr>
              <w:t xml:space="preserve">При тоа, кога ќе се избере соодветната година и период со ознака НКД, при генерирање на </w:t>
            </w:r>
            <w:proofErr w:type="spellStart"/>
            <w:r w:rsidR="0007788C">
              <w:rPr>
                <w:rFonts w:ascii="Tahoma" w:hAnsi="Tahoma" w:cs="Tahoma"/>
                <w:sz w:val="22"/>
                <w:szCs w:val="22"/>
                <w:lang w:val="mk-MK"/>
              </w:rPr>
              <w:t>ексел</w:t>
            </w:r>
            <w:proofErr w:type="spellEnd"/>
            <w:r w:rsidR="0007788C">
              <w:rPr>
                <w:rFonts w:ascii="Tahoma" w:hAnsi="Tahoma" w:cs="Tahoma"/>
                <w:sz w:val="22"/>
                <w:szCs w:val="22"/>
                <w:lang w:val="mk-MK"/>
              </w:rPr>
              <w:t xml:space="preserve"> табела, табелата да врзе со замрзнатата состојба за дејности за соодветниот датум.</w:t>
            </w:r>
          </w:p>
          <w:p w14:paraId="44A3FD96" w14:textId="77777777" w:rsidR="0007788C" w:rsidRPr="008811AB" w:rsidRDefault="0007788C" w:rsidP="00E80A59">
            <w:pPr>
              <w:pStyle w:val="ListParagraph"/>
              <w:spacing w:after="120"/>
              <w:ind w:left="360" w:right="43"/>
              <w:jc w:val="both"/>
              <w:rPr>
                <w:rFonts w:ascii="Tahoma" w:hAnsi="Tahoma" w:cs="Tahoma"/>
                <w:sz w:val="22"/>
                <w:szCs w:val="22"/>
                <w:lang w:val="mk-MK"/>
              </w:rPr>
            </w:pPr>
          </w:p>
          <w:p w14:paraId="5B1A46E6" w14:textId="26D1ECEC" w:rsidR="008811AB" w:rsidRDefault="008811AB" w:rsidP="004571AF">
            <w:pPr>
              <w:pStyle w:val="ListParagraph"/>
              <w:spacing w:after="120"/>
              <w:ind w:left="360" w:right="43"/>
              <w:jc w:val="both"/>
              <w:rPr>
                <w:rFonts w:ascii="Tahoma" w:hAnsi="Tahoma" w:cs="Tahoma"/>
                <w:sz w:val="22"/>
                <w:szCs w:val="22"/>
                <w:lang w:val="mk-MK"/>
              </w:rPr>
            </w:pPr>
            <w:r w:rsidRPr="00CD2265">
              <w:rPr>
                <w:rFonts w:ascii="Tahoma" w:hAnsi="Tahoma" w:cs="Tahoma"/>
                <w:b/>
                <w:i/>
                <w:sz w:val="22"/>
                <w:szCs w:val="22"/>
                <w:lang w:val="mk-MK"/>
              </w:rPr>
              <w:t>Во делот Листа – Додади нов запис</w:t>
            </w:r>
            <w:r>
              <w:rPr>
                <w:rFonts w:ascii="Tahoma" w:hAnsi="Tahoma" w:cs="Tahoma"/>
                <w:sz w:val="22"/>
                <w:szCs w:val="22"/>
                <w:lang w:val="mk-MK"/>
              </w:rPr>
              <w:t xml:space="preserve">, треба да се додаде поле за Извор НКД со следните опции: </w:t>
            </w:r>
            <w:r w:rsidRPr="004571AF">
              <w:rPr>
                <w:rFonts w:ascii="Tahoma" w:hAnsi="Tahoma" w:cs="Tahoma"/>
                <w:sz w:val="22"/>
                <w:szCs w:val="22"/>
              </w:rPr>
              <w:t xml:space="preserve">ДЗС, УЈП, </w:t>
            </w:r>
            <w:proofErr w:type="spellStart"/>
            <w:r w:rsidRPr="004571AF">
              <w:rPr>
                <w:rFonts w:ascii="Tahoma" w:hAnsi="Tahoma" w:cs="Tahoma"/>
                <w:sz w:val="22"/>
                <w:szCs w:val="22"/>
              </w:rPr>
              <w:t>слободен</w:t>
            </w:r>
            <w:proofErr w:type="spellEnd"/>
            <w:r w:rsidRPr="004571AF">
              <w:rPr>
                <w:rFonts w:ascii="Tahoma" w:hAnsi="Tahoma" w:cs="Tahoma"/>
                <w:sz w:val="22"/>
                <w:szCs w:val="22"/>
              </w:rPr>
              <w:t xml:space="preserve"> </w:t>
            </w:r>
            <w:proofErr w:type="spellStart"/>
            <w:r w:rsidRPr="004571AF">
              <w:rPr>
                <w:rFonts w:ascii="Tahoma" w:hAnsi="Tahoma" w:cs="Tahoma"/>
                <w:sz w:val="22"/>
                <w:szCs w:val="22"/>
              </w:rPr>
              <w:t>внос</w:t>
            </w:r>
            <w:proofErr w:type="spellEnd"/>
            <w:r w:rsidRPr="004571AF">
              <w:rPr>
                <w:rFonts w:ascii="Tahoma" w:hAnsi="Tahoma" w:cs="Tahoma"/>
                <w:sz w:val="22"/>
                <w:szCs w:val="22"/>
              </w:rPr>
              <w:t xml:space="preserve"> и </w:t>
            </w:r>
            <w:proofErr w:type="spellStart"/>
            <w:r w:rsidRPr="004571AF">
              <w:rPr>
                <w:rFonts w:ascii="Tahoma" w:hAnsi="Tahoma" w:cs="Tahoma"/>
                <w:sz w:val="22"/>
                <w:szCs w:val="22"/>
              </w:rPr>
              <w:t>не</w:t>
            </w:r>
            <w:r>
              <w:rPr>
                <w:rFonts w:ascii="Tahoma" w:hAnsi="Tahoma" w:cs="Tahoma"/>
                <w:sz w:val="22"/>
                <w:szCs w:val="22"/>
              </w:rPr>
              <w:t>алоцирано</w:t>
            </w:r>
            <w:proofErr w:type="spellEnd"/>
            <w:r>
              <w:rPr>
                <w:rFonts w:ascii="Tahoma" w:hAnsi="Tahoma" w:cs="Tahoma"/>
                <w:sz w:val="22"/>
                <w:szCs w:val="22"/>
              </w:rPr>
              <w:t xml:space="preserve">, </w:t>
            </w:r>
            <w:proofErr w:type="spellStart"/>
            <w:r>
              <w:rPr>
                <w:rFonts w:ascii="Tahoma" w:hAnsi="Tahoma" w:cs="Tahoma"/>
                <w:sz w:val="22"/>
                <w:szCs w:val="22"/>
              </w:rPr>
              <w:t>како</w:t>
            </w:r>
            <w:proofErr w:type="spellEnd"/>
            <w:r>
              <w:rPr>
                <w:rFonts w:ascii="Tahoma" w:hAnsi="Tahoma" w:cs="Tahoma"/>
                <w:sz w:val="22"/>
                <w:szCs w:val="22"/>
              </w:rPr>
              <w:t xml:space="preserve"> и </w:t>
            </w:r>
            <w:proofErr w:type="spellStart"/>
            <w:r>
              <w:rPr>
                <w:rFonts w:ascii="Tahoma" w:hAnsi="Tahoma" w:cs="Tahoma"/>
                <w:sz w:val="22"/>
                <w:szCs w:val="22"/>
              </w:rPr>
              <w:t>полиња</w:t>
            </w:r>
            <w:proofErr w:type="spellEnd"/>
            <w:r>
              <w:rPr>
                <w:rFonts w:ascii="Tahoma" w:hAnsi="Tahoma" w:cs="Tahoma"/>
                <w:sz w:val="22"/>
                <w:szCs w:val="22"/>
              </w:rPr>
              <w:t xml:space="preserve"> </w:t>
            </w:r>
            <w:r w:rsidR="0022143C">
              <w:rPr>
                <w:rFonts w:ascii="Tahoma" w:hAnsi="Tahoma" w:cs="Tahoma"/>
                <w:sz w:val="22"/>
                <w:szCs w:val="22"/>
                <w:lang w:val="mk-MK"/>
              </w:rPr>
              <w:t xml:space="preserve">за </w:t>
            </w:r>
            <w:r>
              <w:rPr>
                <w:rFonts w:ascii="Tahoma" w:hAnsi="Tahoma" w:cs="Tahoma"/>
                <w:sz w:val="22"/>
                <w:szCs w:val="22"/>
                <w:lang w:val="mk-MK"/>
              </w:rPr>
              <w:t>Датум Од НКД и Датум До НКД.</w:t>
            </w:r>
          </w:p>
          <w:p w14:paraId="7F729004" w14:textId="2B118146" w:rsidR="008811AB" w:rsidRDefault="008811AB" w:rsidP="004571AF">
            <w:pPr>
              <w:pStyle w:val="ListParagraph"/>
              <w:spacing w:after="120"/>
              <w:ind w:left="360" w:right="43"/>
              <w:jc w:val="both"/>
              <w:rPr>
                <w:rFonts w:ascii="Tahoma" w:hAnsi="Tahoma" w:cs="Tahoma"/>
                <w:sz w:val="22"/>
                <w:szCs w:val="22"/>
                <w:lang w:val="mk-MK"/>
              </w:rPr>
            </w:pPr>
          </w:p>
          <w:p w14:paraId="5999285B" w14:textId="51918FA2" w:rsidR="00EA205C" w:rsidRDefault="00EA205C" w:rsidP="004571AF">
            <w:pPr>
              <w:pStyle w:val="ListParagraph"/>
              <w:spacing w:after="120"/>
              <w:ind w:left="360" w:right="43"/>
              <w:jc w:val="both"/>
              <w:rPr>
                <w:rFonts w:ascii="Tahoma" w:hAnsi="Tahoma" w:cs="Tahoma"/>
                <w:sz w:val="22"/>
                <w:szCs w:val="22"/>
                <w:lang w:val="mk-MK"/>
              </w:rPr>
            </w:pPr>
            <w:r w:rsidRPr="00CD2265">
              <w:rPr>
                <w:rFonts w:ascii="Tahoma" w:hAnsi="Tahoma" w:cs="Tahoma"/>
                <w:b/>
                <w:i/>
                <w:sz w:val="22"/>
                <w:szCs w:val="22"/>
                <w:lang w:val="mk-MK"/>
              </w:rPr>
              <w:t>Во делот Споредба</w:t>
            </w:r>
            <w:r>
              <w:rPr>
                <w:rFonts w:ascii="Tahoma" w:hAnsi="Tahoma" w:cs="Tahoma"/>
                <w:sz w:val="22"/>
                <w:szCs w:val="22"/>
                <w:lang w:val="mk-MK"/>
              </w:rPr>
              <w:t xml:space="preserve">, покрај историја </w:t>
            </w:r>
            <w:r w:rsidR="00CD2265">
              <w:rPr>
                <w:rFonts w:ascii="Tahoma" w:hAnsi="Tahoma" w:cs="Tahoma"/>
                <w:sz w:val="22"/>
                <w:szCs w:val="22"/>
                <w:lang w:val="mk-MK"/>
              </w:rPr>
              <w:t xml:space="preserve">за секторизација, </w:t>
            </w:r>
            <w:r w:rsidRPr="002B58AA">
              <w:rPr>
                <w:rFonts w:ascii="Tahoma" w:hAnsi="Tahoma" w:cs="Tahoma"/>
                <w:sz w:val="22"/>
                <w:szCs w:val="22"/>
                <w:lang w:val="mk-MK"/>
              </w:rPr>
              <w:t xml:space="preserve">да се додаде </w:t>
            </w:r>
            <w:r w:rsidR="00DB43B5" w:rsidRPr="002B58AA">
              <w:rPr>
                <w:rFonts w:ascii="Tahoma" w:hAnsi="Tahoma" w:cs="Tahoma"/>
                <w:sz w:val="22"/>
                <w:szCs w:val="22"/>
                <w:lang w:val="mk-MK"/>
              </w:rPr>
              <w:t xml:space="preserve">и </w:t>
            </w:r>
            <w:r w:rsidR="00CF0E66" w:rsidRPr="002B58AA">
              <w:rPr>
                <w:rFonts w:ascii="Tahoma" w:hAnsi="Tahoma" w:cs="Tahoma"/>
                <w:sz w:val="22"/>
                <w:szCs w:val="22"/>
                <w:lang w:val="mk-MK"/>
              </w:rPr>
              <w:t>историја з</w:t>
            </w:r>
            <w:r w:rsidRPr="002B58AA">
              <w:rPr>
                <w:rFonts w:ascii="Tahoma" w:hAnsi="Tahoma" w:cs="Tahoma"/>
                <w:sz w:val="22"/>
                <w:szCs w:val="22"/>
                <w:lang w:val="mk-MK"/>
              </w:rPr>
              <w:t>а НКД</w:t>
            </w:r>
            <w:r>
              <w:rPr>
                <w:rFonts w:ascii="Tahoma" w:hAnsi="Tahoma" w:cs="Tahoma"/>
                <w:sz w:val="22"/>
                <w:szCs w:val="22"/>
                <w:lang w:val="mk-MK"/>
              </w:rPr>
              <w:t>.</w:t>
            </w:r>
          </w:p>
          <w:p w14:paraId="0A2D3C75" w14:textId="77777777" w:rsidR="008811AB" w:rsidRPr="006009FF" w:rsidRDefault="008811AB" w:rsidP="004571AF">
            <w:pPr>
              <w:pStyle w:val="ListParagraph"/>
              <w:spacing w:after="120"/>
              <w:ind w:left="360" w:right="43"/>
              <w:jc w:val="both"/>
              <w:rPr>
                <w:rFonts w:ascii="Tahoma" w:hAnsi="Tahoma" w:cs="Tahoma"/>
                <w:sz w:val="22"/>
                <w:szCs w:val="22"/>
                <w:lang w:val="mk-MK"/>
              </w:rPr>
            </w:pPr>
          </w:p>
          <w:p w14:paraId="69F2C6DA" w14:textId="483A2557" w:rsidR="0076351B" w:rsidRDefault="0076351B" w:rsidP="0076351B">
            <w:pPr>
              <w:pStyle w:val="ListParagraph"/>
              <w:spacing w:after="120"/>
              <w:ind w:left="360" w:right="43"/>
              <w:jc w:val="both"/>
              <w:rPr>
                <w:rFonts w:ascii="Tahoma" w:hAnsi="Tahoma" w:cs="Tahoma"/>
                <w:sz w:val="22"/>
                <w:szCs w:val="22"/>
                <w:lang w:val="mk-MK"/>
              </w:rPr>
            </w:pPr>
            <w:proofErr w:type="spellStart"/>
            <w:r w:rsidRPr="0076351B">
              <w:rPr>
                <w:rFonts w:ascii="Tahoma" w:hAnsi="Tahoma" w:cs="Tahoma"/>
                <w:sz w:val="22"/>
                <w:szCs w:val="22"/>
              </w:rPr>
              <w:t>Централизираната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дејности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користи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податоци</w:t>
            </w:r>
            <w:proofErr w:type="spellEnd"/>
            <w:r w:rsidRPr="0076351B">
              <w:rPr>
                <w:rFonts w:ascii="Tahoma" w:hAnsi="Tahoma" w:cs="Tahoma"/>
                <w:sz w:val="22"/>
                <w:szCs w:val="22"/>
              </w:rPr>
              <w:t xml:space="preserve"> од ДЗС, </w:t>
            </w:r>
            <w:proofErr w:type="spellStart"/>
            <w:r w:rsidRPr="0076351B">
              <w:rPr>
                <w:rFonts w:ascii="Tahoma" w:hAnsi="Tahoma" w:cs="Tahoma"/>
                <w:sz w:val="22"/>
                <w:szCs w:val="22"/>
              </w:rPr>
              <w:t>но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истовремено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треба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овозможи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поврзување</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оваа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w:t>
            </w:r>
            <w:proofErr w:type="spellEnd"/>
            <w:r w:rsidRPr="0076351B">
              <w:rPr>
                <w:rFonts w:ascii="Tahoma" w:hAnsi="Tahoma" w:cs="Tahoma"/>
                <w:sz w:val="22"/>
                <w:szCs w:val="22"/>
              </w:rPr>
              <w:t xml:space="preserve"> и </w:t>
            </w:r>
            <w:proofErr w:type="spellStart"/>
            <w:r w:rsidRPr="0076351B">
              <w:rPr>
                <w:rFonts w:ascii="Tahoma" w:hAnsi="Tahoma" w:cs="Tahoma"/>
                <w:sz w:val="22"/>
                <w:szCs w:val="22"/>
              </w:rPr>
              <w:t>со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дејности</w:t>
            </w:r>
            <w:proofErr w:type="spellEnd"/>
            <w:r w:rsidRPr="0076351B">
              <w:rPr>
                <w:rFonts w:ascii="Tahoma" w:hAnsi="Tahoma" w:cs="Tahoma"/>
                <w:sz w:val="22"/>
                <w:szCs w:val="22"/>
              </w:rPr>
              <w:t xml:space="preserve"> на УЈП.</w:t>
            </w:r>
            <w:r w:rsidR="0094246E">
              <w:rPr>
                <w:rFonts w:ascii="Tahoma" w:hAnsi="Tahoma" w:cs="Tahoma"/>
                <w:sz w:val="22"/>
                <w:szCs w:val="22"/>
                <w:lang w:val="mk-MK"/>
              </w:rPr>
              <w:t xml:space="preserve"> Полнењето на базата ќе се одвива во два чекори:</w:t>
            </w:r>
          </w:p>
          <w:p w14:paraId="3A4D5570" w14:textId="77777777" w:rsidR="0094246E" w:rsidRDefault="0094246E" w:rsidP="0076351B">
            <w:pPr>
              <w:pStyle w:val="ListParagraph"/>
              <w:spacing w:after="120"/>
              <w:ind w:left="360" w:right="43"/>
              <w:jc w:val="both"/>
              <w:rPr>
                <w:rFonts w:ascii="Tahoma" w:hAnsi="Tahoma" w:cs="Tahoma"/>
                <w:sz w:val="22"/>
                <w:szCs w:val="22"/>
                <w:lang w:val="mk-MK"/>
              </w:rPr>
            </w:pPr>
          </w:p>
          <w:p w14:paraId="5AB3E8B9" w14:textId="419255D1" w:rsidR="0094246E" w:rsidRPr="0094246E" w:rsidRDefault="0094246E" w:rsidP="0094246E">
            <w:pPr>
              <w:pStyle w:val="ListParagraph"/>
              <w:numPr>
                <w:ilvl w:val="0"/>
                <w:numId w:val="100"/>
              </w:numPr>
              <w:spacing w:after="120"/>
              <w:ind w:right="43"/>
              <w:jc w:val="both"/>
              <w:rPr>
                <w:rFonts w:ascii="Tahoma" w:hAnsi="Tahoma" w:cs="Tahoma"/>
                <w:b/>
                <w:i/>
                <w:sz w:val="22"/>
                <w:szCs w:val="22"/>
                <w:lang w:val="mk-MK"/>
              </w:rPr>
            </w:pPr>
            <w:r w:rsidRPr="0094246E">
              <w:rPr>
                <w:rFonts w:ascii="Tahoma" w:hAnsi="Tahoma" w:cs="Tahoma"/>
                <w:b/>
                <w:i/>
                <w:sz w:val="22"/>
                <w:szCs w:val="22"/>
                <w:lang w:val="mk-MK"/>
              </w:rPr>
              <w:t>Првично полнење</w:t>
            </w:r>
          </w:p>
          <w:p w14:paraId="1C5370CE" w14:textId="5E5B6343" w:rsidR="0094246E" w:rsidRPr="002B58AA" w:rsidRDefault="0094246E" w:rsidP="0094246E">
            <w:pPr>
              <w:pStyle w:val="ListParagraph"/>
              <w:spacing w:after="120"/>
              <w:ind w:left="360" w:right="43"/>
              <w:jc w:val="both"/>
              <w:rPr>
                <w:rFonts w:ascii="Tahoma" w:hAnsi="Tahoma" w:cs="Tahoma"/>
                <w:sz w:val="22"/>
                <w:szCs w:val="22"/>
                <w:lang w:val="mk-MK"/>
              </w:rPr>
            </w:pPr>
            <w:r>
              <w:rPr>
                <w:rFonts w:ascii="Tahoma" w:hAnsi="Tahoma" w:cs="Tahoma"/>
                <w:sz w:val="22"/>
                <w:szCs w:val="22"/>
                <w:lang w:val="mk-MK"/>
              </w:rPr>
              <w:t xml:space="preserve">Првично, </w:t>
            </w:r>
            <w:proofErr w:type="spellStart"/>
            <w:r w:rsidRPr="0076351B">
              <w:rPr>
                <w:rFonts w:ascii="Tahoma" w:hAnsi="Tahoma" w:cs="Tahoma"/>
                <w:sz w:val="22"/>
                <w:szCs w:val="22"/>
              </w:rPr>
              <w:t>база</w:t>
            </w:r>
            <w:proofErr w:type="spellEnd"/>
            <w:r>
              <w:rPr>
                <w:rFonts w:ascii="Tahoma" w:hAnsi="Tahoma" w:cs="Tahoma"/>
                <w:sz w:val="22"/>
                <w:szCs w:val="22"/>
                <w:lang w:val="mk-MK"/>
              </w:rPr>
              <w:t>та</w:t>
            </w:r>
            <w:r>
              <w:rPr>
                <w:rFonts w:ascii="Tahoma" w:hAnsi="Tahoma" w:cs="Tahoma"/>
                <w:sz w:val="22"/>
                <w:szCs w:val="22"/>
              </w:rPr>
              <w:t xml:space="preserve"> </w:t>
            </w:r>
            <w:r>
              <w:rPr>
                <w:rFonts w:ascii="Tahoma" w:hAnsi="Tahoma" w:cs="Tahoma"/>
                <w:sz w:val="22"/>
                <w:szCs w:val="22"/>
                <w:lang w:val="mk-MK"/>
              </w:rPr>
              <w:t>з</w:t>
            </w:r>
            <w:r w:rsidRPr="0076351B">
              <w:rPr>
                <w:rFonts w:ascii="Tahoma" w:hAnsi="Tahoma" w:cs="Tahoma"/>
                <w:sz w:val="22"/>
                <w:szCs w:val="22"/>
              </w:rPr>
              <w:t xml:space="preserve">а </w:t>
            </w:r>
            <w:proofErr w:type="spellStart"/>
            <w:r w:rsidRPr="002B58AA">
              <w:rPr>
                <w:rFonts w:ascii="Tahoma" w:hAnsi="Tahoma" w:cs="Tahoma"/>
                <w:sz w:val="22"/>
                <w:szCs w:val="22"/>
                <w:lang w:val="mk-MK"/>
              </w:rPr>
              <w:t>дејности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ќе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се</w:t>
            </w:r>
            <w:proofErr w:type="spellEnd"/>
            <w:r w:rsidRPr="002B58AA">
              <w:rPr>
                <w:rFonts w:ascii="Tahoma" w:hAnsi="Tahoma" w:cs="Tahoma"/>
                <w:sz w:val="22"/>
                <w:szCs w:val="22"/>
                <w:lang w:val="mk-MK"/>
              </w:rPr>
              <w:t xml:space="preserve"> </w:t>
            </w:r>
            <w:r>
              <w:rPr>
                <w:rFonts w:ascii="Tahoma" w:hAnsi="Tahoma" w:cs="Tahoma"/>
                <w:sz w:val="22"/>
                <w:szCs w:val="22"/>
                <w:lang w:val="mk-MK"/>
              </w:rPr>
              <w:t>наполни</w:t>
            </w:r>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преку</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базата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која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ќе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се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добие</w:t>
            </w:r>
            <w:proofErr w:type="spellEnd"/>
            <w:r w:rsidRPr="002B58AA">
              <w:rPr>
                <w:rFonts w:ascii="Tahoma" w:hAnsi="Tahoma" w:cs="Tahoma"/>
                <w:sz w:val="22"/>
                <w:szCs w:val="22"/>
                <w:lang w:val="mk-MK"/>
              </w:rPr>
              <w:t xml:space="preserve"> од ДЗС. </w:t>
            </w:r>
            <w:proofErr w:type="spellStart"/>
            <w:r w:rsidRPr="002B58AA">
              <w:rPr>
                <w:rFonts w:ascii="Tahoma" w:hAnsi="Tahoma" w:cs="Tahoma"/>
                <w:sz w:val="22"/>
                <w:szCs w:val="22"/>
                <w:lang w:val="mk-MK"/>
              </w:rPr>
              <w:t>За</w:t>
            </w:r>
            <w:proofErr w:type="spellEnd"/>
            <w:r w:rsidRPr="002B58AA">
              <w:rPr>
                <w:rFonts w:ascii="Tahoma" w:hAnsi="Tahoma" w:cs="Tahoma"/>
                <w:sz w:val="22"/>
                <w:szCs w:val="22"/>
                <w:lang w:val="mk-MK"/>
              </w:rPr>
              <w:t xml:space="preserve"> </w:t>
            </w:r>
            <w:r>
              <w:rPr>
                <w:rFonts w:ascii="Tahoma" w:hAnsi="Tahoma" w:cs="Tahoma"/>
                <w:sz w:val="22"/>
                <w:szCs w:val="22"/>
                <w:lang w:val="mk-MK"/>
              </w:rPr>
              <w:t xml:space="preserve">матичните броеви во тековната база за секторизација, </w:t>
            </w:r>
            <w:r w:rsidR="002B58AA">
              <w:rPr>
                <w:rFonts w:ascii="Tahoma" w:hAnsi="Tahoma" w:cs="Tahoma"/>
                <w:sz w:val="22"/>
                <w:szCs w:val="22"/>
                <w:lang w:val="mk-MK"/>
              </w:rPr>
              <w:t>треба да</w:t>
            </w:r>
            <w:r>
              <w:rPr>
                <w:rFonts w:ascii="Tahoma" w:hAnsi="Tahoma" w:cs="Tahoma"/>
                <w:sz w:val="22"/>
                <w:szCs w:val="22"/>
                <w:lang w:val="mk-MK"/>
              </w:rPr>
              <w:t xml:space="preserve"> има соодветно НКД, при што за сите матични броеви </w:t>
            </w:r>
            <w:proofErr w:type="spellStart"/>
            <w:r w:rsidRPr="002B58AA">
              <w:rPr>
                <w:rFonts w:ascii="Tahoma" w:hAnsi="Tahoma" w:cs="Tahoma"/>
                <w:sz w:val="22"/>
                <w:szCs w:val="22"/>
                <w:lang w:val="mk-MK"/>
              </w:rPr>
              <w:t>за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кои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не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постои</w:t>
            </w:r>
            <w:proofErr w:type="spellEnd"/>
            <w:r w:rsidRPr="002B58AA">
              <w:rPr>
                <w:rFonts w:ascii="Tahoma" w:hAnsi="Tahoma" w:cs="Tahoma"/>
                <w:sz w:val="22"/>
                <w:szCs w:val="22"/>
                <w:lang w:val="mk-MK"/>
              </w:rPr>
              <w:t xml:space="preserve"> НКД </w:t>
            </w:r>
            <w:proofErr w:type="spellStart"/>
            <w:r w:rsidRPr="002B58AA">
              <w:rPr>
                <w:rFonts w:ascii="Tahoma" w:hAnsi="Tahoma" w:cs="Tahoma"/>
                <w:sz w:val="22"/>
                <w:szCs w:val="22"/>
                <w:lang w:val="mk-MK"/>
              </w:rPr>
              <w:t>во</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базата</w:t>
            </w:r>
            <w:proofErr w:type="spellEnd"/>
            <w:r w:rsidRPr="002B58AA">
              <w:rPr>
                <w:rFonts w:ascii="Tahoma" w:hAnsi="Tahoma" w:cs="Tahoma"/>
                <w:sz w:val="22"/>
                <w:szCs w:val="22"/>
                <w:lang w:val="mk-MK"/>
              </w:rPr>
              <w:t xml:space="preserve"> од ДЗС, </w:t>
            </w:r>
            <w:proofErr w:type="spellStart"/>
            <w:r w:rsidRPr="002B58AA">
              <w:rPr>
                <w:rFonts w:ascii="Tahoma" w:hAnsi="Tahoma" w:cs="Tahoma"/>
                <w:sz w:val="22"/>
                <w:szCs w:val="22"/>
                <w:lang w:val="mk-MK"/>
              </w:rPr>
              <w:t>шифрата</w:t>
            </w:r>
            <w:proofErr w:type="spellEnd"/>
            <w:r w:rsidRPr="002B58AA">
              <w:rPr>
                <w:rFonts w:ascii="Tahoma" w:hAnsi="Tahoma" w:cs="Tahoma"/>
                <w:sz w:val="22"/>
                <w:szCs w:val="22"/>
                <w:lang w:val="mk-MK"/>
              </w:rPr>
              <w:t xml:space="preserve"> на </w:t>
            </w:r>
            <w:proofErr w:type="spellStart"/>
            <w:r w:rsidRPr="002B58AA">
              <w:rPr>
                <w:rFonts w:ascii="Tahoma" w:hAnsi="Tahoma" w:cs="Tahoma"/>
                <w:sz w:val="22"/>
                <w:szCs w:val="22"/>
                <w:lang w:val="mk-MK"/>
              </w:rPr>
              <w:t>дејност</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ќе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треба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да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се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преземе</w:t>
            </w:r>
            <w:proofErr w:type="spellEnd"/>
            <w:r w:rsidRPr="002B58AA">
              <w:rPr>
                <w:rFonts w:ascii="Tahoma" w:hAnsi="Tahoma" w:cs="Tahoma"/>
                <w:sz w:val="22"/>
                <w:szCs w:val="22"/>
                <w:lang w:val="mk-MK"/>
              </w:rPr>
              <w:t xml:space="preserve"> од </w:t>
            </w:r>
            <w:proofErr w:type="spellStart"/>
            <w:r w:rsidRPr="002B58AA">
              <w:rPr>
                <w:rFonts w:ascii="Tahoma" w:hAnsi="Tahoma" w:cs="Tahoma"/>
                <w:sz w:val="22"/>
                <w:szCs w:val="22"/>
                <w:lang w:val="mk-MK"/>
              </w:rPr>
              <w:t>последно</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расположливата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база</w:t>
            </w:r>
            <w:proofErr w:type="spellEnd"/>
            <w:r w:rsidRPr="002B58AA">
              <w:rPr>
                <w:rFonts w:ascii="Tahoma" w:hAnsi="Tahoma" w:cs="Tahoma"/>
                <w:sz w:val="22"/>
                <w:szCs w:val="22"/>
                <w:lang w:val="mk-MK"/>
              </w:rPr>
              <w:t xml:space="preserve"> на </w:t>
            </w:r>
            <w:proofErr w:type="spellStart"/>
            <w:r w:rsidRPr="002B58AA">
              <w:rPr>
                <w:rFonts w:ascii="Tahoma" w:hAnsi="Tahoma" w:cs="Tahoma"/>
                <w:sz w:val="22"/>
                <w:szCs w:val="22"/>
                <w:lang w:val="mk-MK"/>
              </w:rPr>
              <w:t>податоци</w:t>
            </w:r>
            <w:proofErr w:type="spellEnd"/>
            <w:r w:rsidRPr="002B58AA">
              <w:rPr>
                <w:rFonts w:ascii="Tahoma" w:hAnsi="Tahoma" w:cs="Tahoma"/>
                <w:sz w:val="22"/>
                <w:szCs w:val="22"/>
                <w:lang w:val="mk-MK"/>
              </w:rPr>
              <w:t xml:space="preserve"> за дејности од УЈП. </w:t>
            </w:r>
            <w:r w:rsidR="00AF0817" w:rsidRPr="002B58AA">
              <w:rPr>
                <w:rFonts w:ascii="Tahoma" w:hAnsi="Tahoma" w:cs="Tahoma"/>
                <w:sz w:val="22"/>
                <w:szCs w:val="22"/>
                <w:lang w:val="mk-MK"/>
              </w:rPr>
              <w:t xml:space="preserve">За </w:t>
            </w:r>
            <w:r w:rsidR="001F0821" w:rsidRPr="002B58AA">
              <w:rPr>
                <w:rFonts w:ascii="Tahoma" w:hAnsi="Tahoma" w:cs="Tahoma"/>
                <w:sz w:val="22"/>
                <w:szCs w:val="22"/>
                <w:lang w:val="mk-MK"/>
              </w:rPr>
              <w:t>матични кои нема да ги најде ниту во УЈП</w:t>
            </w:r>
            <w:r w:rsidR="00AF0817" w:rsidRPr="002B58AA">
              <w:rPr>
                <w:rFonts w:ascii="Tahoma" w:hAnsi="Tahoma" w:cs="Tahoma"/>
                <w:sz w:val="22"/>
                <w:szCs w:val="22"/>
                <w:lang w:val="mk-MK"/>
              </w:rPr>
              <w:t xml:space="preserve">, ќе треба наместо стариот, да се додели нов НКД код, според соодветна </w:t>
            </w:r>
            <w:proofErr w:type="spellStart"/>
            <w:r w:rsidR="00AF0817" w:rsidRPr="002B58AA">
              <w:rPr>
                <w:rFonts w:ascii="Tahoma" w:hAnsi="Tahoma" w:cs="Tahoma"/>
                <w:sz w:val="22"/>
                <w:szCs w:val="22"/>
                <w:lang w:val="mk-MK"/>
              </w:rPr>
              <w:t>коресподентна</w:t>
            </w:r>
            <w:proofErr w:type="spellEnd"/>
            <w:r w:rsidR="00AF0817" w:rsidRPr="002B58AA">
              <w:rPr>
                <w:rFonts w:ascii="Tahoma" w:hAnsi="Tahoma" w:cs="Tahoma"/>
                <w:sz w:val="22"/>
                <w:szCs w:val="22"/>
                <w:lang w:val="mk-MK"/>
              </w:rPr>
              <w:t xml:space="preserve"> табела</w:t>
            </w:r>
            <w:r w:rsidR="003C4FD0" w:rsidRPr="002B58AA">
              <w:rPr>
                <w:rFonts w:ascii="Tahoma" w:hAnsi="Tahoma" w:cs="Tahoma"/>
                <w:sz w:val="22"/>
                <w:szCs w:val="22"/>
                <w:lang w:val="mk-MK"/>
              </w:rPr>
              <w:t xml:space="preserve"> доставена до ДАП</w:t>
            </w:r>
            <w:r w:rsidR="00AF0817" w:rsidRPr="002B58AA">
              <w:rPr>
                <w:rFonts w:ascii="Tahoma" w:hAnsi="Tahoma" w:cs="Tahoma"/>
                <w:sz w:val="22"/>
                <w:szCs w:val="22"/>
                <w:lang w:val="mk-MK"/>
              </w:rPr>
              <w:t>.</w:t>
            </w:r>
            <w:r w:rsidR="00AF0817">
              <w:rPr>
                <w:rFonts w:ascii="Tahoma" w:hAnsi="Tahoma" w:cs="Tahoma"/>
                <w:sz w:val="22"/>
                <w:szCs w:val="22"/>
                <w:lang w:val="mk-MK"/>
              </w:rPr>
              <w:t xml:space="preserve"> </w:t>
            </w:r>
            <w:proofErr w:type="spellStart"/>
            <w:r w:rsidRPr="002B58AA">
              <w:rPr>
                <w:rFonts w:ascii="Tahoma" w:hAnsi="Tahoma" w:cs="Tahoma"/>
                <w:sz w:val="22"/>
                <w:szCs w:val="22"/>
                <w:lang w:val="mk-MK"/>
              </w:rPr>
              <w:t>Доколку</w:t>
            </w:r>
            <w:proofErr w:type="spellEnd"/>
            <w:r w:rsidRPr="002B58AA">
              <w:rPr>
                <w:rFonts w:ascii="Tahoma" w:hAnsi="Tahoma" w:cs="Tahoma"/>
                <w:sz w:val="22"/>
                <w:szCs w:val="22"/>
                <w:lang w:val="mk-MK"/>
              </w:rPr>
              <w:t xml:space="preserve"> и </w:t>
            </w:r>
            <w:proofErr w:type="spellStart"/>
            <w:r w:rsidRPr="002B58AA">
              <w:rPr>
                <w:rFonts w:ascii="Tahoma" w:hAnsi="Tahoma" w:cs="Tahoma"/>
                <w:sz w:val="22"/>
                <w:szCs w:val="22"/>
                <w:lang w:val="mk-MK"/>
              </w:rPr>
              <w:t>понатаму</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останат</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матични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броеви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без</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дејност</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за</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тие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матични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броеви</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ќе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се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внесе</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дејност</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преку</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слободен</w:t>
            </w:r>
            <w:proofErr w:type="spellEnd"/>
            <w:r w:rsidRPr="002B58AA">
              <w:rPr>
                <w:rFonts w:ascii="Tahoma" w:hAnsi="Tahoma" w:cs="Tahoma"/>
                <w:sz w:val="22"/>
                <w:szCs w:val="22"/>
                <w:lang w:val="mk-MK"/>
              </w:rPr>
              <w:t xml:space="preserve"> </w:t>
            </w:r>
            <w:proofErr w:type="spellStart"/>
            <w:r w:rsidRPr="002B58AA">
              <w:rPr>
                <w:rFonts w:ascii="Tahoma" w:hAnsi="Tahoma" w:cs="Tahoma"/>
                <w:sz w:val="22"/>
                <w:szCs w:val="22"/>
                <w:lang w:val="mk-MK"/>
              </w:rPr>
              <w:t>внос</w:t>
            </w:r>
            <w:proofErr w:type="spellEnd"/>
            <w:r w:rsidR="00920B8E" w:rsidRPr="002B58AA">
              <w:rPr>
                <w:rFonts w:ascii="Tahoma" w:hAnsi="Tahoma" w:cs="Tahoma"/>
                <w:sz w:val="22"/>
                <w:szCs w:val="22"/>
                <w:lang w:val="mk-MK"/>
              </w:rPr>
              <w:t xml:space="preserve"> </w:t>
            </w:r>
            <w:proofErr w:type="spellStart"/>
            <w:r w:rsidR="00920B8E" w:rsidRPr="002B58AA">
              <w:rPr>
                <w:rFonts w:ascii="Tahoma" w:hAnsi="Tahoma" w:cs="Tahoma"/>
                <w:sz w:val="22"/>
                <w:szCs w:val="22"/>
                <w:lang w:val="mk-MK"/>
              </w:rPr>
              <w:t>или</w:t>
            </w:r>
            <w:proofErr w:type="spellEnd"/>
            <w:r w:rsidR="00920B8E" w:rsidRPr="002B58AA">
              <w:rPr>
                <w:rFonts w:ascii="Tahoma" w:hAnsi="Tahoma" w:cs="Tahoma"/>
                <w:sz w:val="22"/>
                <w:szCs w:val="22"/>
                <w:lang w:val="mk-MK"/>
              </w:rPr>
              <w:t xml:space="preserve"> </w:t>
            </w:r>
            <w:r w:rsidR="00296554">
              <w:rPr>
                <w:rFonts w:ascii="Tahoma" w:hAnsi="Tahoma" w:cs="Tahoma"/>
                <w:sz w:val="22"/>
                <w:szCs w:val="22"/>
                <w:lang w:val="mk-MK"/>
              </w:rPr>
              <w:t xml:space="preserve">полето ќе остане празно и </w:t>
            </w:r>
            <w:proofErr w:type="spellStart"/>
            <w:r w:rsidR="00920B8E" w:rsidRPr="002B58AA">
              <w:rPr>
                <w:rFonts w:ascii="Tahoma" w:hAnsi="Tahoma" w:cs="Tahoma"/>
                <w:sz w:val="22"/>
                <w:szCs w:val="22"/>
                <w:lang w:val="mk-MK"/>
              </w:rPr>
              <w:t>ќе</w:t>
            </w:r>
            <w:proofErr w:type="spellEnd"/>
            <w:r w:rsidR="00920B8E" w:rsidRPr="002B58AA">
              <w:rPr>
                <w:rFonts w:ascii="Tahoma" w:hAnsi="Tahoma" w:cs="Tahoma"/>
                <w:sz w:val="22"/>
                <w:szCs w:val="22"/>
                <w:lang w:val="mk-MK"/>
              </w:rPr>
              <w:t xml:space="preserve"> </w:t>
            </w:r>
            <w:proofErr w:type="spellStart"/>
            <w:r w:rsidR="00920B8E" w:rsidRPr="002B58AA">
              <w:rPr>
                <w:rFonts w:ascii="Tahoma" w:hAnsi="Tahoma" w:cs="Tahoma"/>
                <w:sz w:val="22"/>
                <w:szCs w:val="22"/>
                <w:lang w:val="mk-MK"/>
              </w:rPr>
              <w:t>се</w:t>
            </w:r>
            <w:proofErr w:type="spellEnd"/>
            <w:r w:rsidR="00920B8E" w:rsidRPr="002B58AA">
              <w:rPr>
                <w:rFonts w:ascii="Tahoma" w:hAnsi="Tahoma" w:cs="Tahoma"/>
                <w:sz w:val="22"/>
                <w:szCs w:val="22"/>
                <w:lang w:val="mk-MK"/>
              </w:rPr>
              <w:t xml:space="preserve"> </w:t>
            </w:r>
            <w:proofErr w:type="spellStart"/>
            <w:r w:rsidR="00920B8E" w:rsidRPr="002B58AA">
              <w:rPr>
                <w:rFonts w:ascii="Tahoma" w:hAnsi="Tahoma" w:cs="Tahoma"/>
                <w:sz w:val="22"/>
                <w:szCs w:val="22"/>
                <w:lang w:val="mk-MK"/>
              </w:rPr>
              <w:t>класифицираат</w:t>
            </w:r>
            <w:proofErr w:type="spellEnd"/>
            <w:r w:rsidR="00920B8E" w:rsidRPr="002B58AA">
              <w:rPr>
                <w:rFonts w:ascii="Tahoma" w:hAnsi="Tahoma" w:cs="Tahoma"/>
                <w:sz w:val="22"/>
                <w:szCs w:val="22"/>
                <w:lang w:val="mk-MK"/>
              </w:rPr>
              <w:t xml:space="preserve"> </w:t>
            </w:r>
            <w:proofErr w:type="spellStart"/>
            <w:r w:rsidR="00920B8E" w:rsidRPr="002B58AA">
              <w:rPr>
                <w:rFonts w:ascii="Tahoma" w:hAnsi="Tahoma" w:cs="Tahoma"/>
                <w:sz w:val="22"/>
                <w:szCs w:val="22"/>
                <w:lang w:val="mk-MK"/>
              </w:rPr>
              <w:t>како</w:t>
            </w:r>
            <w:proofErr w:type="spellEnd"/>
            <w:r w:rsidR="00920B8E" w:rsidRPr="002B58AA">
              <w:rPr>
                <w:rFonts w:ascii="Tahoma" w:hAnsi="Tahoma" w:cs="Tahoma"/>
                <w:sz w:val="22"/>
                <w:szCs w:val="22"/>
                <w:lang w:val="mk-MK"/>
              </w:rPr>
              <w:t xml:space="preserve"> „</w:t>
            </w:r>
            <w:proofErr w:type="spellStart"/>
            <w:r w:rsidRPr="002B58AA">
              <w:rPr>
                <w:rFonts w:ascii="Tahoma" w:hAnsi="Tahoma" w:cs="Tahoma"/>
                <w:sz w:val="22"/>
                <w:szCs w:val="22"/>
                <w:lang w:val="mk-MK"/>
              </w:rPr>
              <w:t>нераспределено</w:t>
            </w:r>
            <w:proofErr w:type="spellEnd"/>
            <w:r w:rsidRPr="002B58AA">
              <w:rPr>
                <w:rFonts w:ascii="Tahoma" w:hAnsi="Tahoma" w:cs="Tahoma"/>
                <w:sz w:val="22"/>
                <w:szCs w:val="22"/>
                <w:lang w:val="mk-MK"/>
              </w:rPr>
              <w:t xml:space="preserve">”. </w:t>
            </w:r>
          </w:p>
          <w:p w14:paraId="25F3032E" w14:textId="77777777" w:rsidR="0094246E" w:rsidRDefault="0094246E" w:rsidP="0094246E">
            <w:pPr>
              <w:pStyle w:val="ListParagraph"/>
              <w:spacing w:after="120"/>
              <w:ind w:right="43"/>
              <w:jc w:val="both"/>
              <w:rPr>
                <w:rFonts w:ascii="Tahoma" w:hAnsi="Tahoma" w:cs="Tahoma"/>
                <w:sz w:val="22"/>
                <w:szCs w:val="22"/>
                <w:lang w:val="mk-MK"/>
              </w:rPr>
            </w:pPr>
          </w:p>
          <w:p w14:paraId="7252520C" w14:textId="3576F166" w:rsidR="0094246E" w:rsidRPr="0094246E" w:rsidRDefault="0094246E" w:rsidP="0094246E">
            <w:pPr>
              <w:pStyle w:val="ListParagraph"/>
              <w:numPr>
                <w:ilvl w:val="0"/>
                <w:numId w:val="100"/>
              </w:numPr>
              <w:spacing w:after="120"/>
              <w:ind w:right="43"/>
              <w:jc w:val="both"/>
              <w:rPr>
                <w:rFonts w:ascii="Tahoma" w:hAnsi="Tahoma" w:cs="Tahoma"/>
                <w:b/>
                <w:i/>
                <w:sz w:val="22"/>
                <w:szCs w:val="22"/>
                <w:lang w:val="mk-MK"/>
              </w:rPr>
            </w:pPr>
            <w:r w:rsidRPr="0094246E">
              <w:rPr>
                <w:rFonts w:ascii="Tahoma" w:hAnsi="Tahoma" w:cs="Tahoma"/>
                <w:b/>
                <w:i/>
                <w:sz w:val="22"/>
                <w:szCs w:val="22"/>
                <w:lang w:val="mk-MK"/>
              </w:rPr>
              <w:t xml:space="preserve">Редовно полнење (ажурирање) на </w:t>
            </w:r>
            <w:r w:rsidRPr="00AE1FAE">
              <w:rPr>
                <w:rFonts w:ascii="Tahoma" w:hAnsi="Tahoma" w:cs="Tahoma"/>
                <w:b/>
                <w:i/>
                <w:sz w:val="22"/>
                <w:szCs w:val="22"/>
                <w:lang w:val="mk-MK"/>
              </w:rPr>
              <w:t>дневна</w:t>
            </w:r>
            <w:r w:rsidR="003C4FD0">
              <w:rPr>
                <w:rFonts w:ascii="Tahoma" w:hAnsi="Tahoma" w:cs="Tahoma"/>
                <w:b/>
                <w:i/>
                <w:sz w:val="22"/>
                <w:szCs w:val="22"/>
                <w:lang w:val="mk-MK"/>
              </w:rPr>
              <w:t>, квартална и годишна</w:t>
            </w:r>
            <w:r w:rsidR="00326372" w:rsidRPr="0094246E">
              <w:rPr>
                <w:rFonts w:ascii="Tahoma" w:hAnsi="Tahoma" w:cs="Tahoma"/>
                <w:b/>
                <w:i/>
                <w:sz w:val="22"/>
                <w:szCs w:val="22"/>
                <w:lang w:val="mk-MK"/>
              </w:rPr>
              <w:t xml:space="preserve"> основа</w:t>
            </w:r>
          </w:p>
          <w:p w14:paraId="5E0B6194" w14:textId="2F17AE19" w:rsidR="0076351B" w:rsidRPr="0076351B" w:rsidRDefault="0076351B" w:rsidP="0076351B">
            <w:pPr>
              <w:pStyle w:val="ListParagraph"/>
              <w:spacing w:after="120"/>
              <w:ind w:left="360" w:right="43"/>
              <w:jc w:val="both"/>
              <w:rPr>
                <w:rFonts w:ascii="Tahoma" w:hAnsi="Tahoma" w:cs="Tahoma"/>
                <w:sz w:val="22"/>
                <w:szCs w:val="22"/>
              </w:rPr>
            </w:pPr>
            <w:proofErr w:type="spellStart"/>
            <w:r w:rsidRPr="0076351B">
              <w:rPr>
                <w:rFonts w:ascii="Tahoma" w:hAnsi="Tahoma" w:cs="Tahoma"/>
                <w:sz w:val="22"/>
                <w:szCs w:val="22"/>
              </w:rPr>
              <w:t>Ажурирањето</w:t>
            </w:r>
            <w:proofErr w:type="spellEnd"/>
            <w:r w:rsidRPr="0076351B">
              <w:rPr>
                <w:rFonts w:ascii="Tahoma" w:hAnsi="Tahoma" w:cs="Tahoma"/>
                <w:sz w:val="22"/>
                <w:szCs w:val="22"/>
              </w:rPr>
              <w:t xml:space="preserve"> н</w:t>
            </w:r>
            <w:r w:rsidR="00B34C2E">
              <w:rPr>
                <w:rFonts w:ascii="Tahoma" w:hAnsi="Tahoma" w:cs="Tahoma"/>
                <w:sz w:val="22"/>
                <w:szCs w:val="22"/>
              </w:rPr>
              <w:t xml:space="preserve">а </w:t>
            </w:r>
            <w:proofErr w:type="spellStart"/>
            <w:r w:rsidR="00B34C2E">
              <w:rPr>
                <w:rFonts w:ascii="Tahoma" w:hAnsi="Tahoma" w:cs="Tahoma"/>
                <w:sz w:val="22"/>
                <w:szCs w:val="22"/>
              </w:rPr>
              <w:t>базата</w:t>
            </w:r>
            <w:proofErr w:type="spellEnd"/>
            <w:r w:rsidR="00B34C2E">
              <w:rPr>
                <w:rFonts w:ascii="Tahoma" w:hAnsi="Tahoma" w:cs="Tahoma"/>
                <w:sz w:val="22"/>
                <w:szCs w:val="22"/>
              </w:rPr>
              <w:t xml:space="preserve"> </w:t>
            </w:r>
            <w:proofErr w:type="spellStart"/>
            <w:r w:rsidR="00B34C2E">
              <w:rPr>
                <w:rFonts w:ascii="Tahoma" w:hAnsi="Tahoma" w:cs="Tahoma"/>
                <w:sz w:val="22"/>
                <w:szCs w:val="22"/>
              </w:rPr>
              <w:t>со</w:t>
            </w:r>
            <w:proofErr w:type="spellEnd"/>
            <w:r w:rsidR="00B34C2E">
              <w:rPr>
                <w:rFonts w:ascii="Tahoma" w:hAnsi="Tahoma" w:cs="Tahoma"/>
                <w:sz w:val="22"/>
                <w:szCs w:val="22"/>
              </w:rPr>
              <w:t xml:space="preserve"> </w:t>
            </w:r>
            <w:proofErr w:type="spellStart"/>
            <w:r w:rsidR="00B34C2E">
              <w:rPr>
                <w:rFonts w:ascii="Tahoma" w:hAnsi="Tahoma" w:cs="Tahoma"/>
                <w:sz w:val="22"/>
                <w:szCs w:val="22"/>
              </w:rPr>
              <w:t>нови</w:t>
            </w:r>
            <w:proofErr w:type="spellEnd"/>
            <w:r w:rsidR="00B34C2E">
              <w:rPr>
                <w:rFonts w:ascii="Tahoma" w:hAnsi="Tahoma" w:cs="Tahoma"/>
                <w:sz w:val="22"/>
                <w:szCs w:val="22"/>
              </w:rPr>
              <w:t xml:space="preserve"> </w:t>
            </w:r>
            <w:proofErr w:type="spellStart"/>
            <w:r w:rsidR="00B34C2E">
              <w:rPr>
                <w:rFonts w:ascii="Tahoma" w:hAnsi="Tahoma" w:cs="Tahoma"/>
                <w:sz w:val="22"/>
                <w:szCs w:val="22"/>
              </w:rPr>
              <w:t>матични</w:t>
            </w:r>
            <w:proofErr w:type="spellEnd"/>
            <w:r w:rsidR="00B34C2E">
              <w:rPr>
                <w:rFonts w:ascii="Tahoma" w:hAnsi="Tahoma" w:cs="Tahoma"/>
                <w:sz w:val="22"/>
                <w:szCs w:val="22"/>
              </w:rPr>
              <w:t xml:space="preserve"> </w:t>
            </w:r>
            <w:proofErr w:type="spellStart"/>
            <w:r w:rsidR="00B34C2E">
              <w:rPr>
                <w:rFonts w:ascii="Tahoma" w:hAnsi="Tahoma" w:cs="Tahoma"/>
                <w:sz w:val="22"/>
                <w:szCs w:val="22"/>
              </w:rPr>
              <w:t>броеви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кои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не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содржани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базата</w:t>
            </w:r>
            <w:proofErr w:type="spellEnd"/>
            <w:r w:rsidRPr="0076351B">
              <w:rPr>
                <w:rFonts w:ascii="Tahoma" w:hAnsi="Tahoma" w:cs="Tahoma"/>
                <w:sz w:val="22"/>
                <w:szCs w:val="22"/>
              </w:rPr>
              <w:t xml:space="preserve"> </w:t>
            </w:r>
            <w:r w:rsidR="00B34C2E">
              <w:rPr>
                <w:rFonts w:ascii="Tahoma" w:hAnsi="Tahoma" w:cs="Tahoma"/>
                <w:sz w:val="22"/>
                <w:szCs w:val="22"/>
                <w:lang w:val="mk-MK"/>
              </w:rPr>
              <w:t>за дејности</w:t>
            </w:r>
            <w:r w:rsidRPr="0076351B">
              <w:rPr>
                <w:rFonts w:ascii="Tahoma" w:hAnsi="Tahoma" w:cs="Tahoma"/>
                <w:sz w:val="22"/>
                <w:szCs w:val="22"/>
              </w:rPr>
              <w:t xml:space="preserve">, и </w:t>
            </w:r>
            <w:proofErr w:type="spellStart"/>
            <w:r w:rsidRPr="0076351B">
              <w:rPr>
                <w:rFonts w:ascii="Tahoma" w:hAnsi="Tahoma" w:cs="Tahoma"/>
                <w:sz w:val="22"/>
                <w:szCs w:val="22"/>
              </w:rPr>
              <w:t>понатаму</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извршува</w:t>
            </w:r>
            <w:proofErr w:type="spellEnd"/>
            <w:r w:rsidRPr="0076351B">
              <w:rPr>
                <w:rFonts w:ascii="Tahoma" w:hAnsi="Tahoma" w:cs="Tahoma"/>
                <w:sz w:val="22"/>
                <w:szCs w:val="22"/>
              </w:rPr>
              <w:t xml:space="preserve"> </w:t>
            </w:r>
            <w:r w:rsidR="00B34C2E">
              <w:rPr>
                <w:rFonts w:ascii="Tahoma" w:hAnsi="Tahoma" w:cs="Tahoma"/>
                <w:sz w:val="22"/>
                <w:szCs w:val="22"/>
                <w:lang w:val="mk-MK"/>
              </w:rPr>
              <w:t>на ист начин како</w:t>
            </w:r>
            <w:r w:rsidRPr="0076351B">
              <w:rPr>
                <w:rFonts w:ascii="Tahoma" w:hAnsi="Tahoma" w:cs="Tahoma"/>
                <w:sz w:val="22"/>
                <w:szCs w:val="22"/>
              </w:rPr>
              <w:t xml:space="preserve"> </w:t>
            </w:r>
            <w:proofErr w:type="spellStart"/>
            <w:r w:rsidRPr="0076351B">
              <w:rPr>
                <w:rFonts w:ascii="Tahoma" w:hAnsi="Tahoma" w:cs="Tahoma"/>
                <w:sz w:val="22"/>
                <w:szCs w:val="22"/>
              </w:rPr>
              <w:t>тековното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решение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w:t>
            </w:r>
            <w:proofErr w:type="spellEnd"/>
            <w:r w:rsidRPr="0076351B">
              <w:rPr>
                <w:rFonts w:ascii="Tahoma" w:hAnsi="Tahoma" w:cs="Tahoma"/>
                <w:sz w:val="22"/>
                <w:szCs w:val="22"/>
              </w:rPr>
              <w:t xml:space="preserve"> секторизација </w:t>
            </w:r>
            <w:proofErr w:type="spellStart"/>
            <w:r w:rsidRPr="0076351B">
              <w:rPr>
                <w:rFonts w:ascii="Tahoma" w:hAnsi="Tahoma" w:cs="Tahoma"/>
                <w:sz w:val="22"/>
                <w:szCs w:val="22"/>
              </w:rPr>
              <w:t>кое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користи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апликацијата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односно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преку</w:t>
            </w:r>
            <w:proofErr w:type="spellEnd"/>
            <w:r w:rsidR="00B34C2E">
              <w:rPr>
                <w:rFonts w:ascii="Tahoma" w:hAnsi="Tahoma" w:cs="Tahoma"/>
                <w:sz w:val="22"/>
                <w:szCs w:val="22"/>
                <w:lang w:val="mk-MK"/>
              </w:rPr>
              <w:t xml:space="preserve"> </w:t>
            </w:r>
            <w:proofErr w:type="spellStart"/>
            <w:r w:rsidRPr="0076351B">
              <w:rPr>
                <w:rFonts w:ascii="Tahoma" w:hAnsi="Tahoma" w:cs="Tahoma"/>
                <w:sz w:val="22"/>
                <w:szCs w:val="22"/>
              </w:rPr>
              <w:t>вклучување</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податоци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сите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матични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броеви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кои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постојат</w:t>
            </w:r>
            <w:proofErr w:type="spellEnd"/>
            <w:r w:rsidR="00B34C2E">
              <w:rPr>
                <w:rFonts w:ascii="Tahoma" w:hAnsi="Tahoma" w:cs="Tahoma"/>
                <w:sz w:val="22"/>
                <w:szCs w:val="22"/>
              </w:rPr>
              <w:t xml:space="preserve"> </w:t>
            </w:r>
            <w:proofErr w:type="spellStart"/>
            <w:r w:rsidR="00B34C2E">
              <w:rPr>
                <w:rFonts w:ascii="Tahoma" w:hAnsi="Tahoma" w:cs="Tahoma"/>
                <w:sz w:val="22"/>
                <w:szCs w:val="22"/>
              </w:rPr>
              <w:t>во</w:t>
            </w:r>
            <w:proofErr w:type="spellEnd"/>
            <w:r w:rsidR="00B34C2E">
              <w:rPr>
                <w:rFonts w:ascii="Tahoma" w:hAnsi="Tahoma" w:cs="Tahoma"/>
                <w:sz w:val="22"/>
                <w:szCs w:val="22"/>
              </w:rPr>
              <w:t xml:space="preserve"> </w:t>
            </w:r>
            <w:proofErr w:type="spellStart"/>
            <w:r w:rsidR="00B34C2E">
              <w:rPr>
                <w:rFonts w:ascii="Tahoma" w:hAnsi="Tahoma" w:cs="Tahoma"/>
                <w:sz w:val="22"/>
                <w:szCs w:val="22"/>
              </w:rPr>
              <w:t>базите</w:t>
            </w:r>
            <w:proofErr w:type="spellEnd"/>
            <w:r w:rsidR="00B34C2E">
              <w:rPr>
                <w:rFonts w:ascii="Tahoma" w:hAnsi="Tahoma" w:cs="Tahoma"/>
                <w:sz w:val="22"/>
                <w:szCs w:val="22"/>
              </w:rPr>
              <w:t xml:space="preserve"> </w:t>
            </w:r>
            <w:proofErr w:type="spellStart"/>
            <w:r w:rsidR="00B34C2E">
              <w:rPr>
                <w:rFonts w:ascii="Tahoma" w:hAnsi="Tahoma" w:cs="Tahoma"/>
                <w:sz w:val="22"/>
                <w:szCs w:val="22"/>
              </w:rPr>
              <w:t>за</w:t>
            </w:r>
            <w:proofErr w:type="spellEnd"/>
            <w:r w:rsidR="00B34C2E">
              <w:rPr>
                <w:rFonts w:ascii="Tahoma" w:hAnsi="Tahoma" w:cs="Tahoma"/>
                <w:sz w:val="22"/>
                <w:szCs w:val="22"/>
              </w:rPr>
              <w:t xml:space="preserve"> ПП, НДНП, ВХВ, ЦД</w:t>
            </w:r>
            <w:r w:rsidR="00B300D6">
              <w:rPr>
                <w:rFonts w:ascii="Tahoma" w:hAnsi="Tahoma" w:cs="Tahoma"/>
                <w:sz w:val="22"/>
                <w:szCs w:val="22"/>
                <w:lang w:val="mk-MK"/>
              </w:rPr>
              <w:t>, ЕИ</w:t>
            </w:r>
            <w:r w:rsidRPr="0076351B">
              <w:rPr>
                <w:rFonts w:ascii="Tahoma" w:hAnsi="Tahoma" w:cs="Tahoma"/>
                <w:sz w:val="22"/>
                <w:szCs w:val="22"/>
              </w:rPr>
              <w:t xml:space="preserve">. </w:t>
            </w:r>
            <w:proofErr w:type="spellStart"/>
            <w:r w:rsidRPr="0076351B">
              <w:rPr>
                <w:rFonts w:ascii="Tahoma" w:hAnsi="Tahoma" w:cs="Tahoma"/>
                <w:sz w:val="22"/>
                <w:szCs w:val="22"/>
              </w:rPr>
              <w:t>Редовното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полнење</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базите</w:t>
            </w:r>
            <w:proofErr w:type="spellEnd"/>
            <w:r w:rsidRPr="0076351B">
              <w:rPr>
                <w:rFonts w:ascii="Tahoma" w:hAnsi="Tahoma" w:cs="Tahoma"/>
                <w:sz w:val="22"/>
                <w:szCs w:val="22"/>
              </w:rPr>
              <w:t xml:space="preserve"> од </w:t>
            </w:r>
            <w:proofErr w:type="spellStart"/>
            <w:r w:rsidRPr="0076351B">
              <w:rPr>
                <w:rFonts w:ascii="Tahoma" w:hAnsi="Tahoma" w:cs="Tahoma"/>
                <w:sz w:val="22"/>
                <w:szCs w:val="22"/>
              </w:rPr>
              <w:t>повеќе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извори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одвива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рамки</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полнењето</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базата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w:t>
            </w:r>
            <w:proofErr w:type="spellEnd"/>
            <w:r w:rsidRPr="0076351B">
              <w:rPr>
                <w:rFonts w:ascii="Tahoma" w:hAnsi="Tahoma" w:cs="Tahoma"/>
                <w:sz w:val="22"/>
                <w:szCs w:val="22"/>
              </w:rPr>
              <w:t xml:space="preserve"> сект</w:t>
            </w:r>
            <w:r w:rsidR="00B34C2E">
              <w:rPr>
                <w:rFonts w:ascii="Tahoma" w:hAnsi="Tahoma" w:cs="Tahoma"/>
                <w:sz w:val="22"/>
                <w:szCs w:val="22"/>
              </w:rPr>
              <w:t xml:space="preserve">оризација, </w:t>
            </w:r>
            <w:proofErr w:type="spellStart"/>
            <w:r w:rsidR="00B34C2E">
              <w:rPr>
                <w:rFonts w:ascii="Tahoma" w:hAnsi="Tahoma" w:cs="Tahoma"/>
                <w:sz w:val="22"/>
                <w:szCs w:val="22"/>
              </w:rPr>
              <w:t>според</w:t>
            </w:r>
            <w:proofErr w:type="spellEnd"/>
            <w:r w:rsidR="00B34C2E">
              <w:rPr>
                <w:rFonts w:ascii="Tahoma" w:hAnsi="Tahoma" w:cs="Tahoma"/>
                <w:sz w:val="22"/>
                <w:szCs w:val="22"/>
              </w:rPr>
              <w:t xml:space="preserve"> </w:t>
            </w:r>
            <w:proofErr w:type="spellStart"/>
            <w:r w:rsidR="00B34C2E">
              <w:rPr>
                <w:rFonts w:ascii="Tahoma" w:hAnsi="Tahoma" w:cs="Tahoma"/>
                <w:sz w:val="22"/>
                <w:szCs w:val="22"/>
              </w:rPr>
              <w:t>истите</w:t>
            </w:r>
            <w:proofErr w:type="spellEnd"/>
            <w:r w:rsidR="00B34C2E">
              <w:rPr>
                <w:rFonts w:ascii="Tahoma" w:hAnsi="Tahoma" w:cs="Tahoma"/>
                <w:sz w:val="22"/>
                <w:szCs w:val="22"/>
              </w:rPr>
              <w:t xml:space="preserve"> </w:t>
            </w:r>
            <w:proofErr w:type="spellStart"/>
            <w:r w:rsidR="00B34C2E">
              <w:rPr>
                <w:rFonts w:ascii="Tahoma" w:hAnsi="Tahoma" w:cs="Tahoma"/>
                <w:sz w:val="22"/>
                <w:szCs w:val="22"/>
              </w:rPr>
              <w:t>чекори</w:t>
            </w:r>
            <w:proofErr w:type="spellEnd"/>
            <w:r w:rsidR="00B34C2E">
              <w:rPr>
                <w:rFonts w:ascii="Tahoma" w:hAnsi="Tahoma" w:cs="Tahoma"/>
                <w:sz w:val="22"/>
                <w:szCs w:val="22"/>
              </w:rPr>
              <w:t>.</w:t>
            </w:r>
            <w:r w:rsidR="008E6078">
              <w:rPr>
                <w:rFonts w:ascii="Tahoma" w:hAnsi="Tahoma" w:cs="Tahoma"/>
                <w:sz w:val="22"/>
                <w:szCs w:val="22"/>
                <w:lang w:val="mk-MK"/>
              </w:rPr>
              <w:t xml:space="preserve"> Притоа, на новите матични броеви автоматски ќе се доделува дејност која што субјектот ја има во базата на УЈП. </w:t>
            </w:r>
            <w:r w:rsidR="008E6078" w:rsidRPr="008E6078">
              <w:rPr>
                <w:rFonts w:ascii="Tahoma" w:hAnsi="Tahoma" w:cs="Tahoma"/>
                <w:sz w:val="22"/>
                <w:szCs w:val="22"/>
                <w:lang w:val="mk-MK"/>
              </w:rPr>
              <w:t>Доколку и понатаму останат матични броеви без дејност, за тие матични броеви ќе се внесе дејност преку слободен внос или ќе се класифицираат како „нераспределено”.</w:t>
            </w:r>
            <w:r w:rsidR="008E6078">
              <w:rPr>
                <w:rFonts w:ascii="Tahoma" w:hAnsi="Tahoma" w:cs="Tahoma"/>
                <w:sz w:val="22"/>
                <w:szCs w:val="22"/>
                <w:lang w:val="mk-MK"/>
              </w:rPr>
              <w:t xml:space="preserve"> Со добивање на базата од ДЗС, овие шифри на дејност автоматски ќе се </w:t>
            </w:r>
            <w:proofErr w:type="spellStart"/>
            <w:r w:rsidR="008E6078">
              <w:rPr>
                <w:rFonts w:ascii="Tahoma" w:hAnsi="Tahoma" w:cs="Tahoma"/>
                <w:sz w:val="22"/>
                <w:szCs w:val="22"/>
                <w:lang w:val="mk-MK"/>
              </w:rPr>
              <w:t>препокриваат</w:t>
            </w:r>
            <w:proofErr w:type="spellEnd"/>
            <w:r w:rsidR="008E6078">
              <w:rPr>
                <w:rFonts w:ascii="Tahoma" w:hAnsi="Tahoma" w:cs="Tahoma"/>
                <w:sz w:val="22"/>
                <w:szCs w:val="22"/>
                <w:lang w:val="mk-MK"/>
              </w:rPr>
              <w:t xml:space="preserve">. </w:t>
            </w:r>
          </w:p>
          <w:p w14:paraId="36E77DFD" w14:textId="0071FC0B" w:rsidR="0076351B" w:rsidRDefault="0076351B" w:rsidP="0076351B">
            <w:pPr>
              <w:pStyle w:val="ListParagraph"/>
              <w:spacing w:after="120"/>
              <w:ind w:left="360" w:right="43"/>
              <w:jc w:val="both"/>
              <w:rPr>
                <w:rFonts w:ascii="Tahoma" w:hAnsi="Tahoma" w:cs="Tahoma"/>
                <w:sz w:val="22"/>
                <w:szCs w:val="22"/>
              </w:rPr>
            </w:pPr>
            <w:r w:rsidRPr="0076351B">
              <w:rPr>
                <w:rFonts w:ascii="Tahoma" w:hAnsi="Tahoma" w:cs="Tahoma"/>
                <w:sz w:val="22"/>
                <w:szCs w:val="22"/>
              </w:rPr>
              <w:t xml:space="preserve">ДЗС </w:t>
            </w:r>
            <w:proofErr w:type="spellStart"/>
            <w:r w:rsidRPr="0076351B">
              <w:rPr>
                <w:rFonts w:ascii="Tahoma" w:hAnsi="Tahoma" w:cs="Tahoma"/>
                <w:sz w:val="22"/>
                <w:szCs w:val="22"/>
              </w:rPr>
              <w:t>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доставува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квартални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податоци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за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дејности</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новоформирани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субјекти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во</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соодветниот</w:t>
            </w:r>
            <w:proofErr w:type="spellEnd"/>
            <w:r w:rsidRPr="0076351B">
              <w:rPr>
                <w:rFonts w:ascii="Tahoma" w:hAnsi="Tahoma" w:cs="Tahoma"/>
                <w:sz w:val="22"/>
                <w:szCs w:val="22"/>
              </w:rPr>
              <w:t xml:space="preserve"> </w:t>
            </w:r>
            <w:proofErr w:type="spellStart"/>
            <w:r w:rsidRPr="001519F0">
              <w:rPr>
                <w:rFonts w:ascii="Tahoma" w:hAnsi="Tahoma" w:cs="Tahoma"/>
                <w:sz w:val="22"/>
                <w:szCs w:val="22"/>
                <w:lang w:val="mk-MK"/>
              </w:rPr>
              <w:t>квартал</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истовремено</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со</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податоците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за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сектори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како</w:t>
            </w:r>
            <w:proofErr w:type="spellEnd"/>
            <w:r w:rsidRPr="001519F0">
              <w:rPr>
                <w:rFonts w:ascii="Tahoma" w:hAnsi="Tahoma" w:cs="Tahoma"/>
                <w:sz w:val="22"/>
                <w:szCs w:val="22"/>
                <w:lang w:val="mk-MK"/>
              </w:rPr>
              <w:t xml:space="preserve"> и </w:t>
            </w:r>
            <w:proofErr w:type="spellStart"/>
            <w:r w:rsidRPr="001519F0">
              <w:rPr>
                <w:rFonts w:ascii="Tahoma" w:hAnsi="Tahoma" w:cs="Tahoma"/>
                <w:sz w:val="22"/>
                <w:szCs w:val="22"/>
                <w:lang w:val="mk-MK"/>
              </w:rPr>
              <w:t>годишни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податоци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прелиминарни</w:t>
            </w:r>
            <w:proofErr w:type="spellEnd"/>
            <w:r w:rsidRPr="001519F0">
              <w:rPr>
                <w:rFonts w:ascii="Tahoma" w:hAnsi="Tahoma" w:cs="Tahoma"/>
                <w:sz w:val="22"/>
                <w:szCs w:val="22"/>
                <w:lang w:val="mk-MK"/>
              </w:rPr>
              <w:t xml:space="preserve"> и </w:t>
            </w:r>
            <w:proofErr w:type="spellStart"/>
            <w:r w:rsidRPr="001519F0">
              <w:rPr>
                <w:rFonts w:ascii="Tahoma" w:hAnsi="Tahoma" w:cs="Tahoma"/>
                <w:sz w:val="22"/>
                <w:szCs w:val="22"/>
                <w:lang w:val="mk-MK"/>
              </w:rPr>
              <w:t>дефинитивни</w:t>
            </w:r>
            <w:proofErr w:type="spellEnd"/>
            <w:r w:rsidR="006D6984">
              <w:rPr>
                <w:rFonts w:ascii="Tahoma" w:hAnsi="Tahoma" w:cs="Tahoma"/>
                <w:sz w:val="22"/>
                <w:szCs w:val="22"/>
                <w:lang w:val="mk-MK"/>
              </w:rPr>
              <w:t>, кои ќе треба да се импортираат во базата</w:t>
            </w:r>
            <w:r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Приемот</w:t>
            </w:r>
            <w:proofErr w:type="spellEnd"/>
            <w:r w:rsidR="005C33DD" w:rsidRPr="001519F0">
              <w:rPr>
                <w:rFonts w:ascii="Tahoma" w:hAnsi="Tahoma" w:cs="Tahoma"/>
                <w:sz w:val="22"/>
                <w:szCs w:val="22"/>
                <w:lang w:val="mk-MK"/>
              </w:rPr>
              <w:t xml:space="preserve"> на </w:t>
            </w:r>
            <w:proofErr w:type="spellStart"/>
            <w:r w:rsidR="005C33DD" w:rsidRPr="001519F0">
              <w:rPr>
                <w:rFonts w:ascii="Tahoma" w:hAnsi="Tahoma" w:cs="Tahoma"/>
                <w:sz w:val="22"/>
                <w:szCs w:val="22"/>
                <w:lang w:val="mk-MK"/>
              </w:rPr>
              <w:t>податоци</w:t>
            </w:r>
            <w:proofErr w:type="spellEnd"/>
            <w:r w:rsidR="005C33DD" w:rsidRPr="001519F0">
              <w:rPr>
                <w:rFonts w:ascii="Tahoma" w:hAnsi="Tahoma" w:cs="Tahoma"/>
                <w:sz w:val="22"/>
                <w:szCs w:val="22"/>
                <w:lang w:val="mk-MK"/>
              </w:rPr>
              <w:t xml:space="preserve"> од ДЗС </w:t>
            </w:r>
            <w:commentRangeStart w:id="5"/>
            <w:commentRangeStart w:id="6"/>
            <w:commentRangeStart w:id="7"/>
            <w:r w:rsidR="005C33DD" w:rsidRPr="001519F0">
              <w:rPr>
                <w:rFonts w:ascii="Tahoma" w:hAnsi="Tahoma" w:cs="Tahoma"/>
                <w:sz w:val="22"/>
                <w:szCs w:val="22"/>
                <w:lang w:val="mk-MK"/>
              </w:rPr>
              <w:t>нема да биде автоматизиран</w:t>
            </w:r>
            <w:commentRangeEnd w:id="5"/>
            <w:r w:rsidR="006D6984" w:rsidRPr="001519F0">
              <w:rPr>
                <w:rFonts w:ascii="Tahoma" w:hAnsi="Tahoma" w:cs="Tahoma"/>
                <w:sz w:val="22"/>
                <w:szCs w:val="22"/>
                <w:lang w:val="mk-MK"/>
              </w:rPr>
              <w:commentReference w:id="5"/>
            </w:r>
            <w:commentRangeEnd w:id="6"/>
            <w:r w:rsidR="00F57AAA" w:rsidRPr="001519F0">
              <w:rPr>
                <w:rFonts w:ascii="Tahoma" w:hAnsi="Tahoma" w:cs="Tahoma"/>
                <w:sz w:val="22"/>
                <w:szCs w:val="22"/>
                <w:lang w:val="mk-MK"/>
              </w:rPr>
              <w:commentReference w:id="6"/>
            </w:r>
            <w:commentRangeEnd w:id="7"/>
            <w:r w:rsidR="001519F0">
              <w:rPr>
                <w:rStyle w:val="CommentReference"/>
              </w:rPr>
              <w:commentReference w:id="7"/>
            </w:r>
            <w:r w:rsidR="005C33DD" w:rsidRPr="001519F0">
              <w:rPr>
                <w:rFonts w:ascii="Tahoma" w:hAnsi="Tahoma" w:cs="Tahoma"/>
                <w:sz w:val="22"/>
                <w:szCs w:val="22"/>
                <w:lang w:val="mk-MK"/>
              </w:rPr>
              <w:t xml:space="preserve">, што значи дека </w:t>
            </w:r>
            <w:proofErr w:type="spellStart"/>
            <w:r w:rsidR="005C33DD" w:rsidRPr="001519F0">
              <w:rPr>
                <w:rFonts w:ascii="Tahoma" w:hAnsi="Tahoma" w:cs="Tahoma"/>
                <w:sz w:val="22"/>
                <w:szCs w:val="22"/>
                <w:lang w:val="mk-MK"/>
              </w:rPr>
              <w:t>секој</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пристигнат</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пакет</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податоци</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прво</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ќе</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се</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проверува</w:t>
            </w:r>
            <w:proofErr w:type="spellEnd"/>
            <w:r w:rsidR="005C33DD" w:rsidRPr="001519F0">
              <w:rPr>
                <w:rFonts w:ascii="Tahoma" w:hAnsi="Tahoma" w:cs="Tahoma"/>
                <w:sz w:val="22"/>
                <w:szCs w:val="22"/>
                <w:lang w:val="mk-MK"/>
              </w:rPr>
              <w:t xml:space="preserve"> од </w:t>
            </w:r>
            <w:proofErr w:type="spellStart"/>
            <w:r w:rsidR="005C33DD" w:rsidRPr="001519F0">
              <w:rPr>
                <w:rFonts w:ascii="Tahoma" w:hAnsi="Tahoma" w:cs="Tahoma"/>
                <w:sz w:val="22"/>
                <w:szCs w:val="22"/>
                <w:lang w:val="mk-MK"/>
              </w:rPr>
              <w:t>страна</w:t>
            </w:r>
            <w:proofErr w:type="spellEnd"/>
            <w:r w:rsidR="005C33DD" w:rsidRPr="001519F0">
              <w:rPr>
                <w:rFonts w:ascii="Tahoma" w:hAnsi="Tahoma" w:cs="Tahoma"/>
                <w:sz w:val="22"/>
                <w:szCs w:val="22"/>
                <w:lang w:val="mk-MK"/>
              </w:rPr>
              <w:t xml:space="preserve"> на </w:t>
            </w:r>
            <w:proofErr w:type="spellStart"/>
            <w:r w:rsidR="005C33DD" w:rsidRPr="001519F0">
              <w:rPr>
                <w:rFonts w:ascii="Tahoma" w:hAnsi="Tahoma" w:cs="Tahoma"/>
                <w:sz w:val="22"/>
                <w:szCs w:val="22"/>
                <w:lang w:val="mk-MK"/>
              </w:rPr>
              <w:t>надлежните</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лица</w:t>
            </w:r>
            <w:proofErr w:type="spellEnd"/>
            <w:r w:rsidR="005C33DD" w:rsidRPr="001519F0">
              <w:rPr>
                <w:rFonts w:ascii="Tahoma" w:hAnsi="Tahoma" w:cs="Tahoma"/>
                <w:sz w:val="22"/>
                <w:szCs w:val="22"/>
                <w:lang w:val="mk-MK"/>
              </w:rPr>
              <w:t xml:space="preserve"> </w:t>
            </w:r>
            <w:proofErr w:type="spellStart"/>
            <w:r w:rsidR="005C33DD" w:rsidRPr="001519F0">
              <w:rPr>
                <w:rFonts w:ascii="Tahoma" w:hAnsi="Tahoma" w:cs="Tahoma"/>
                <w:sz w:val="22"/>
                <w:szCs w:val="22"/>
                <w:lang w:val="mk-MK"/>
              </w:rPr>
              <w:t>во</w:t>
            </w:r>
            <w:proofErr w:type="spellEnd"/>
            <w:r w:rsidR="005C33DD" w:rsidRPr="001519F0">
              <w:rPr>
                <w:rFonts w:ascii="Tahoma" w:hAnsi="Tahoma" w:cs="Tahoma"/>
                <w:sz w:val="22"/>
                <w:szCs w:val="22"/>
                <w:lang w:val="mk-MK"/>
              </w:rPr>
              <w:t xml:space="preserve"> ДСТ. </w:t>
            </w:r>
            <w:r w:rsidR="005C33DD">
              <w:rPr>
                <w:rFonts w:ascii="Tahoma" w:hAnsi="Tahoma" w:cs="Tahoma"/>
                <w:sz w:val="22"/>
                <w:szCs w:val="22"/>
                <w:lang w:val="mk-MK"/>
              </w:rPr>
              <w:t>Д</w:t>
            </w:r>
            <w:proofErr w:type="spellStart"/>
            <w:r w:rsidRPr="001519F0">
              <w:rPr>
                <w:rFonts w:ascii="Tahoma" w:hAnsi="Tahoma" w:cs="Tahoma"/>
                <w:sz w:val="22"/>
                <w:szCs w:val="22"/>
                <w:lang w:val="mk-MK"/>
              </w:rPr>
              <w:t>околку</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има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потреба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ќе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корегираат</w:t>
            </w:r>
            <w:proofErr w:type="spellEnd"/>
            <w:r w:rsidRPr="001519F0">
              <w:rPr>
                <w:rFonts w:ascii="Tahoma" w:hAnsi="Tahoma" w:cs="Tahoma"/>
                <w:sz w:val="22"/>
                <w:szCs w:val="22"/>
                <w:lang w:val="mk-MK"/>
              </w:rPr>
              <w:t xml:space="preserve"> постоечките </w:t>
            </w:r>
            <w:proofErr w:type="spellStart"/>
            <w:r w:rsidRPr="001519F0">
              <w:rPr>
                <w:rFonts w:ascii="Tahoma" w:hAnsi="Tahoma" w:cs="Tahoma"/>
                <w:sz w:val="22"/>
                <w:szCs w:val="22"/>
                <w:lang w:val="mk-MK"/>
              </w:rPr>
              <w:t>дејности</w:t>
            </w:r>
            <w:proofErr w:type="spellEnd"/>
            <w:r w:rsidRPr="001519F0">
              <w:rPr>
                <w:rFonts w:ascii="Tahoma" w:hAnsi="Tahoma" w:cs="Tahoma"/>
                <w:sz w:val="22"/>
                <w:szCs w:val="22"/>
                <w:lang w:val="mk-MK"/>
              </w:rPr>
              <w:t xml:space="preserve"> и </w:t>
            </w:r>
            <w:proofErr w:type="spellStart"/>
            <w:r w:rsidRPr="001519F0">
              <w:rPr>
                <w:rFonts w:ascii="Tahoma" w:hAnsi="Tahoma" w:cs="Tahoma"/>
                <w:sz w:val="22"/>
                <w:szCs w:val="22"/>
                <w:lang w:val="mk-MK"/>
              </w:rPr>
              <w:t>ќе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внесат</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новите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дејности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со</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извор</w:t>
            </w:r>
            <w:proofErr w:type="spellEnd"/>
            <w:r w:rsidRPr="001519F0">
              <w:rPr>
                <w:rFonts w:ascii="Tahoma" w:hAnsi="Tahoma" w:cs="Tahoma"/>
                <w:sz w:val="22"/>
                <w:szCs w:val="22"/>
                <w:lang w:val="mk-MK"/>
              </w:rPr>
              <w:t xml:space="preserve"> ДЗС. </w:t>
            </w:r>
            <w:proofErr w:type="spellStart"/>
            <w:r w:rsidRPr="001519F0">
              <w:rPr>
                <w:rFonts w:ascii="Tahoma" w:hAnsi="Tahoma" w:cs="Tahoma"/>
                <w:sz w:val="22"/>
                <w:szCs w:val="22"/>
                <w:lang w:val="mk-MK"/>
              </w:rPr>
              <w:t>Доколку</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треба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да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направи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рачна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корекција</w:t>
            </w:r>
            <w:proofErr w:type="spellEnd"/>
            <w:r w:rsidRPr="001519F0">
              <w:rPr>
                <w:rFonts w:ascii="Tahoma" w:hAnsi="Tahoma" w:cs="Tahoma"/>
                <w:sz w:val="22"/>
                <w:szCs w:val="22"/>
                <w:lang w:val="mk-MK"/>
              </w:rPr>
              <w:t xml:space="preserve"> на </w:t>
            </w:r>
            <w:proofErr w:type="spellStart"/>
            <w:r w:rsidRPr="001519F0">
              <w:rPr>
                <w:rFonts w:ascii="Tahoma" w:hAnsi="Tahoma" w:cs="Tahoma"/>
                <w:sz w:val="22"/>
                <w:szCs w:val="22"/>
                <w:lang w:val="mk-MK"/>
              </w:rPr>
              <w:t>некоја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дејност</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тоа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ќе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направи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преку</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извор</w:t>
            </w:r>
            <w:proofErr w:type="spellEnd"/>
            <w:r w:rsidRPr="001519F0">
              <w:rPr>
                <w:rFonts w:ascii="Tahoma" w:hAnsi="Tahoma" w:cs="Tahoma"/>
                <w:sz w:val="22"/>
                <w:szCs w:val="22"/>
                <w:lang w:val="mk-MK"/>
              </w:rPr>
              <w:t xml:space="preserve"> СВ (</w:t>
            </w:r>
            <w:proofErr w:type="spellStart"/>
            <w:r w:rsidRPr="001519F0">
              <w:rPr>
                <w:rFonts w:ascii="Tahoma" w:hAnsi="Tahoma" w:cs="Tahoma"/>
                <w:sz w:val="22"/>
                <w:szCs w:val="22"/>
                <w:lang w:val="mk-MK"/>
              </w:rPr>
              <w:t>слободен</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внос</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При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тоа</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помалите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интервенции</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ќе</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бидат</w:t>
            </w:r>
            <w:proofErr w:type="spellEnd"/>
            <w:r w:rsidRPr="001519F0">
              <w:rPr>
                <w:rFonts w:ascii="Tahoma" w:hAnsi="Tahoma" w:cs="Tahoma"/>
                <w:sz w:val="22"/>
                <w:szCs w:val="22"/>
                <w:lang w:val="mk-MK"/>
              </w:rPr>
              <w:t xml:space="preserve"> </w:t>
            </w:r>
            <w:proofErr w:type="spellStart"/>
            <w:r w:rsidRPr="001519F0">
              <w:rPr>
                <w:rFonts w:ascii="Tahoma" w:hAnsi="Tahoma" w:cs="Tahoma"/>
                <w:sz w:val="22"/>
                <w:szCs w:val="22"/>
                <w:lang w:val="mk-MK"/>
              </w:rPr>
              <w:t>спроведувани</w:t>
            </w:r>
            <w:proofErr w:type="spellEnd"/>
            <w:r w:rsidRPr="0076351B">
              <w:rPr>
                <w:rFonts w:ascii="Tahoma" w:hAnsi="Tahoma" w:cs="Tahoma"/>
                <w:sz w:val="22"/>
                <w:szCs w:val="22"/>
              </w:rPr>
              <w:t xml:space="preserve"> од </w:t>
            </w:r>
            <w:proofErr w:type="spellStart"/>
            <w:r w:rsidRPr="0076351B">
              <w:rPr>
                <w:rFonts w:ascii="Tahoma" w:hAnsi="Tahoma" w:cs="Tahoma"/>
                <w:sz w:val="22"/>
                <w:szCs w:val="22"/>
              </w:rPr>
              <w:t>страна</w:t>
            </w:r>
            <w:proofErr w:type="spellEnd"/>
            <w:r w:rsidRPr="0076351B">
              <w:rPr>
                <w:rFonts w:ascii="Tahoma" w:hAnsi="Tahoma" w:cs="Tahoma"/>
                <w:sz w:val="22"/>
                <w:szCs w:val="22"/>
              </w:rPr>
              <w:t xml:space="preserve"> на ДСТ, </w:t>
            </w:r>
            <w:proofErr w:type="spellStart"/>
            <w:r w:rsidRPr="0076351B">
              <w:rPr>
                <w:rFonts w:ascii="Tahoma" w:hAnsi="Tahoma" w:cs="Tahoma"/>
                <w:sz w:val="22"/>
                <w:szCs w:val="22"/>
              </w:rPr>
              <w:t>додека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поголемите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интервенции</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промени</w:t>
            </w:r>
            <w:proofErr w:type="spellEnd"/>
            <w:r w:rsidRPr="0076351B">
              <w:rPr>
                <w:rFonts w:ascii="Tahoma" w:hAnsi="Tahoma" w:cs="Tahoma"/>
                <w:sz w:val="22"/>
                <w:szCs w:val="22"/>
              </w:rPr>
              <w:t xml:space="preserve"> и </w:t>
            </w:r>
            <w:proofErr w:type="spellStart"/>
            <w:r w:rsidRPr="0076351B">
              <w:rPr>
                <w:rFonts w:ascii="Tahoma" w:hAnsi="Tahoma" w:cs="Tahoma"/>
                <w:sz w:val="22"/>
                <w:szCs w:val="22"/>
              </w:rPr>
              <w:t>надополнувања</w:t>
            </w:r>
            <w:proofErr w:type="spellEnd"/>
            <w:r w:rsidRPr="0076351B">
              <w:rPr>
                <w:rFonts w:ascii="Tahoma" w:hAnsi="Tahoma" w:cs="Tahoma"/>
                <w:sz w:val="22"/>
                <w:szCs w:val="22"/>
              </w:rPr>
              <w:t xml:space="preserve"> на </w:t>
            </w:r>
            <w:proofErr w:type="spellStart"/>
            <w:r w:rsidRPr="0076351B">
              <w:rPr>
                <w:rFonts w:ascii="Tahoma" w:hAnsi="Tahoma" w:cs="Tahoma"/>
                <w:sz w:val="22"/>
                <w:szCs w:val="22"/>
              </w:rPr>
              <w:t>базата</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ќе</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бидат</w:t>
            </w:r>
            <w:proofErr w:type="spellEnd"/>
            <w:r w:rsidRPr="0076351B">
              <w:rPr>
                <w:rFonts w:ascii="Tahoma" w:hAnsi="Tahoma" w:cs="Tahoma"/>
                <w:sz w:val="22"/>
                <w:szCs w:val="22"/>
              </w:rPr>
              <w:t xml:space="preserve"> </w:t>
            </w:r>
            <w:proofErr w:type="spellStart"/>
            <w:r w:rsidRPr="0076351B">
              <w:rPr>
                <w:rFonts w:ascii="Tahoma" w:hAnsi="Tahoma" w:cs="Tahoma"/>
                <w:sz w:val="22"/>
                <w:szCs w:val="22"/>
              </w:rPr>
              <w:t>спроведувани</w:t>
            </w:r>
            <w:proofErr w:type="spellEnd"/>
            <w:r w:rsidRPr="0076351B">
              <w:rPr>
                <w:rFonts w:ascii="Tahoma" w:hAnsi="Tahoma" w:cs="Tahoma"/>
                <w:sz w:val="22"/>
                <w:szCs w:val="22"/>
              </w:rPr>
              <w:t xml:space="preserve"> од </w:t>
            </w:r>
            <w:proofErr w:type="spellStart"/>
            <w:r w:rsidRPr="0076351B">
              <w:rPr>
                <w:rFonts w:ascii="Tahoma" w:hAnsi="Tahoma" w:cs="Tahoma"/>
                <w:sz w:val="22"/>
                <w:szCs w:val="22"/>
              </w:rPr>
              <w:t>страна</w:t>
            </w:r>
            <w:proofErr w:type="spellEnd"/>
            <w:r w:rsidRPr="0076351B">
              <w:rPr>
                <w:rFonts w:ascii="Tahoma" w:hAnsi="Tahoma" w:cs="Tahoma"/>
                <w:sz w:val="22"/>
                <w:szCs w:val="22"/>
              </w:rPr>
              <w:t xml:space="preserve"> на ДАП.</w:t>
            </w:r>
          </w:p>
          <w:p w14:paraId="3446AA2C" w14:textId="77777777" w:rsidR="0076351B" w:rsidRPr="0076351B" w:rsidRDefault="0076351B" w:rsidP="0076351B">
            <w:pPr>
              <w:pStyle w:val="ListParagraph"/>
              <w:spacing w:after="120"/>
              <w:ind w:left="360" w:right="43"/>
              <w:jc w:val="both"/>
              <w:rPr>
                <w:rFonts w:ascii="Tahoma" w:hAnsi="Tahoma" w:cs="Tahoma"/>
                <w:sz w:val="22"/>
                <w:szCs w:val="22"/>
              </w:rPr>
            </w:pPr>
          </w:p>
          <w:p w14:paraId="0407EB4C" w14:textId="6DBE75D6" w:rsidR="0076351B" w:rsidRPr="002E6AC8" w:rsidRDefault="0076351B" w:rsidP="0076351B">
            <w:pPr>
              <w:pStyle w:val="ListParagraph"/>
              <w:numPr>
                <w:ilvl w:val="0"/>
                <w:numId w:val="99"/>
              </w:numPr>
              <w:spacing w:after="120"/>
              <w:ind w:left="0" w:right="43" w:firstLine="360"/>
              <w:jc w:val="both"/>
              <w:rPr>
                <w:rFonts w:ascii="Tahoma" w:hAnsi="Tahoma" w:cs="Tahoma"/>
                <w:b/>
                <w:sz w:val="22"/>
                <w:szCs w:val="22"/>
              </w:rPr>
            </w:pPr>
            <w:r w:rsidRPr="0076351B">
              <w:rPr>
                <w:rFonts w:ascii="Tahoma" w:hAnsi="Tahoma" w:cs="Tahoma"/>
                <w:b/>
                <w:sz w:val="22"/>
                <w:szCs w:val="22"/>
                <w:lang w:val="mk-MK"/>
              </w:rPr>
              <w:lastRenderedPageBreak/>
              <w:t>Поврзување со одделните апликации и извештаи во ДСТ;</w:t>
            </w:r>
          </w:p>
          <w:p w14:paraId="3EBB80D0" w14:textId="77777777" w:rsidR="002E6AC8" w:rsidRPr="002E6AC8" w:rsidRDefault="002E6AC8" w:rsidP="002E6AC8">
            <w:pPr>
              <w:pStyle w:val="ListParagraph"/>
              <w:spacing w:after="120"/>
              <w:ind w:left="360" w:right="43"/>
              <w:jc w:val="both"/>
              <w:rPr>
                <w:rFonts w:ascii="Tahoma" w:hAnsi="Tahoma" w:cs="Tahoma"/>
                <w:b/>
                <w:sz w:val="22"/>
                <w:szCs w:val="22"/>
              </w:rPr>
            </w:pPr>
          </w:p>
          <w:p w14:paraId="365C23E8" w14:textId="77777777" w:rsidR="002E6AC8" w:rsidRPr="002E6AC8"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втората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фаза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постојните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апликации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НДНП, ВС, КИПО, </w:t>
            </w:r>
            <w:proofErr w:type="spellStart"/>
            <w:r w:rsidRPr="002E6AC8">
              <w:rPr>
                <w:rFonts w:ascii="Tahoma" w:hAnsi="Tahoma" w:cs="Tahoma"/>
                <w:sz w:val="22"/>
                <w:szCs w:val="22"/>
              </w:rPr>
              <w:t>потребно</w:t>
            </w:r>
            <w:proofErr w:type="spellEnd"/>
            <w:r w:rsidRPr="002E6AC8">
              <w:rPr>
                <w:rFonts w:ascii="Tahoma" w:hAnsi="Tahoma" w:cs="Tahoma"/>
                <w:sz w:val="22"/>
                <w:szCs w:val="22"/>
              </w:rPr>
              <w:t xml:space="preserve"> е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направи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измена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интерфејсот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полето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што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полето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треба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пополнува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автоматски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податок</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добиен</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централизираната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база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sidRPr="002E6AC8">
              <w:rPr>
                <w:rFonts w:ascii="Tahoma" w:hAnsi="Tahoma" w:cs="Tahoma"/>
                <w:sz w:val="22"/>
                <w:szCs w:val="22"/>
              </w:rPr>
              <w:t>.</w:t>
            </w:r>
          </w:p>
          <w:p w14:paraId="55156E07" w14:textId="787670C4" w:rsidR="009200B0"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Потоа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биде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потребно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извештаи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екстерните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статистики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апликациите</w:t>
            </w:r>
            <w:proofErr w:type="spellEnd"/>
            <w:r w:rsidRPr="002E6AC8">
              <w:rPr>
                <w:rFonts w:ascii="Tahoma" w:hAnsi="Tahoma" w:cs="Tahoma"/>
                <w:sz w:val="22"/>
                <w:szCs w:val="22"/>
              </w:rPr>
              <w:t xml:space="preserve"> НДНП, ВС, </w:t>
            </w:r>
            <w:r w:rsidR="00C84394">
              <w:rPr>
                <w:rFonts w:ascii="Tahoma" w:hAnsi="Tahoma" w:cs="Tahoma"/>
                <w:sz w:val="22"/>
                <w:szCs w:val="22"/>
                <w:lang w:val="mk-MK"/>
              </w:rPr>
              <w:t xml:space="preserve">КВС, </w:t>
            </w:r>
            <w:r w:rsidRPr="002E6AC8">
              <w:rPr>
                <w:rFonts w:ascii="Tahoma" w:hAnsi="Tahoma" w:cs="Tahoma"/>
                <w:sz w:val="22"/>
                <w:szCs w:val="22"/>
              </w:rPr>
              <w:t xml:space="preserve">КИПО, ЦД, </w:t>
            </w:r>
            <w:proofErr w:type="spellStart"/>
            <w:r w:rsidRPr="002E6AC8">
              <w:rPr>
                <w:rFonts w:ascii="Tahoma" w:hAnsi="Tahoma" w:cs="Tahoma"/>
                <w:sz w:val="22"/>
                <w:szCs w:val="22"/>
              </w:rPr>
              <w:t>инструкцијата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наместо</w:t>
            </w:r>
            <w:proofErr w:type="spellEnd"/>
            <w:r w:rsidRPr="002E6AC8">
              <w:rPr>
                <w:rFonts w:ascii="Tahoma" w:hAnsi="Tahoma" w:cs="Tahoma"/>
                <w:sz w:val="22"/>
                <w:szCs w:val="22"/>
              </w:rPr>
              <w:t xml:space="preserve"> од УЈП,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ја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влече</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централизираната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база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sidR="004E1A49">
              <w:rPr>
                <w:rFonts w:ascii="Tahoma" w:hAnsi="Tahoma" w:cs="Tahoma"/>
                <w:sz w:val="22"/>
                <w:szCs w:val="22"/>
                <w:lang w:val="mk-MK"/>
              </w:rPr>
              <w:t xml:space="preserve"> – замрзната состојба</w:t>
            </w:r>
            <w:r w:rsidR="00310AC5">
              <w:rPr>
                <w:rFonts w:ascii="Tahoma" w:hAnsi="Tahoma" w:cs="Tahoma"/>
                <w:sz w:val="22"/>
                <w:szCs w:val="22"/>
                <w:lang w:val="mk-MK"/>
              </w:rPr>
              <w:t xml:space="preserve"> за соодветната година</w:t>
            </w:r>
            <w:r w:rsidRPr="002E6AC8">
              <w:rPr>
                <w:rFonts w:ascii="Tahoma" w:hAnsi="Tahoma" w:cs="Tahoma"/>
                <w:sz w:val="22"/>
                <w:szCs w:val="22"/>
              </w:rPr>
              <w:t xml:space="preserve">. </w:t>
            </w:r>
            <w:proofErr w:type="spellStart"/>
            <w:r w:rsidRPr="002E6AC8">
              <w:rPr>
                <w:rFonts w:ascii="Tahoma" w:hAnsi="Tahoma" w:cs="Tahoma"/>
                <w:sz w:val="22"/>
                <w:szCs w:val="22"/>
              </w:rPr>
              <w:t>Овој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чекор</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треба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направи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унифицирано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бази</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податоци</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ист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датум</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пресек</w:t>
            </w:r>
            <w:proofErr w:type="spellEnd"/>
            <w:r w:rsidRPr="002E6AC8">
              <w:rPr>
                <w:rFonts w:ascii="Tahoma" w:hAnsi="Tahoma" w:cs="Tahoma"/>
                <w:sz w:val="22"/>
                <w:szCs w:val="22"/>
              </w:rPr>
              <w:t xml:space="preserve">, </w:t>
            </w:r>
            <w:proofErr w:type="spellStart"/>
            <w:r w:rsidRPr="009F7FD3">
              <w:rPr>
                <w:rFonts w:ascii="Tahoma" w:hAnsi="Tahoma" w:cs="Tahoma"/>
                <w:sz w:val="22"/>
                <w:szCs w:val="22"/>
              </w:rPr>
              <w:t>дополнително</w:t>
            </w:r>
            <w:proofErr w:type="spellEnd"/>
            <w:r w:rsidRPr="009F7FD3">
              <w:rPr>
                <w:rFonts w:ascii="Tahoma" w:hAnsi="Tahoma" w:cs="Tahoma"/>
                <w:sz w:val="22"/>
                <w:szCs w:val="22"/>
              </w:rPr>
              <w:t xml:space="preserve"> </w:t>
            </w:r>
            <w:proofErr w:type="spellStart"/>
            <w:r w:rsidRPr="009F7FD3">
              <w:rPr>
                <w:rFonts w:ascii="Tahoma" w:hAnsi="Tahoma" w:cs="Tahoma"/>
                <w:sz w:val="22"/>
                <w:szCs w:val="22"/>
              </w:rPr>
              <w:t>одреден</w:t>
            </w:r>
            <w:proofErr w:type="spellEnd"/>
            <w:r w:rsidRPr="002E6AC8">
              <w:rPr>
                <w:rFonts w:ascii="Tahoma" w:hAnsi="Tahoma" w:cs="Tahoma"/>
                <w:sz w:val="22"/>
                <w:szCs w:val="22"/>
              </w:rPr>
              <w:t xml:space="preserve">. </w:t>
            </w:r>
          </w:p>
          <w:p w14:paraId="2992BE25" w14:textId="0741D20E" w:rsidR="009200B0" w:rsidRDefault="009200B0" w:rsidP="002E6AC8">
            <w:pPr>
              <w:pStyle w:val="ListParagraph"/>
              <w:spacing w:after="120"/>
              <w:ind w:left="360" w:right="43"/>
              <w:jc w:val="both"/>
              <w:rPr>
                <w:rFonts w:ascii="Tahoma" w:hAnsi="Tahoma" w:cs="Tahoma"/>
                <w:sz w:val="22"/>
                <w:szCs w:val="22"/>
              </w:rPr>
            </w:pPr>
          </w:p>
          <w:p w14:paraId="25E10245" w14:textId="4DC42ACA" w:rsidR="009200B0" w:rsidRDefault="009200B0" w:rsidP="009F7FD3">
            <w:pPr>
              <w:rPr>
                <w:rFonts w:ascii="Tahoma" w:eastAsiaTheme="majorEastAsia" w:hAnsi="Tahoma" w:cs="Tahoma"/>
                <w:bCs/>
                <w:iCs/>
                <w:sz w:val="22"/>
                <w:szCs w:val="22"/>
                <w:lang w:val="mk-MK"/>
              </w:rPr>
            </w:pPr>
            <w:r>
              <w:rPr>
                <w:rFonts w:ascii="Tahoma" w:eastAsiaTheme="majorEastAsia" w:hAnsi="Tahoma" w:cs="Tahoma"/>
                <w:bCs/>
                <w:iCs/>
                <w:sz w:val="22"/>
                <w:szCs w:val="22"/>
                <w:lang w:val="mk-MK"/>
              </w:rPr>
              <w:t>Извештаите кај кои треба да се направи измена се следни:</w:t>
            </w:r>
          </w:p>
          <w:p w14:paraId="79AA6F15" w14:textId="77777777" w:rsidR="009200B0" w:rsidRDefault="009200B0" w:rsidP="009F7FD3">
            <w:pPr>
              <w:rPr>
                <w:rFonts w:ascii="Tahoma" w:eastAsiaTheme="majorEastAsia" w:hAnsi="Tahoma" w:cs="Tahoma"/>
                <w:bCs/>
                <w:iCs/>
                <w:sz w:val="22"/>
                <w:szCs w:val="22"/>
                <w:lang w:val="mk-MK"/>
              </w:rPr>
            </w:pPr>
          </w:p>
          <w:p w14:paraId="4420D6AD" w14:textId="19DA731C" w:rsidR="009200B0" w:rsidRDefault="009200B0" w:rsidP="009F7FD3">
            <w:pPr>
              <w:rPr>
                <w:rFonts w:ascii="Tahoma" w:eastAsiaTheme="majorEastAsia" w:hAnsi="Tahoma" w:cs="Tahoma"/>
                <w:bCs/>
                <w:iCs/>
                <w:sz w:val="22"/>
                <w:szCs w:val="22"/>
                <w:lang w:val="mk-MK"/>
              </w:rPr>
            </w:pPr>
            <w:r>
              <w:rPr>
                <w:rFonts w:ascii="Tahoma" w:eastAsiaTheme="majorEastAsia" w:hAnsi="Tahoma" w:cs="Tahoma"/>
                <w:bCs/>
                <w:iCs/>
                <w:sz w:val="22"/>
                <w:szCs w:val="22"/>
                <w:lang w:val="mk-MK"/>
              </w:rPr>
              <w:t>Апликација НДНП:</w:t>
            </w:r>
          </w:p>
          <w:p w14:paraId="3AD87ADF" w14:textId="77777777" w:rsidR="009200B0" w:rsidRDefault="009200B0" w:rsidP="009F7FD3">
            <w:pPr>
              <w:pStyle w:val="ListParagraph"/>
              <w:numPr>
                <w:ilvl w:val="0"/>
                <w:numId w:val="103"/>
              </w:numPr>
              <w:rPr>
                <w:rFonts w:ascii="Tahoma" w:eastAsiaTheme="majorEastAsia" w:hAnsi="Tahoma" w:cs="Tahoma"/>
                <w:bCs/>
                <w:iCs/>
                <w:sz w:val="22"/>
                <w:szCs w:val="22"/>
                <w:lang w:val="mk-MK"/>
              </w:rPr>
            </w:pPr>
            <w:r>
              <w:rPr>
                <w:rFonts w:ascii="Tahoma" w:eastAsiaTheme="majorEastAsia" w:hAnsi="Tahoma" w:cs="Tahoma"/>
                <w:bCs/>
                <w:iCs/>
                <w:sz w:val="22"/>
                <w:szCs w:val="22"/>
                <w:lang w:val="mk-MK"/>
              </w:rPr>
              <w:t>во делот преглед на извештаи кај сите обични извештаи,</w:t>
            </w:r>
          </w:p>
          <w:p w14:paraId="65127B62" w14:textId="17CD866D" w:rsidR="009200B0" w:rsidRPr="009F7FD3" w:rsidRDefault="009200B0" w:rsidP="009F7FD3">
            <w:pPr>
              <w:pStyle w:val="ListParagraph"/>
              <w:numPr>
                <w:ilvl w:val="0"/>
                <w:numId w:val="103"/>
              </w:numPr>
              <w:rPr>
                <w:rFonts w:ascii="Tahoma" w:eastAsiaTheme="majorEastAsia" w:hAnsi="Tahoma" w:cs="Tahoma"/>
                <w:bCs/>
                <w:iCs/>
                <w:sz w:val="22"/>
                <w:szCs w:val="22"/>
                <w:lang w:val="mk-MK"/>
              </w:rPr>
            </w:pPr>
            <w:r>
              <w:rPr>
                <w:rFonts w:ascii="Tahoma" w:eastAsiaTheme="majorEastAsia" w:hAnsi="Tahoma" w:cs="Tahoma"/>
                <w:bCs/>
                <w:iCs/>
                <w:sz w:val="22"/>
                <w:szCs w:val="22"/>
                <w:lang w:val="mk-MK"/>
              </w:rPr>
              <w:t>во делот на стандардни извештаи кај</w:t>
            </w:r>
            <w:r>
              <w:rPr>
                <w:rFonts w:ascii="Tahoma" w:eastAsiaTheme="majorEastAsia" w:hAnsi="Tahoma" w:cs="Tahoma"/>
                <w:bCs/>
                <w:iCs/>
                <w:sz w:val="22"/>
                <w:szCs w:val="22"/>
                <w:lang w:val="en-US"/>
              </w:rPr>
              <w:t xml:space="preserve">: 1. </w:t>
            </w:r>
            <w:r>
              <w:rPr>
                <w:rFonts w:ascii="Tahoma" w:eastAsiaTheme="majorEastAsia" w:hAnsi="Tahoma" w:cs="Tahoma"/>
                <w:bCs/>
                <w:iCs/>
                <w:sz w:val="22"/>
                <w:szCs w:val="22"/>
                <w:lang w:val="mk-MK"/>
              </w:rPr>
              <w:t xml:space="preserve">Платен биланс-ДИ, извештај </w:t>
            </w:r>
            <w:r>
              <w:rPr>
                <w:rFonts w:ascii="Tahoma" w:eastAsiaTheme="majorEastAsia" w:hAnsi="Tahoma" w:cs="Tahoma"/>
                <w:bCs/>
                <w:iCs/>
                <w:sz w:val="22"/>
                <w:szCs w:val="22"/>
                <w:lang w:val="en-US"/>
              </w:rPr>
              <w:t>DI5-DIXXX,</w:t>
            </w:r>
            <w:r>
              <w:rPr>
                <w:rFonts w:ascii="Tahoma" w:eastAsiaTheme="majorEastAsia" w:hAnsi="Tahoma" w:cs="Tahoma"/>
                <w:bCs/>
                <w:iCs/>
                <w:sz w:val="22"/>
                <w:szCs w:val="22"/>
                <w:lang w:val="mk-MK"/>
              </w:rPr>
              <w:t xml:space="preserve"> и кај </w:t>
            </w:r>
            <w:r w:rsidRPr="009F7FD3">
              <w:rPr>
                <w:rFonts w:ascii="Tahoma" w:eastAsiaTheme="majorEastAsia" w:hAnsi="Tahoma" w:cs="Tahoma"/>
                <w:bCs/>
                <w:iCs/>
                <w:sz w:val="22"/>
                <w:szCs w:val="22"/>
                <w:lang w:val="en-US"/>
              </w:rPr>
              <w:t xml:space="preserve">2. </w:t>
            </w:r>
            <w:r w:rsidR="006E062A" w:rsidRPr="006E062A">
              <w:rPr>
                <w:rFonts w:ascii="Tahoma" w:eastAsiaTheme="majorEastAsia" w:hAnsi="Tahoma" w:cs="Tahoma"/>
                <w:bCs/>
                <w:iCs/>
                <w:sz w:val="22"/>
                <w:szCs w:val="22"/>
                <w:lang w:val="mk-MK"/>
              </w:rPr>
              <w:t xml:space="preserve">Состојби дејности, 3. </w:t>
            </w:r>
            <w:r w:rsidR="006E062A">
              <w:rPr>
                <w:rFonts w:ascii="Tahoma" w:eastAsiaTheme="majorEastAsia" w:hAnsi="Tahoma" w:cs="Tahoma"/>
                <w:bCs/>
                <w:iCs/>
                <w:sz w:val="22"/>
                <w:szCs w:val="22"/>
                <w:lang w:val="mk-MK"/>
              </w:rPr>
              <w:t>Текови дејности</w:t>
            </w:r>
          </w:p>
          <w:p w14:paraId="1114487A" w14:textId="77777777" w:rsidR="009200B0" w:rsidRDefault="009200B0" w:rsidP="009F7FD3">
            <w:pPr>
              <w:pStyle w:val="ListParagraph"/>
              <w:ind w:left="1080"/>
              <w:rPr>
                <w:rFonts w:ascii="Tahoma" w:eastAsiaTheme="majorEastAsia" w:hAnsi="Tahoma" w:cs="Tahoma"/>
                <w:bCs/>
                <w:iCs/>
                <w:sz w:val="22"/>
                <w:szCs w:val="22"/>
                <w:lang w:val="mk-MK"/>
              </w:rPr>
            </w:pPr>
          </w:p>
          <w:p w14:paraId="522D3D0C" w14:textId="4615E887" w:rsidR="009200B0" w:rsidRDefault="009200B0" w:rsidP="009F7FD3">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Апликација КИПО:</w:t>
            </w:r>
          </w:p>
          <w:p w14:paraId="65097513" w14:textId="77777777" w:rsidR="00106DF6" w:rsidRDefault="00106DF6" w:rsidP="00106DF6">
            <w:pPr>
              <w:ind w:left="360"/>
              <w:rPr>
                <w:rFonts w:ascii="Tahoma" w:eastAsiaTheme="majorEastAsia" w:hAnsi="Tahoma" w:cs="Tahoma"/>
                <w:bCs/>
                <w:iCs/>
                <w:sz w:val="22"/>
                <w:szCs w:val="22"/>
                <w:lang w:val="mk-MK"/>
              </w:rPr>
            </w:pPr>
          </w:p>
          <w:p w14:paraId="4787026B" w14:textId="70A12558"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Збирна  по дејности (МКД, ЕУР, УСД)</w:t>
            </w:r>
          </w:p>
          <w:p w14:paraId="2174A5EE" w14:textId="3C486E2F"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Збирна по дејности (со нули) (МКД, ЕУР, УСД)</w:t>
            </w:r>
          </w:p>
          <w:p w14:paraId="3B8113A2" w14:textId="7186CDF3" w:rsidR="00106DF6" w:rsidRDefault="00106DF6" w:rsidP="00106DF6">
            <w:pPr>
              <w:pStyle w:val="ListParagraph"/>
              <w:numPr>
                <w:ilvl w:val="0"/>
                <w:numId w:val="103"/>
              </w:numPr>
              <w:rPr>
                <w:rFonts w:ascii="Tahoma" w:eastAsiaTheme="majorEastAsia" w:hAnsi="Tahoma" w:cs="Tahoma"/>
                <w:bCs/>
                <w:iCs/>
                <w:sz w:val="22"/>
                <w:szCs w:val="22"/>
                <w:lang w:val="mk-MK"/>
              </w:rPr>
            </w:pPr>
            <w:proofErr w:type="spellStart"/>
            <w:r w:rsidRPr="00106DF6">
              <w:rPr>
                <w:rFonts w:ascii="Tahoma" w:eastAsiaTheme="majorEastAsia" w:hAnsi="Tahoma" w:cs="Tahoma"/>
                <w:bCs/>
                <w:iCs/>
                <w:sz w:val="22"/>
                <w:szCs w:val="22"/>
                <w:lang w:val="mk-MK"/>
              </w:rPr>
              <w:t>Некласифицирани</w:t>
            </w:r>
            <w:proofErr w:type="spellEnd"/>
            <w:r w:rsidRPr="00106DF6">
              <w:rPr>
                <w:rFonts w:ascii="Tahoma" w:eastAsiaTheme="majorEastAsia" w:hAnsi="Tahoma" w:cs="Tahoma"/>
                <w:bCs/>
                <w:iCs/>
                <w:sz w:val="22"/>
                <w:szCs w:val="22"/>
                <w:lang w:val="mk-MK"/>
              </w:rPr>
              <w:t xml:space="preserve"> фирми по дејности (МКД, ЕУР, УСД)</w:t>
            </w:r>
          </w:p>
          <w:p w14:paraId="2C8BCF33" w14:textId="77777777" w:rsidR="009200B0" w:rsidRDefault="009200B0" w:rsidP="009F7FD3">
            <w:pPr>
              <w:ind w:left="360"/>
              <w:rPr>
                <w:rFonts w:ascii="Tahoma" w:eastAsiaTheme="majorEastAsia" w:hAnsi="Tahoma" w:cs="Tahoma"/>
                <w:bCs/>
                <w:iCs/>
                <w:sz w:val="22"/>
                <w:szCs w:val="22"/>
                <w:lang w:val="mk-MK"/>
              </w:rPr>
            </w:pPr>
          </w:p>
          <w:p w14:paraId="0A98A934" w14:textId="16988BF3" w:rsidR="009200B0" w:rsidRDefault="009200B0" w:rsidP="009F7FD3">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Апликација ВС: </w:t>
            </w:r>
          </w:p>
          <w:p w14:paraId="6581577C" w14:textId="07D85059" w:rsidR="009B4303" w:rsidRPr="009B4303" w:rsidRDefault="009B4303" w:rsidP="009B4303">
            <w:pPr>
              <w:ind w:left="360"/>
              <w:rPr>
                <w:rFonts w:ascii="Tahoma" w:eastAsiaTheme="majorEastAsia" w:hAnsi="Tahoma" w:cs="Tahoma"/>
                <w:bCs/>
                <w:iCs/>
                <w:sz w:val="22"/>
                <w:szCs w:val="22"/>
                <w:lang w:val="mk-MK"/>
              </w:rPr>
            </w:pPr>
            <w:r w:rsidRPr="009B4303">
              <w:rPr>
                <w:rFonts w:ascii="Tahoma" w:eastAsiaTheme="majorEastAsia" w:hAnsi="Tahoma" w:cs="Tahoma"/>
                <w:bCs/>
                <w:iCs/>
                <w:sz w:val="22"/>
                <w:szCs w:val="22"/>
                <w:lang w:val="mk-MK"/>
              </w:rPr>
              <w:t>Состојба на вложувања во и од странство и меѓукомпаниски долг:</w:t>
            </w:r>
          </w:p>
          <w:p w14:paraId="753DB16F" w14:textId="5C593634" w:rsidR="00106DF6" w:rsidRDefault="009B4303" w:rsidP="009F7FD3">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 </w:t>
            </w:r>
          </w:p>
          <w:p w14:paraId="304DA499"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База_ВС22</w:t>
            </w:r>
          </w:p>
          <w:p w14:paraId="2DB05CFF"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По_Дејности_ВС22 (МКД, ЕУР, УСД)</w:t>
            </w:r>
          </w:p>
          <w:p w14:paraId="61EC6D30"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proofErr w:type="spellStart"/>
            <w:r w:rsidRPr="00106DF6">
              <w:rPr>
                <w:rFonts w:ascii="Tahoma" w:eastAsiaTheme="majorEastAsia" w:hAnsi="Tahoma" w:cs="Tahoma"/>
                <w:bCs/>
                <w:iCs/>
                <w:sz w:val="22"/>
                <w:szCs w:val="22"/>
                <w:lang w:val="mk-MK"/>
              </w:rPr>
              <w:t>По_Дејности</w:t>
            </w:r>
            <w:proofErr w:type="spellEnd"/>
            <w:r w:rsidRPr="00106DF6">
              <w:rPr>
                <w:rFonts w:ascii="Tahoma" w:eastAsiaTheme="majorEastAsia" w:hAnsi="Tahoma" w:cs="Tahoma"/>
                <w:bCs/>
                <w:iCs/>
                <w:sz w:val="22"/>
                <w:szCs w:val="22"/>
                <w:lang w:val="mk-MK"/>
              </w:rPr>
              <w:t xml:space="preserve"> (</w:t>
            </w:r>
            <w:proofErr w:type="spellStart"/>
            <w:r w:rsidRPr="00106DF6">
              <w:rPr>
                <w:rFonts w:ascii="Tahoma" w:eastAsiaTheme="majorEastAsia" w:hAnsi="Tahoma" w:cs="Tahoma"/>
                <w:bCs/>
                <w:iCs/>
                <w:sz w:val="22"/>
                <w:szCs w:val="22"/>
                <w:lang w:val="mk-MK"/>
              </w:rPr>
              <w:t>централ</w:t>
            </w:r>
            <w:proofErr w:type="spellEnd"/>
            <w:r w:rsidRPr="00106DF6">
              <w:rPr>
                <w:rFonts w:ascii="Tahoma" w:eastAsiaTheme="majorEastAsia" w:hAnsi="Tahoma" w:cs="Tahoma"/>
                <w:bCs/>
                <w:iCs/>
                <w:sz w:val="22"/>
                <w:szCs w:val="22"/>
                <w:lang w:val="mk-MK"/>
              </w:rPr>
              <w:t>. сектор.)_ВС22 (МКД, ЕУР, УСД)</w:t>
            </w:r>
          </w:p>
          <w:p w14:paraId="4625C060"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Дел_Г_ред_32_23 крајна состојба_по_дејности_ВС22 (МКД, ЕУР, УСД)</w:t>
            </w:r>
          </w:p>
          <w:p w14:paraId="3151F8F8"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База_ВС11</w:t>
            </w:r>
          </w:p>
          <w:p w14:paraId="30C9109F" w14:textId="1CFED7B8"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По_дејности_ВС11</w:t>
            </w:r>
            <w:r w:rsidR="00CD09BF">
              <w:rPr>
                <w:rFonts w:ascii="Tahoma" w:eastAsiaTheme="majorEastAsia" w:hAnsi="Tahoma" w:cs="Tahoma"/>
                <w:bCs/>
                <w:iCs/>
                <w:sz w:val="22"/>
                <w:szCs w:val="22"/>
                <w:lang w:val="mk-MK"/>
              </w:rPr>
              <w:t xml:space="preserve"> </w:t>
            </w:r>
            <w:r w:rsidRPr="00106DF6">
              <w:rPr>
                <w:rFonts w:ascii="Tahoma" w:eastAsiaTheme="majorEastAsia" w:hAnsi="Tahoma" w:cs="Tahoma"/>
                <w:bCs/>
                <w:iCs/>
                <w:sz w:val="22"/>
                <w:szCs w:val="22"/>
                <w:lang w:val="mk-MK"/>
              </w:rPr>
              <w:t>(МКД, ЕУР, УСД)</w:t>
            </w:r>
          </w:p>
          <w:p w14:paraId="2C8F6507"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proofErr w:type="spellStart"/>
            <w:r w:rsidRPr="00106DF6">
              <w:rPr>
                <w:rFonts w:ascii="Tahoma" w:eastAsiaTheme="majorEastAsia" w:hAnsi="Tahoma" w:cs="Tahoma"/>
                <w:bCs/>
                <w:iCs/>
                <w:sz w:val="22"/>
                <w:szCs w:val="22"/>
                <w:lang w:val="mk-MK"/>
              </w:rPr>
              <w:t>По_дејности</w:t>
            </w:r>
            <w:proofErr w:type="spellEnd"/>
            <w:r w:rsidRPr="00106DF6">
              <w:rPr>
                <w:rFonts w:ascii="Tahoma" w:eastAsiaTheme="majorEastAsia" w:hAnsi="Tahoma" w:cs="Tahoma"/>
                <w:bCs/>
                <w:iCs/>
                <w:sz w:val="22"/>
                <w:szCs w:val="22"/>
                <w:lang w:val="mk-MK"/>
              </w:rPr>
              <w:t xml:space="preserve"> (</w:t>
            </w:r>
            <w:proofErr w:type="spellStart"/>
            <w:r w:rsidRPr="00106DF6">
              <w:rPr>
                <w:rFonts w:ascii="Tahoma" w:eastAsiaTheme="majorEastAsia" w:hAnsi="Tahoma" w:cs="Tahoma"/>
                <w:bCs/>
                <w:iCs/>
                <w:sz w:val="22"/>
                <w:szCs w:val="22"/>
                <w:lang w:val="mk-MK"/>
              </w:rPr>
              <w:t>централ</w:t>
            </w:r>
            <w:proofErr w:type="spellEnd"/>
            <w:r w:rsidRPr="00106DF6">
              <w:rPr>
                <w:rFonts w:ascii="Tahoma" w:eastAsiaTheme="majorEastAsia" w:hAnsi="Tahoma" w:cs="Tahoma"/>
                <w:bCs/>
                <w:iCs/>
                <w:sz w:val="22"/>
                <w:szCs w:val="22"/>
                <w:lang w:val="mk-MK"/>
              </w:rPr>
              <w:t>. сектор) _ВС11 (МКД, ЕУР, УСД)</w:t>
            </w:r>
          </w:p>
          <w:p w14:paraId="1423790A"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Дел_Г_ред_32_23 крајна состојба по дејности_ВС11 (МКД, ЕУР, УСД)</w:t>
            </w:r>
          </w:p>
          <w:p w14:paraId="2FE730A7" w14:textId="77777777" w:rsidR="00106DF6" w:rsidRPr="00106DF6" w:rsidRDefault="00106DF6" w:rsidP="00106DF6">
            <w:pPr>
              <w:pStyle w:val="ListParagraph"/>
              <w:numPr>
                <w:ilvl w:val="0"/>
                <w:numId w:val="103"/>
              </w:numPr>
              <w:rPr>
                <w:rFonts w:ascii="Tahoma" w:eastAsiaTheme="majorEastAsia" w:hAnsi="Tahoma" w:cs="Tahoma"/>
                <w:bCs/>
                <w:iCs/>
                <w:sz w:val="22"/>
                <w:szCs w:val="22"/>
                <w:lang w:val="mk-MK"/>
              </w:rPr>
            </w:pPr>
            <w:r w:rsidRPr="00106DF6">
              <w:rPr>
                <w:rFonts w:ascii="Tahoma" w:eastAsiaTheme="majorEastAsia" w:hAnsi="Tahoma" w:cs="Tahoma"/>
                <w:bCs/>
                <w:iCs/>
                <w:sz w:val="22"/>
                <w:szCs w:val="22"/>
                <w:lang w:val="mk-MK"/>
              </w:rPr>
              <w:t>По_дејности_на_прв_инвеститор_ВС22_ВС11 (МКД, ЕУР, УСД)</w:t>
            </w:r>
          </w:p>
          <w:p w14:paraId="542B4A44" w14:textId="77777777" w:rsidR="00106DF6" w:rsidRDefault="00106DF6" w:rsidP="009F7FD3">
            <w:pPr>
              <w:ind w:left="360"/>
              <w:rPr>
                <w:rFonts w:ascii="Tahoma" w:eastAsiaTheme="majorEastAsia" w:hAnsi="Tahoma" w:cs="Tahoma"/>
                <w:bCs/>
                <w:iCs/>
                <w:sz w:val="22"/>
                <w:szCs w:val="22"/>
                <w:lang w:val="mk-MK"/>
              </w:rPr>
            </w:pPr>
          </w:p>
          <w:p w14:paraId="2866939A" w14:textId="5A22CE2F" w:rsidR="00C84394" w:rsidRDefault="00C84394" w:rsidP="00C84394">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Апликација КВС: </w:t>
            </w:r>
          </w:p>
          <w:p w14:paraId="044CC93A" w14:textId="006FAEE9" w:rsidR="00BB0DCE" w:rsidRDefault="00BB0DCE" w:rsidP="00C84394">
            <w:pPr>
              <w:ind w:left="360"/>
              <w:rPr>
                <w:rFonts w:ascii="Tahoma" w:eastAsiaTheme="majorEastAsia" w:hAnsi="Tahoma" w:cs="Tahoma"/>
                <w:bCs/>
                <w:iCs/>
                <w:sz w:val="22"/>
                <w:szCs w:val="22"/>
                <w:lang w:val="mk-MK"/>
              </w:rPr>
            </w:pPr>
          </w:p>
          <w:p w14:paraId="5D7ACCBE" w14:textId="7492AD26" w:rsidR="00BB0DCE" w:rsidRPr="00BB0DCE" w:rsidRDefault="00BB0DCE" w:rsidP="00BB0DCE">
            <w:pPr>
              <w:pStyle w:val="ListParagraph"/>
              <w:numPr>
                <w:ilvl w:val="0"/>
                <w:numId w:val="103"/>
              </w:numPr>
              <w:rPr>
                <w:rFonts w:ascii="Tahoma" w:eastAsiaTheme="majorEastAsia" w:hAnsi="Tahoma" w:cs="Tahoma"/>
                <w:bCs/>
                <w:iCs/>
                <w:sz w:val="22"/>
                <w:szCs w:val="22"/>
                <w:lang w:val="mk-MK"/>
              </w:rPr>
            </w:pPr>
            <w:r w:rsidRPr="00BB0DCE">
              <w:rPr>
                <w:rFonts w:ascii="Tahoma" w:eastAsiaTheme="majorEastAsia" w:hAnsi="Tahoma" w:cs="Tahoma"/>
                <w:bCs/>
                <w:iCs/>
                <w:sz w:val="22"/>
                <w:szCs w:val="22"/>
                <w:lang w:val="mk-MK"/>
              </w:rPr>
              <w:lastRenderedPageBreak/>
              <w:t>Образец КВС 22</w:t>
            </w:r>
          </w:p>
          <w:p w14:paraId="4B0D8C02" w14:textId="4DAEA033" w:rsidR="00BB0DCE" w:rsidRPr="00BB0DCE" w:rsidRDefault="00BB0DCE" w:rsidP="00BB0DCE">
            <w:pPr>
              <w:pStyle w:val="ListParagraph"/>
              <w:numPr>
                <w:ilvl w:val="0"/>
                <w:numId w:val="103"/>
              </w:numPr>
              <w:rPr>
                <w:rFonts w:ascii="Tahoma" w:eastAsiaTheme="majorEastAsia" w:hAnsi="Tahoma" w:cs="Tahoma"/>
                <w:bCs/>
                <w:iCs/>
                <w:sz w:val="22"/>
                <w:szCs w:val="22"/>
                <w:lang w:val="mk-MK"/>
              </w:rPr>
            </w:pPr>
            <w:r w:rsidRPr="00BB0DCE">
              <w:rPr>
                <w:rFonts w:ascii="Tahoma" w:eastAsiaTheme="majorEastAsia" w:hAnsi="Tahoma" w:cs="Tahoma"/>
                <w:bCs/>
                <w:iCs/>
                <w:sz w:val="22"/>
                <w:szCs w:val="22"/>
                <w:lang w:val="mk-MK"/>
              </w:rPr>
              <w:t>База КВС (МКД, ЕУР, УСД)</w:t>
            </w:r>
          </w:p>
          <w:p w14:paraId="61C113A6" w14:textId="11A52488" w:rsidR="00BB0DCE" w:rsidRPr="00BB0DCE" w:rsidRDefault="00BB0DCE" w:rsidP="00BB0DCE">
            <w:pPr>
              <w:pStyle w:val="ListParagraph"/>
              <w:numPr>
                <w:ilvl w:val="0"/>
                <w:numId w:val="103"/>
              </w:numPr>
              <w:rPr>
                <w:rFonts w:ascii="Tahoma" w:eastAsiaTheme="majorEastAsia" w:hAnsi="Tahoma" w:cs="Tahoma"/>
                <w:bCs/>
                <w:iCs/>
                <w:sz w:val="22"/>
                <w:szCs w:val="22"/>
                <w:lang w:val="mk-MK"/>
              </w:rPr>
            </w:pPr>
            <w:r w:rsidRPr="00BB0DCE">
              <w:rPr>
                <w:rFonts w:ascii="Tahoma" w:eastAsiaTheme="majorEastAsia" w:hAnsi="Tahoma" w:cs="Tahoma"/>
                <w:bCs/>
                <w:iCs/>
                <w:sz w:val="22"/>
                <w:szCs w:val="22"/>
                <w:lang w:val="mk-MK"/>
              </w:rPr>
              <w:t>Извештај за даден квартал збирен (МКД, ЕУР, УСД)</w:t>
            </w:r>
          </w:p>
          <w:p w14:paraId="5795E0EF" w14:textId="0C4BDA46" w:rsidR="00BB0DCE" w:rsidRPr="00BB0DCE" w:rsidRDefault="00BB0DCE" w:rsidP="00BB0DCE">
            <w:pPr>
              <w:pStyle w:val="ListParagraph"/>
              <w:numPr>
                <w:ilvl w:val="0"/>
                <w:numId w:val="103"/>
              </w:numPr>
              <w:rPr>
                <w:rFonts w:ascii="Tahoma" w:eastAsiaTheme="majorEastAsia" w:hAnsi="Tahoma" w:cs="Tahoma"/>
                <w:bCs/>
                <w:iCs/>
                <w:sz w:val="22"/>
                <w:szCs w:val="22"/>
                <w:lang w:val="mk-MK"/>
              </w:rPr>
            </w:pPr>
            <w:r w:rsidRPr="00BB0DCE">
              <w:rPr>
                <w:rFonts w:ascii="Tahoma" w:eastAsiaTheme="majorEastAsia" w:hAnsi="Tahoma" w:cs="Tahoma"/>
                <w:bCs/>
                <w:iCs/>
                <w:sz w:val="22"/>
                <w:szCs w:val="22"/>
                <w:lang w:val="mk-MK"/>
              </w:rPr>
              <w:t>Извештај за даден квартал за одредена фирма (МКД, ЕУР, УСД)</w:t>
            </w:r>
          </w:p>
          <w:p w14:paraId="65D8B0B9" w14:textId="259012C3" w:rsidR="007B7CA1" w:rsidRDefault="007B7CA1" w:rsidP="009F7FD3">
            <w:pPr>
              <w:ind w:left="360"/>
              <w:rPr>
                <w:rFonts w:ascii="Tahoma" w:eastAsiaTheme="majorEastAsia" w:hAnsi="Tahoma" w:cs="Tahoma"/>
                <w:bCs/>
                <w:iCs/>
                <w:sz w:val="22"/>
                <w:szCs w:val="22"/>
                <w:lang w:val="mk-MK"/>
              </w:rPr>
            </w:pPr>
          </w:p>
          <w:p w14:paraId="5D777C76" w14:textId="07BBF087" w:rsidR="007B7CA1" w:rsidRDefault="007B7CA1" w:rsidP="007B7CA1">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Апликација ЦД</w:t>
            </w:r>
            <w:r w:rsidR="005D3B1E">
              <w:rPr>
                <w:rFonts w:ascii="Tahoma" w:eastAsiaTheme="majorEastAsia" w:hAnsi="Tahoma" w:cs="Tahoma"/>
                <w:bCs/>
                <w:iCs/>
                <w:sz w:val="22"/>
                <w:szCs w:val="22"/>
                <w:lang w:val="mk-MK"/>
              </w:rPr>
              <w:t xml:space="preserve"> (</w:t>
            </w:r>
            <w:r w:rsidR="005D3B1E">
              <w:rPr>
                <w:rFonts w:ascii="Tahoma" w:eastAsiaTheme="majorEastAsia" w:hAnsi="Tahoma" w:cs="Tahoma"/>
                <w:bCs/>
                <w:iCs/>
                <w:sz w:val="22"/>
                <w:szCs w:val="22"/>
                <w:lang w:val="en-US"/>
              </w:rPr>
              <w:t>AP051)</w:t>
            </w:r>
            <w:r>
              <w:rPr>
                <w:rFonts w:ascii="Tahoma" w:eastAsiaTheme="majorEastAsia" w:hAnsi="Tahoma" w:cs="Tahoma"/>
                <w:bCs/>
                <w:iCs/>
                <w:sz w:val="22"/>
                <w:szCs w:val="22"/>
                <w:lang w:val="mk-MK"/>
              </w:rPr>
              <w:t xml:space="preserve">: </w:t>
            </w:r>
          </w:p>
          <w:p w14:paraId="06AEFCCD" w14:textId="0F4DB4E3" w:rsidR="009200B0" w:rsidRDefault="009200B0" w:rsidP="009F7FD3">
            <w:pPr>
              <w:ind w:left="360"/>
              <w:rPr>
                <w:rFonts w:ascii="Tahoma" w:eastAsiaTheme="majorEastAsia" w:hAnsi="Tahoma" w:cs="Tahoma"/>
                <w:bCs/>
                <w:iCs/>
                <w:sz w:val="22"/>
                <w:szCs w:val="22"/>
                <w:lang w:val="mk-MK"/>
              </w:rPr>
            </w:pPr>
          </w:p>
          <w:p w14:paraId="62218548" w14:textId="2238C693" w:rsidR="005D3B1E" w:rsidRDefault="005D3B1E" w:rsidP="005D3B1E">
            <w:pPr>
              <w:pStyle w:val="ListParagraph"/>
              <w:numPr>
                <w:ilvl w:val="0"/>
                <w:numId w:val="103"/>
              </w:numPr>
              <w:rPr>
                <w:rFonts w:ascii="Tahoma" w:eastAsiaTheme="majorEastAsia" w:hAnsi="Tahoma" w:cs="Tahoma"/>
                <w:bCs/>
                <w:iCs/>
                <w:sz w:val="22"/>
                <w:szCs w:val="22"/>
                <w:lang w:val="mk-MK"/>
              </w:rPr>
            </w:pPr>
            <w:proofErr w:type="spellStart"/>
            <w:r>
              <w:rPr>
                <w:rFonts w:ascii="Tahoma" w:eastAsiaTheme="majorEastAsia" w:hAnsi="Tahoma" w:cs="Tahoma"/>
                <w:bCs/>
                <w:iCs/>
                <w:sz w:val="22"/>
                <w:szCs w:val="22"/>
                <w:lang w:val="mk-MK"/>
              </w:rPr>
              <w:t>Курсирани</w:t>
            </w:r>
            <w:proofErr w:type="spellEnd"/>
            <w:r>
              <w:rPr>
                <w:rFonts w:ascii="Tahoma" w:eastAsiaTheme="majorEastAsia" w:hAnsi="Tahoma" w:cs="Tahoma"/>
                <w:bCs/>
                <w:iCs/>
                <w:sz w:val="22"/>
                <w:szCs w:val="22"/>
                <w:lang w:val="mk-MK"/>
              </w:rPr>
              <w:t xml:space="preserve"> податоци/контрола на времена табела (контрола на </w:t>
            </w:r>
            <w:proofErr w:type="spellStart"/>
            <w:r>
              <w:rPr>
                <w:rFonts w:ascii="Tahoma" w:eastAsiaTheme="majorEastAsia" w:hAnsi="Tahoma" w:cs="Tahoma"/>
                <w:bCs/>
                <w:iCs/>
                <w:sz w:val="22"/>
                <w:szCs w:val="22"/>
                <w:lang w:val="mk-MK"/>
              </w:rPr>
              <w:t>курсирани</w:t>
            </w:r>
            <w:proofErr w:type="spellEnd"/>
            <w:r>
              <w:rPr>
                <w:rFonts w:ascii="Tahoma" w:eastAsiaTheme="majorEastAsia" w:hAnsi="Tahoma" w:cs="Tahoma"/>
                <w:bCs/>
                <w:iCs/>
                <w:sz w:val="22"/>
                <w:szCs w:val="22"/>
                <w:lang w:val="mk-MK"/>
              </w:rPr>
              <w:t xml:space="preserve"> податоци од времена табела)/доработки</w:t>
            </w:r>
          </w:p>
          <w:p w14:paraId="2D1AF9E6" w14:textId="77777777" w:rsidR="005D3B1E" w:rsidRPr="005D3B1E" w:rsidRDefault="005D3B1E" w:rsidP="005D3B1E">
            <w:pPr>
              <w:rPr>
                <w:rFonts w:ascii="Tahoma" w:eastAsiaTheme="majorEastAsia" w:hAnsi="Tahoma" w:cs="Tahoma"/>
                <w:bCs/>
                <w:iCs/>
                <w:sz w:val="22"/>
                <w:szCs w:val="22"/>
                <w:lang w:val="mk-MK"/>
              </w:rPr>
            </w:pPr>
          </w:p>
          <w:p w14:paraId="3321332B" w14:textId="67966821" w:rsidR="009200B0" w:rsidRPr="005D3B1E" w:rsidRDefault="009200B0" w:rsidP="005D3B1E">
            <w:pPr>
              <w:pStyle w:val="ListParagraph"/>
              <w:rPr>
                <w:rFonts w:ascii="Tahoma" w:eastAsiaTheme="majorEastAsia" w:hAnsi="Tahoma" w:cs="Tahoma"/>
                <w:bCs/>
                <w:iCs/>
                <w:sz w:val="22"/>
                <w:szCs w:val="22"/>
                <w:lang w:val="mk-MK"/>
              </w:rPr>
            </w:pPr>
            <w:commentRangeStart w:id="8"/>
            <w:r w:rsidRPr="005D3B1E">
              <w:rPr>
                <w:rFonts w:ascii="Tahoma" w:eastAsiaTheme="majorEastAsia" w:hAnsi="Tahoma" w:cs="Tahoma"/>
                <w:bCs/>
                <w:iCs/>
                <w:sz w:val="22"/>
                <w:szCs w:val="22"/>
                <w:lang w:val="mk-MK"/>
              </w:rPr>
              <w:t>Листата на извештаи може да претрпи измена, доколку се утврди дека дополнително треба да се направат промени и кај останати извешти кои содржат поле за дејност</w:t>
            </w:r>
            <w:commentRangeEnd w:id="8"/>
            <w:r w:rsidR="006B5D02">
              <w:rPr>
                <w:rStyle w:val="CommentReference"/>
              </w:rPr>
              <w:commentReference w:id="8"/>
            </w:r>
            <w:r w:rsidRPr="005D3B1E">
              <w:rPr>
                <w:rFonts w:ascii="Tahoma" w:eastAsiaTheme="majorEastAsia" w:hAnsi="Tahoma" w:cs="Tahoma"/>
                <w:bCs/>
                <w:iCs/>
                <w:sz w:val="22"/>
                <w:szCs w:val="22"/>
                <w:lang w:val="mk-MK"/>
              </w:rPr>
              <w:t>.</w:t>
            </w:r>
          </w:p>
          <w:p w14:paraId="0324234E" w14:textId="77777777" w:rsidR="009200B0" w:rsidRDefault="009200B0" w:rsidP="002E6AC8">
            <w:pPr>
              <w:pStyle w:val="ListParagraph"/>
              <w:spacing w:after="120"/>
              <w:ind w:left="360" w:right="43"/>
              <w:jc w:val="both"/>
              <w:rPr>
                <w:rFonts w:ascii="Tahoma" w:hAnsi="Tahoma" w:cs="Tahoma"/>
                <w:sz w:val="22"/>
                <w:szCs w:val="22"/>
              </w:rPr>
            </w:pPr>
          </w:p>
          <w:p w14:paraId="07DA3D5F" w14:textId="44A92F92" w:rsidR="002E6AC8" w:rsidRDefault="002E6AC8" w:rsidP="002E6AC8">
            <w:pPr>
              <w:pStyle w:val="ListParagraph"/>
              <w:spacing w:after="120"/>
              <w:ind w:left="360" w:right="43"/>
              <w:jc w:val="both"/>
              <w:rPr>
                <w:rFonts w:ascii="Tahoma" w:hAnsi="Tahoma" w:cs="Tahoma"/>
                <w:sz w:val="22"/>
                <w:szCs w:val="22"/>
              </w:rPr>
            </w:pPr>
            <w:r w:rsidRPr="002E6AC8">
              <w:rPr>
                <w:rFonts w:ascii="Tahoma" w:hAnsi="Tahoma" w:cs="Tahoma"/>
                <w:sz w:val="22"/>
                <w:szCs w:val="22"/>
              </w:rPr>
              <w:t xml:space="preserve">За извештаите кои се </w:t>
            </w:r>
            <w:proofErr w:type="spellStart"/>
            <w:r w:rsidRPr="002E6AC8">
              <w:rPr>
                <w:rFonts w:ascii="Tahoma" w:hAnsi="Tahoma" w:cs="Tahoma"/>
                <w:sz w:val="22"/>
                <w:szCs w:val="22"/>
              </w:rPr>
              <w:t>дел</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апликацијата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ПБ, </w:t>
            </w:r>
            <w:proofErr w:type="spellStart"/>
            <w:r w:rsidRPr="002E6AC8">
              <w:rPr>
                <w:rFonts w:ascii="Tahoma" w:hAnsi="Tahoma" w:cs="Tahoma"/>
                <w:sz w:val="22"/>
                <w:szCs w:val="22"/>
              </w:rPr>
              <w:t>подетално</w:t>
            </w:r>
            <w:proofErr w:type="spellEnd"/>
            <w:r w:rsidRPr="002E6AC8">
              <w:rPr>
                <w:rFonts w:ascii="Tahoma" w:hAnsi="Tahoma" w:cs="Tahoma"/>
                <w:sz w:val="22"/>
                <w:szCs w:val="22"/>
              </w:rPr>
              <w:t xml:space="preserve"> е </w:t>
            </w:r>
            <w:proofErr w:type="spellStart"/>
            <w:r w:rsidRPr="002E6AC8">
              <w:rPr>
                <w:rFonts w:ascii="Tahoma" w:hAnsi="Tahoma" w:cs="Tahoma"/>
                <w:sz w:val="22"/>
                <w:szCs w:val="22"/>
              </w:rPr>
              <w:t>објаснето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фаза</w:t>
            </w:r>
            <w:proofErr w:type="spellEnd"/>
            <w:r w:rsidRPr="002E6AC8">
              <w:rPr>
                <w:rFonts w:ascii="Tahoma" w:hAnsi="Tahoma" w:cs="Tahoma"/>
                <w:sz w:val="22"/>
                <w:szCs w:val="22"/>
              </w:rPr>
              <w:t xml:space="preserve"> III.</w:t>
            </w:r>
          </w:p>
          <w:p w14:paraId="3ACDD0A2" w14:textId="77777777" w:rsidR="000010FA" w:rsidRPr="002E6AC8" w:rsidRDefault="000010FA" w:rsidP="002E6AC8">
            <w:pPr>
              <w:pStyle w:val="ListParagraph"/>
              <w:spacing w:after="120"/>
              <w:ind w:left="360" w:right="43"/>
              <w:jc w:val="both"/>
              <w:rPr>
                <w:rFonts w:ascii="Tahoma" w:hAnsi="Tahoma" w:cs="Tahoma"/>
                <w:sz w:val="22"/>
                <w:szCs w:val="22"/>
              </w:rPr>
            </w:pPr>
          </w:p>
          <w:p w14:paraId="34C56D53" w14:textId="77777777" w:rsidR="002E6AC8" w:rsidRPr="002E6AC8" w:rsidRDefault="002E6AC8" w:rsidP="002E6AC8">
            <w:pPr>
              <w:pStyle w:val="ListParagraph"/>
              <w:spacing w:after="120"/>
              <w:ind w:left="360" w:right="43"/>
              <w:jc w:val="both"/>
              <w:rPr>
                <w:rFonts w:ascii="Tahoma" w:hAnsi="Tahoma" w:cs="Tahoma"/>
                <w:sz w:val="22"/>
                <w:szCs w:val="22"/>
              </w:rPr>
            </w:pPr>
          </w:p>
          <w:p w14:paraId="3EDA787C" w14:textId="68A5A1C8" w:rsidR="0076351B" w:rsidRPr="002E6AC8" w:rsidRDefault="0076351B" w:rsidP="0076351B">
            <w:pPr>
              <w:pStyle w:val="ListParagraph"/>
              <w:numPr>
                <w:ilvl w:val="0"/>
                <w:numId w:val="99"/>
              </w:numPr>
              <w:spacing w:after="120"/>
              <w:ind w:left="0" w:right="43" w:firstLine="360"/>
              <w:jc w:val="both"/>
              <w:rPr>
                <w:rFonts w:ascii="Tahoma" w:hAnsi="Tahoma" w:cs="Tahoma"/>
                <w:sz w:val="22"/>
                <w:szCs w:val="22"/>
              </w:rPr>
            </w:pPr>
            <w:r w:rsidRPr="0076351B">
              <w:rPr>
                <w:rFonts w:ascii="Tahoma" w:hAnsi="Tahoma" w:cs="Tahoma"/>
                <w:b/>
                <w:sz w:val="22"/>
                <w:szCs w:val="22"/>
                <w:lang w:val="mk-MK"/>
              </w:rPr>
              <w:t>Усогласување со новата меѓународна класификација на дејности НАЦЕ Рев 2.1</w:t>
            </w:r>
            <w:r w:rsidRPr="0076351B">
              <w:rPr>
                <w:rFonts w:ascii="Tahoma" w:hAnsi="Tahoma" w:cs="Tahoma"/>
                <w:sz w:val="22"/>
                <w:szCs w:val="22"/>
                <w:lang w:val="mk-MK"/>
              </w:rPr>
              <w:t>.</w:t>
            </w:r>
          </w:p>
          <w:p w14:paraId="353C6347" w14:textId="77777777" w:rsidR="002E6AC8" w:rsidRPr="002E6AC8" w:rsidRDefault="002E6AC8" w:rsidP="002E6AC8">
            <w:pPr>
              <w:pStyle w:val="ListParagraph"/>
              <w:spacing w:after="120"/>
              <w:ind w:left="360" w:right="43"/>
              <w:jc w:val="both"/>
              <w:rPr>
                <w:rFonts w:ascii="Tahoma" w:hAnsi="Tahoma" w:cs="Tahoma"/>
                <w:sz w:val="22"/>
                <w:szCs w:val="22"/>
              </w:rPr>
            </w:pPr>
          </w:p>
          <w:p w14:paraId="5D4B21E8" w14:textId="7BAF770B" w:rsidR="00C95276"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оглед</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промените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процес</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подготовка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меѓународно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ниво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ревизија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меѓународната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класификација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од НАЦЕ </w:t>
            </w:r>
            <w:proofErr w:type="spellStart"/>
            <w:r w:rsidRPr="002E6AC8">
              <w:rPr>
                <w:rFonts w:ascii="Tahoma" w:hAnsi="Tahoma" w:cs="Tahoma"/>
                <w:sz w:val="22"/>
                <w:szCs w:val="22"/>
              </w:rPr>
              <w:t>Рев</w:t>
            </w:r>
            <w:proofErr w:type="spellEnd"/>
            <w:r w:rsidRPr="002E6AC8">
              <w:rPr>
                <w:rFonts w:ascii="Tahoma" w:hAnsi="Tahoma" w:cs="Tahoma"/>
                <w:sz w:val="22"/>
                <w:szCs w:val="22"/>
              </w:rPr>
              <w:t xml:space="preserve"> 2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НАЦЕ </w:t>
            </w:r>
            <w:proofErr w:type="spellStart"/>
            <w:r w:rsidRPr="002E6AC8">
              <w:rPr>
                <w:rFonts w:ascii="Tahoma" w:hAnsi="Tahoma" w:cs="Tahoma"/>
                <w:sz w:val="22"/>
                <w:szCs w:val="22"/>
              </w:rPr>
              <w:t>Рев</w:t>
            </w:r>
            <w:proofErr w:type="spellEnd"/>
            <w:r w:rsidRPr="002E6AC8">
              <w:rPr>
                <w:rFonts w:ascii="Tahoma" w:hAnsi="Tahoma" w:cs="Tahoma"/>
                <w:sz w:val="22"/>
                <w:szCs w:val="22"/>
              </w:rPr>
              <w:t xml:space="preserve"> 2.1,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биде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потребно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направат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паралелни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тековните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извештаи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ДИ </w:t>
            </w:r>
            <w:proofErr w:type="spellStart"/>
            <w:r w:rsidRPr="002E6AC8">
              <w:rPr>
                <w:rFonts w:ascii="Tahoma" w:hAnsi="Tahoma" w:cs="Tahoma"/>
                <w:sz w:val="22"/>
                <w:szCs w:val="22"/>
              </w:rPr>
              <w:t>по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кои</w:t>
            </w:r>
            <w:proofErr w:type="spellEnd"/>
            <w:r w:rsidRPr="002E6AC8">
              <w:rPr>
                <w:rFonts w:ascii="Tahoma" w:hAnsi="Tahoma" w:cs="Tahoma"/>
                <w:sz w:val="22"/>
                <w:szCs w:val="22"/>
              </w:rPr>
              <w:t xml:space="preserve"> </w:t>
            </w:r>
            <w:r w:rsidR="00C95276">
              <w:rPr>
                <w:rFonts w:ascii="Tahoma" w:hAnsi="Tahoma" w:cs="Tahoma"/>
                <w:sz w:val="22"/>
                <w:szCs w:val="22"/>
                <w:lang w:val="mk-MK"/>
              </w:rPr>
              <w:t>од 1</w:t>
            </w:r>
            <w:commentRangeStart w:id="9"/>
            <w:r w:rsidR="00C95276">
              <w:rPr>
                <w:rFonts w:ascii="Tahoma" w:hAnsi="Tahoma" w:cs="Tahoma"/>
                <w:sz w:val="22"/>
                <w:szCs w:val="22"/>
                <w:lang w:val="mk-MK"/>
              </w:rPr>
              <w:t xml:space="preserve">.1.2025 година </w:t>
            </w:r>
            <w:commentRangeEnd w:id="9"/>
            <w:r w:rsidR="00C95276">
              <w:rPr>
                <w:rStyle w:val="CommentReference"/>
              </w:rPr>
              <w:commentReference w:id="9"/>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ги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користат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единствено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шифрите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согласно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Наце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рев</w:t>
            </w:r>
            <w:proofErr w:type="spellEnd"/>
            <w:r w:rsidRPr="002E6AC8">
              <w:rPr>
                <w:rFonts w:ascii="Tahoma" w:hAnsi="Tahoma" w:cs="Tahoma"/>
                <w:sz w:val="22"/>
                <w:szCs w:val="22"/>
              </w:rPr>
              <w:t xml:space="preserve"> 2.1. </w:t>
            </w:r>
            <w:proofErr w:type="spellStart"/>
            <w:proofErr w:type="gramStart"/>
            <w:r w:rsidRPr="002E6AC8">
              <w:rPr>
                <w:rFonts w:ascii="Tahoma" w:hAnsi="Tahoma" w:cs="Tahoma"/>
                <w:sz w:val="22"/>
                <w:szCs w:val="22"/>
              </w:rPr>
              <w:t>класификација</w:t>
            </w:r>
            <w:proofErr w:type="spellEnd"/>
            <w:proofErr w:type="gramEnd"/>
            <w:r w:rsidRPr="002E6AC8">
              <w:rPr>
                <w:rFonts w:ascii="Tahoma" w:hAnsi="Tahoma" w:cs="Tahoma"/>
                <w:sz w:val="22"/>
                <w:szCs w:val="22"/>
              </w:rPr>
              <w:t xml:space="preserve"> од </w:t>
            </w:r>
            <w:proofErr w:type="spellStart"/>
            <w:r w:rsidRPr="002E6AC8">
              <w:rPr>
                <w:rFonts w:ascii="Tahoma" w:hAnsi="Tahoma" w:cs="Tahoma"/>
                <w:sz w:val="22"/>
                <w:szCs w:val="22"/>
              </w:rPr>
              <w:t>централизираната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база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содржат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различна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класификација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прикажуваат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согласно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EcoSector</w:t>
            </w:r>
            <w:proofErr w:type="spellEnd"/>
            <w:r w:rsidRPr="002E6AC8">
              <w:rPr>
                <w:rFonts w:ascii="Tahoma" w:hAnsi="Tahoma" w:cs="Tahoma"/>
                <w:sz w:val="22"/>
                <w:szCs w:val="22"/>
              </w:rPr>
              <w:t xml:space="preserve">-и. </w:t>
            </w:r>
          </w:p>
          <w:p w14:paraId="1576C9F9" w14:textId="04EE9D0B" w:rsidR="0030589D" w:rsidRDefault="0030589D" w:rsidP="002E6AC8">
            <w:pPr>
              <w:pStyle w:val="ListParagraph"/>
              <w:spacing w:after="120"/>
              <w:ind w:left="360" w:right="43"/>
              <w:jc w:val="both"/>
              <w:rPr>
                <w:rFonts w:ascii="Tahoma" w:hAnsi="Tahoma" w:cs="Tahoma"/>
                <w:sz w:val="22"/>
                <w:szCs w:val="22"/>
              </w:rPr>
            </w:pPr>
          </w:p>
          <w:p w14:paraId="5CA9DCA3" w14:textId="77777777" w:rsidR="0030589D" w:rsidRDefault="0030589D" w:rsidP="0030589D">
            <w:pPr>
              <w:pStyle w:val="ListParagraph"/>
              <w:spacing w:after="120"/>
              <w:ind w:left="360" w:right="43"/>
              <w:jc w:val="both"/>
              <w:rPr>
                <w:rFonts w:ascii="Tahoma" w:hAnsi="Tahoma" w:cs="Tahoma"/>
                <w:sz w:val="22"/>
                <w:szCs w:val="22"/>
                <w:lang w:val="mk-MK"/>
              </w:rPr>
            </w:pPr>
            <w:r>
              <w:rPr>
                <w:rFonts w:ascii="Tahoma" w:hAnsi="Tahoma" w:cs="Tahoma"/>
                <w:sz w:val="22"/>
                <w:szCs w:val="22"/>
                <w:lang w:val="mk-MK"/>
              </w:rPr>
              <w:t>Новите извештаи за ДИ, кои ќе користат податоци за дејности од базата добиена од ДЗС</w:t>
            </w:r>
            <w:r>
              <w:rPr>
                <w:rFonts w:ascii="Tahoma" w:hAnsi="Tahoma" w:cs="Tahoma"/>
                <w:sz w:val="22"/>
                <w:szCs w:val="22"/>
                <w:lang w:val="en-US"/>
              </w:rPr>
              <w:t>,</w:t>
            </w:r>
            <w:r>
              <w:rPr>
                <w:rFonts w:ascii="Tahoma" w:hAnsi="Tahoma" w:cs="Tahoma"/>
                <w:sz w:val="22"/>
                <w:szCs w:val="22"/>
                <w:lang w:val="mk-MK"/>
              </w:rPr>
              <w:t xml:space="preserve"> потребно е секогаш да ја користат последно замрзнатата база за дејности за соодветната година. </w:t>
            </w:r>
          </w:p>
          <w:p w14:paraId="510B65EB" w14:textId="77777777" w:rsidR="0030589D" w:rsidRDefault="0030589D" w:rsidP="002E6AC8">
            <w:pPr>
              <w:pStyle w:val="ListParagraph"/>
              <w:spacing w:after="120"/>
              <w:ind w:left="360" w:right="43"/>
              <w:jc w:val="both"/>
              <w:rPr>
                <w:rFonts w:ascii="Tahoma" w:hAnsi="Tahoma" w:cs="Tahoma"/>
                <w:sz w:val="22"/>
                <w:szCs w:val="22"/>
              </w:rPr>
            </w:pPr>
          </w:p>
          <w:p w14:paraId="61615B06" w14:textId="488C7783" w:rsidR="002E6AC8" w:rsidRDefault="00C95276" w:rsidP="002E6AC8">
            <w:pPr>
              <w:pStyle w:val="ListParagraph"/>
              <w:spacing w:after="120"/>
              <w:ind w:left="360" w:right="43"/>
              <w:jc w:val="both"/>
              <w:rPr>
                <w:rFonts w:ascii="Tahoma" w:hAnsi="Tahoma" w:cs="Tahoma"/>
                <w:sz w:val="22"/>
                <w:szCs w:val="22"/>
              </w:rPr>
            </w:pPr>
            <w:commentRangeStart w:id="10"/>
            <w:r>
              <w:rPr>
                <w:rFonts w:ascii="Tahoma" w:hAnsi="Tahoma" w:cs="Tahoma"/>
                <w:sz w:val="22"/>
                <w:szCs w:val="22"/>
                <w:lang w:val="mk-MK"/>
              </w:rPr>
              <w:t>Дополнително, н</w:t>
            </w:r>
            <w:proofErr w:type="spellStart"/>
            <w:r w:rsidR="002E6AC8" w:rsidRPr="002E6AC8">
              <w:rPr>
                <w:rFonts w:ascii="Tahoma" w:hAnsi="Tahoma" w:cs="Tahoma"/>
                <w:sz w:val="22"/>
                <w:szCs w:val="22"/>
              </w:rPr>
              <w:t>ов</w:t>
            </w:r>
            <w:proofErr w:type="spellEnd"/>
            <w:r>
              <w:rPr>
                <w:rFonts w:ascii="Tahoma" w:hAnsi="Tahoma" w:cs="Tahoma"/>
                <w:sz w:val="22"/>
                <w:szCs w:val="22"/>
                <w:lang w:val="mk-MK"/>
              </w:rPr>
              <w:t>о</w:t>
            </w:r>
            <w:r w:rsidR="002E6AC8" w:rsidRPr="002E6AC8">
              <w:rPr>
                <w:rFonts w:ascii="Tahoma" w:hAnsi="Tahoma" w:cs="Tahoma"/>
                <w:sz w:val="22"/>
                <w:szCs w:val="22"/>
              </w:rPr>
              <w:t xml:space="preserve"> </w:t>
            </w:r>
            <w:proofErr w:type="spellStart"/>
            <w:r w:rsidR="002E6AC8" w:rsidRPr="002E6AC8">
              <w:rPr>
                <w:rFonts w:ascii="Tahoma" w:hAnsi="Tahoma" w:cs="Tahoma"/>
                <w:sz w:val="22"/>
                <w:szCs w:val="22"/>
              </w:rPr>
              <w:t>креирани</w:t>
            </w:r>
            <w:proofErr w:type="spellEnd"/>
            <w:r>
              <w:rPr>
                <w:rFonts w:ascii="Tahoma" w:hAnsi="Tahoma" w:cs="Tahoma"/>
                <w:sz w:val="22"/>
                <w:szCs w:val="22"/>
                <w:lang w:val="mk-MK"/>
              </w:rPr>
              <w:t>те</w:t>
            </w:r>
            <w:r w:rsidR="002E6AC8" w:rsidRPr="002E6AC8">
              <w:rPr>
                <w:rFonts w:ascii="Tahoma" w:hAnsi="Tahoma" w:cs="Tahoma"/>
                <w:sz w:val="22"/>
                <w:szCs w:val="22"/>
              </w:rPr>
              <w:t xml:space="preserve"> </w:t>
            </w:r>
            <w:proofErr w:type="spellStart"/>
            <w:r w:rsidR="002E6AC8" w:rsidRPr="002E6AC8">
              <w:rPr>
                <w:rFonts w:ascii="Tahoma" w:hAnsi="Tahoma" w:cs="Tahoma"/>
                <w:sz w:val="22"/>
                <w:szCs w:val="22"/>
              </w:rPr>
              <w:t>извештаи</w:t>
            </w:r>
            <w:proofErr w:type="spellEnd"/>
            <w:r w:rsidR="002E6AC8" w:rsidRPr="002E6AC8">
              <w:rPr>
                <w:rFonts w:ascii="Tahoma" w:hAnsi="Tahoma" w:cs="Tahoma"/>
                <w:sz w:val="22"/>
                <w:szCs w:val="22"/>
              </w:rPr>
              <w:t xml:space="preserve"> </w:t>
            </w:r>
            <w:r>
              <w:rPr>
                <w:rFonts w:ascii="Tahoma" w:hAnsi="Tahoma" w:cs="Tahoma"/>
                <w:sz w:val="22"/>
                <w:szCs w:val="22"/>
                <w:lang w:val="mk-MK"/>
              </w:rPr>
              <w:t xml:space="preserve">за период 1.1.2023-31.12.2024 година </w:t>
            </w:r>
            <w:proofErr w:type="spellStart"/>
            <w:r w:rsidR="002E6AC8" w:rsidRPr="002E6AC8">
              <w:rPr>
                <w:rFonts w:ascii="Tahoma" w:hAnsi="Tahoma" w:cs="Tahoma"/>
                <w:sz w:val="22"/>
                <w:szCs w:val="22"/>
              </w:rPr>
              <w:t>ќе</w:t>
            </w:r>
            <w:proofErr w:type="spellEnd"/>
            <w:r w:rsidR="002E6AC8" w:rsidRPr="002E6AC8">
              <w:rPr>
                <w:rFonts w:ascii="Tahoma" w:hAnsi="Tahoma" w:cs="Tahoma"/>
                <w:sz w:val="22"/>
                <w:szCs w:val="22"/>
              </w:rPr>
              <w:t xml:space="preserve"> </w:t>
            </w:r>
            <w:r w:rsidR="0030589D">
              <w:rPr>
                <w:rFonts w:ascii="Tahoma" w:hAnsi="Tahoma" w:cs="Tahoma"/>
                <w:sz w:val="22"/>
                <w:szCs w:val="22"/>
                <w:lang w:val="mk-MK"/>
              </w:rPr>
              <w:t xml:space="preserve">треба да </w:t>
            </w:r>
            <w:r>
              <w:rPr>
                <w:rFonts w:ascii="Tahoma" w:hAnsi="Tahoma" w:cs="Tahoma"/>
                <w:sz w:val="22"/>
                <w:szCs w:val="22"/>
                <w:lang w:val="mk-MK"/>
              </w:rPr>
              <w:t xml:space="preserve">користат </w:t>
            </w:r>
            <w:proofErr w:type="spellStart"/>
            <w:r w:rsidR="002E6AC8" w:rsidRPr="002E6AC8">
              <w:rPr>
                <w:rFonts w:ascii="Tahoma" w:hAnsi="Tahoma" w:cs="Tahoma"/>
                <w:sz w:val="22"/>
                <w:szCs w:val="22"/>
              </w:rPr>
              <w:t>податоци</w:t>
            </w:r>
            <w:proofErr w:type="spellEnd"/>
            <w:r w:rsidR="002E6AC8" w:rsidRPr="002E6AC8">
              <w:rPr>
                <w:rFonts w:ascii="Tahoma" w:hAnsi="Tahoma" w:cs="Tahoma"/>
                <w:sz w:val="22"/>
                <w:szCs w:val="22"/>
              </w:rPr>
              <w:t xml:space="preserve"> </w:t>
            </w:r>
            <w:r>
              <w:rPr>
                <w:rFonts w:ascii="Tahoma" w:hAnsi="Tahoma" w:cs="Tahoma"/>
                <w:sz w:val="22"/>
                <w:szCs w:val="22"/>
                <w:lang w:val="mk-MK"/>
              </w:rPr>
              <w:t xml:space="preserve">од </w:t>
            </w:r>
            <w:r w:rsidR="007A5CFC">
              <w:rPr>
                <w:rFonts w:ascii="Tahoma" w:hAnsi="Tahoma" w:cs="Tahoma"/>
                <w:sz w:val="22"/>
                <w:szCs w:val="22"/>
                <w:lang w:val="mk-MK"/>
              </w:rPr>
              <w:t xml:space="preserve">замрзнатата состојба на дејности </w:t>
            </w:r>
            <w:commentRangeEnd w:id="10"/>
            <w:r w:rsidR="007A5CFC">
              <w:rPr>
                <w:rStyle w:val="CommentReference"/>
              </w:rPr>
              <w:commentReference w:id="10"/>
            </w:r>
            <w:r w:rsidR="007A5CFC">
              <w:rPr>
                <w:rFonts w:ascii="Tahoma" w:hAnsi="Tahoma" w:cs="Tahoma"/>
                <w:sz w:val="22"/>
                <w:szCs w:val="22"/>
                <w:lang w:val="mk-MK"/>
              </w:rPr>
              <w:t xml:space="preserve">добиена од УЈП (креирана во </w:t>
            </w:r>
            <w:r w:rsidR="007A5CFC" w:rsidRPr="007A5CFC">
              <w:rPr>
                <w:rFonts w:ascii="Tahoma" w:hAnsi="Tahoma" w:cs="Tahoma"/>
                <w:sz w:val="22"/>
                <w:szCs w:val="22"/>
                <w:lang w:val="mk-MK"/>
              </w:rPr>
              <w:t>Случај број: 24\956516</w:t>
            </w:r>
            <w:r w:rsidR="007A5CFC">
              <w:rPr>
                <w:rFonts w:ascii="Tahoma" w:hAnsi="Tahoma" w:cs="Tahoma"/>
                <w:sz w:val="22"/>
                <w:szCs w:val="22"/>
                <w:lang w:val="mk-MK"/>
              </w:rPr>
              <w:t xml:space="preserve">), конвертирани од стари во нови шифри преку користење на мост табела за конверзија (доставена од страна на ДСТ). </w:t>
            </w:r>
          </w:p>
          <w:p w14:paraId="493A8575" w14:textId="77777777" w:rsidR="007647E1" w:rsidRPr="002E6AC8" w:rsidRDefault="007647E1" w:rsidP="002E6AC8">
            <w:pPr>
              <w:pStyle w:val="ListParagraph"/>
              <w:spacing w:after="120"/>
              <w:ind w:left="360" w:right="43"/>
              <w:jc w:val="both"/>
              <w:rPr>
                <w:rFonts w:ascii="Tahoma" w:hAnsi="Tahoma" w:cs="Tahoma"/>
                <w:sz w:val="22"/>
                <w:szCs w:val="22"/>
              </w:rPr>
            </w:pPr>
          </w:p>
          <w:p w14:paraId="25D357A7" w14:textId="73B6148D" w:rsidR="007647E1" w:rsidRDefault="0030589D" w:rsidP="007647E1">
            <w:pPr>
              <w:pStyle w:val="ListParagraph"/>
              <w:spacing w:after="120"/>
              <w:ind w:left="360" w:right="43"/>
              <w:jc w:val="both"/>
              <w:rPr>
                <w:rFonts w:ascii="Tahoma" w:hAnsi="Tahoma" w:cs="Tahoma"/>
                <w:sz w:val="22"/>
                <w:szCs w:val="22"/>
                <w:lang w:val="mk-MK"/>
              </w:rPr>
            </w:pPr>
            <w:r>
              <w:rPr>
                <w:rFonts w:ascii="Tahoma" w:hAnsi="Tahoma" w:cs="Tahoma"/>
                <w:sz w:val="22"/>
                <w:szCs w:val="22"/>
                <w:lang w:val="mk-MK"/>
              </w:rPr>
              <w:t>Новите извештаи за ДИ кои треба да се креираат ги опфаќаат следните извештаи:</w:t>
            </w:r>
          </w:p>
          <w:p w14:paraId="2B3F56E4" w14:textId="59209FF4"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СДИ</w:t>
            </w:r>
            <w:r w:rsidR="009200B0">
              <w:rPr>
                <w:rFonts w:ascii="Tahoma" w:hAnsi="Tahoma" w:cs="Tahoma"/>
                <w:sz w:val="22"/>
                <w:szCs w:val="22"/>
                <w:lang w:val="mk-MK"/>
              </w:rPr>
              <w:t xml:space="preserve"> </w:t>
            </w:r>
            <w:r>
              <w:rPr>
                <w:rFonts w:ascii="Tahoma" w:hAnsi="Tahoma" w:cs="Tahoma"/>
                <w:sz w:val="22"/>
                <w:szCs w:val="22"/>
                <w:lang w:val="mk-MK"/>
              </w:rPr>
              <w:t>-</w:t>
            </w:r>
            <w:r w:rsidR="009200B0">
              <w:rPr>
                <w:rFonts w:ascii="Tahoma" w:hAnsi="Tahoma" w:cs="Tahoma"/>
                <w:sz w:val="22"/>
                <w:szCs w:val="22"/>
                <w:lang w:val="mk-MK"/>
              </w:rPr>
              <w:t xml:space="preserve"> </w:t>
            </w:r>
            <w:r>
              <w:rPr>
                <w:rFonts w:ascii="Tahoma" w:hAnsi="Tahoma" w:cs="Tahoma"/>
                <w:sz w:val="22"/>
                <w:szCs w:val="22"/>
                <w:lang w:val="mk-MK"/>
              </w:rPr>
              <w:t>движења РСМ по дејности Наце 2.1– средства,</w:t>
            </w:r>
          </w:p>
          <w:p w14:paraId="1920EC07" w14:textId="75BD506D"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СДИ</w:t>
            </w:r>
            <w:r w:rsidR="009200B0">
              <w:rPr>
                <w:rFonts w:ascii="Tahoma" w:hAnsi="Tahoma" w:cs="Tahoma"/>
                <w:sz w:val="22"/>
                <w:szCs w:val="22"/>
                <w:lang w:val="mk-MK"/>
              </w:rPr>
              <w:t xml:space="preserve"> </w:t>
            </w:r>
            <w:r>
              <w:rPr>
                <w:rFonts w:ascii="Tahoma" w:hAnsi="Tahoma" w:cs="Tahoma"/>
                <w:sz w:val="22"/>
                <w:szCs w:val="22"/>
                <w:lang w:val="mk-MK"/>
              </w:rPr>
              <w:t>-</w:t>
            </w:r>
            <w:r w:rsidR="009200B0">
              <w:rPr>
                <w:rFonts w:ascii="Tahoma" w:hAnsi="Tahoma" w:cs="Tahoma"/>
                <w:sz w:val="22"/>
                <w:szCs w:val="22"/>
                <w:lang w:val="mk-MK"/>
              </w:rPr>
              <w:t xml:space="preserve"> </w:t>
            </w:r>
            <w:r>
              <w:rPr>
                <w:rFonts w:ascii="Tahoma" w:hAnsi="Tahoma" w:cs="Tahoma"/>
                <w:sz w:val="22"/>
                <w:szCs w:val="22"/>
                <w:lang w:val="mk-MK"/>
              </w:rPr>
              <w:t>движења РСМ по дејности Наце 2.1– обврски,</w:t>
            </w:r>
          </w:p>
          <w:p w14:paraId="3CEFC0F3" w14:textId="45503143"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РСМ – движења, по дејности Наце 2.1,</w:t>
            </w:r>
          </w:p>
          <w:p w14:paraId="5F1380C9" w14:textId="4634A4D2"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странство – движења, по дејности Наце 2.1,</w:t>
            </w:r>
          </w:p>
          <w:p w14:paraId="793E9F15" w14:textId="1AC53DA2"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СДИ-состојби, средства - по дејности Наце 2.1,</w:t>
            </w:r>
          </w:p>
          <w:p w14:paraId="7269F378" w14:textId="2A915CBD"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lastRenderedPageBreak/>
              <w:t>СДИ- состојби, обврски-  по дејности Наце 2.1,</w:t>
            </w:r>
          </w:p>
          <w:p w14:paraId="094FF5BD" w14:textId="4B6260AE"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РСМ – состојби - по дејности Наце 2.1,</w:t>
            </w:r>
          </w:p>
          <w:p w14:paraId="5B931452" w14:textId="48D48D0A"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странство – состојби - по дејности Наце 2.1,</w:t>
            </w:r>
          </w:p>
          <w:p w14:paraId="210AF2C7" w14:textId="10C5F64D"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земјата – доход, по дејности Наце 2.1,</w:t>
            </w:r>
          </w:p>
          <w:p w14:paraId="091D4BD0" w14:textId="5BEB1D3C" w:rsidR="0030589D" w:rsidRDefault="0030589D" w:rsidP="009F7FD3">
            <w:pPr>
              <w:pStyle w:val="ListParagraph"/>
              <w:numPr>
                <w:ilvl w:val="0"/>
                <w:numId w:val="105"/>
              </w:numPr>
              <w:spacing w:after="120"/>
              <w:ind w:right="43"/>
              <w:jc w:val="both"/>
              <w:rPr>
                <w:rFonts w:ascii="Tahoma" w:hAnsi="Tahoma" w:cs="Tahoma"/>
                <w:sz w:val="22"/>
                <w:szCs w:val="22"/>
                <w:lang w:val="mk-MK"/>
              </w:rPr>
            </w:pPr>
            <w:r>
              <w:rPr>
                <w:rFonts w:ascii="Tahoma" w:hAnsi="Tahoma" w:cs="Tahoma"/>
                <w:sz w:val="22"/>
                <w:szCs w:val="22"/>
                <w:lang w:val="mk-MK"/>
              </w:rPr>
              <w:t>ДИ во странство – доход, по дејности Наце 2.1</w:t>
            </w:r>
            <w:r w:rsidR="00B71B42">
              <w:rPr>
                <w:rFonts w:ascii="Tahoma" w:hAnsi="Tahoma" w:cs="Tahoma"/>
                <w:sz w:val="22"/>
                <w:szCs w:val="22"/>
                <w:lang w:val="mk-MK"/>
              </w:rPr>
              <w:t>.</w:t>
            </w:r>
          </w:p>
          <w:p w14:paraId="1DEDEA7A" w14:textId="77777777" w:rsidR="0030589D" w:rsidRPr="009F7FD3" w:rsidRDefault="0030589D" w:rsidP="009F7FD3">
            <w:pPr>
              <w:spacing w:after="120"/>
              <w:ind w:left="360" w:right="43"/>
              <w:jc w:val="both"/>
              <w:rPr>
                <w:rFonts w:ascii="Tahoma" w:hAnsi="Tahoma" w:cs="Tahoma"/>
                <w:sz w:val="22"/>
                <w:szCs w:val="22"/>
                <w:lang w:val="mk-MK"/>
              </w:rPr>
            </w:pPr>
          </w:p>
          <w:p w14:paraId="49CFB456" w14:textId="77777777" w:rsidR="0030589D" w:rsidRPr="009F7FD3" w:rsidRDefault="0030589D" w:rsidP="009F7FD3">
            <w:pPr>
              <w:spacing w:after="120"/>
              <w:ind w:right="43"/>
              <w:jc w:val="both"/>
              <w:rPr>
                <w:rFonts w:ascii="Tahoma" w:hAnsi="Tahoma" w:cs="Tahoma"/>
                <w:sz w:val="22"/>
                <w:szCs w:val="22"/>
                <w:lang w:val="mk-MK"/>
              </w:rPr>
            </w:pPr>
          </w:p>
          <w:p w14:paraId="6EEDEF4F" w14:textId="77777777" w:rsidR="002E6AC8" w:rsidRPr="002E6AC8"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Шаблоните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изглед</w:t>
            </w:r>
            <w:proofErr w:type="spellEnd"/>
            <w:r w:rsidRPr="002E6AC8">
              <w:rPr>
                <w:rFonts w:ascii="Tahoma" w:hAnsi="Tahoma" w:cs="Tahoma"/>
                <w:sz w:val="22"/>
                <w:szCs w:val="22"/>
              </w:rPr>
              <w:t xml:space="preserve"> на извештаите </w:t>
            </w:r>
            <w:proofErr w:type="spellStart"/>
            <w:r w:rsidRPr="002E6AC8">
              <w:rPr>
                <w:rFonts w:ascii="Tahoma" w:hAnsi="Tahoma" w:cs="Tahoma"/>
                <w:sz w:val="22"/>
                <w:szCs w:val="22"/>
              </w:rPr>
              <w:t>дополнително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бидат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утврдени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откако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добиеме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информација</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Евростат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односно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добивање</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најновата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верзија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Vademecum-от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го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објавува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Евростат</w:t>
            </w:r>
            <w:proofErr w:type="spellEnd"/>
            <w:r w:rsidRPr="002E6AC8">
              <w:rPr>
                <w:rFonts w:ascii="Tahoma" w:hAnsi="Tahoma" w:cs="Tahoma"/>
                <w:sz w:val="22"/>
                <w:szCs w:val="22"/>
              </w:rPr>
              <w:t xml:space="preserve">. </w:t>
            </w:r>
          </w:p>
          <w:p w14:paraId="3902ACC0" w14:textId="1506C16C" w:rsidR="002E6AC8"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Притоа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напоменуваме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дека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тековните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извештаи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ДИ од </w:t>
            </w:r>
            <w:proofErr w:type="spellStart"/>
            <w:r w:rsidRPr="002E6AC8">
              <w:rPr>
                <w:rFonts w:ascii="Tahoma" w:hAnsi="Tahoma" w:cs="Tahoma"/>
                <w:sz w:val="22"/>
                <w:szCs w:val="22"/>
              </w:rPr>
              <w:t>апп</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ПБ </w:t>
            </w:r>
            <w:proofErr w:type="spellStart"/>
            <w:r w:rsidRPr="002E6AC8">
              <w:rPr>
                <w:rFonts w:ascii="Tahoma" w:hAnsi="Tahoma" w:cs="Tahoma"/>
                <w:sz w:val="22"/>
                <w:szCs w:val="22"/>
              </w:rPr>
              <w:t>кои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содржат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податоци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2025 </w:t>
            </w:r>
            <w:proofErr w:type="spellStart"/>
            <w:r w:rsidRPr="002E6AC8">
              <w:rPr>
                <w:rFonts w:ascii="Tahoma" w:hAnsi="Tahoma" w:cs="Tahoma"/>
                <w:sz w:val="22"/>
                <w:szCs w:val="22"/>
              </w:rPr>
              <w:t>година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работат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согласно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промените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што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предвидени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отворениот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случај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јули</w:t>
            </w:r>
            <w:proofErr w:type="spellEnd"/>
            <w:r w:rsidRPr="002E6AC8">
              <w:rPr>
                <w:rFonts w:ascii="Tahoma" w:hAnsi="Tahoma" w:cs="Tahoma"/>
                <w:sz w:val="22"/>
                <w:szCs w:val="22"/>
              </w:rPr>
              <w:t xml:space="preserve"> 2024 </w:t>
            </w:r>
            <w:proofErr w:type="spellStart"/>
            <w:r w:rsidRPr="002E6AC8">
              <w:rPr>
                <w:rFonts w:ascii="Tahoma" w:hAnsi="Tahoma" w:cs="Tahoma"/>
                <w:sz w:val="22"/>
                <w:szCs w:val="22"/>
              </w:rPr>
              <w:t>година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Односно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ќе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врши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конверзија</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нови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стари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шифри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преку</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користење</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мост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табела</w:t>
            </w:r>
            <w:proofErr w:type="spellEnd"/>
            <w:r w:rsidRPr="002E6AC8">
              <w:rPr>
                <w:rFonts w:ascii="Tahoma" w:hAnsi="Tahoma" w:cs="Tahoma"/>
                <w:sz w:val="22"/>
                <w:szCs w:val="22"/>
              </w:rPr>
              <w:t xml:space="preserve">. </w:t>
            </w:r>
          </w:p>
          <w:p w14:paraId="3F3700AF" w14:textId="0EF02415" w:rsidR="00C719B4" w:rsidRDefault="00C719B4" w:rsidP="002E6AC8">
            <w:pPr>
              <w:pStyle w:val="ListParagraph"/>
              <w:spacing w:after="120"/>
              <w:ind w:left="360" w:right="43"/>
              <w:jc w:val="both"/>
              <w:rPr>
                <w:rFonts w:ascii="Tahoma" w:hAnsi="Tahoma" w:cs="Tahoma"/>
                <w:sz w:val="22"/>
                <w:szCs w:val="22"/>
              </w:rPr>
            </w:pPr>
          </w:p>
          <w:p w14:paraId="36AA0FC0" w14:textId="77777777" w:rsidR="002E6AC8" w:rsidRPr="002E6AC8" w:rsidRDefault="002E6AC8" w:rsidP="002E6AC8">
            <w:pPr>
              <w:pStyle w:val="ListParagraph"/>
              <w:spacing w:after="120"/>
              <w:ind w:left="360" w:right="43"/>
              <w:jc w:val="both"/>
              <w:rPr>
                <w:rFonts w:ascii="Tahoma" w:hAnsi="Tahoma" w:cs="Tahoma"/>
                <w:sz w:val="22"/>
                <w:szCs w:val="22"/>
              </w:rPr>
            </w:pPr>
          </w:p>
          <w:p w14:paraId="352B15F6" w14:textId="185A152A" w:rsidR="002E6AC8" w:rsidRPr="002E6AC8" w:rsidRDefault="002E6AC8" w:rsidP="002E6AC8">
            <w:pPr>
              <w:pStyle w:val="ListParagraph"/>
              <w:spacing w:after="120"/>
              <w:ind w:left="360" w:right="43"/>
              <w:jc w:val="both"/>
              <w:rPr>
                <w:rFonts w:ascii="Tahoma" w:hAnsi="Tahoma" w:cs="Tahoma"/>
                <w:sz w:val="22"/>
                <w:szCs w:val="22"/>
              </w:rPr>
            </w:pPr>
            <w:proofErr w:type="spellStart"/>
            <w:r w:rsidRPr="002E6AC8">
              <w:rPr>
                <w:rFonts w:ascii="Tahoma" w:hAnsi="Tahoma" w:cs="Tahoma"/>
                <w:sz w:val="22"/>
                <w:szCs w:val="22"/>
              </w:rPr>
              <w:t>Дополнително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имајќи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предвид</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дека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септември</w:t>
            </w:r>
            <w:proofErr w:type="spellEnd"/>
            <w:r w:rsidRPr="002E6AC8">
              <w:rPr>
                <w:rFonts w:ascii="Tahoma" w:hAnsi="Tahoma" w:cs="Tahoma"/>
                <w:sz w:val="22"/>
                <w:szCs w:val="22"/>
              </w:rPr>
              <w:t xml:space="preserve"> 2026 </w:t>
            </w:r>
            <w:proofErr w:type="spellStart"/>
            <w:r w:rsidRPr="002E6AC8">
              <w:rPr>
                <w:rFonts w:ascii="Tahoma" w:hAnsi="Tahoma" w:cs="Tahoma"/>
                <w:sz w:val="22"/>
                <w:szCs w:val="22"/>
              </w:rPr>
              <w:t>година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треба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објават</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достават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Евростат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извештаи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ДИ </w:t>
            </w:r>
            <w:proofErr w:type="spellStart"/>
            <w:r w:rsidRPr="002E6AC8">
              <w:rPr>
                <w:rFonts w:ascii="Tahoma" w:hAnsi="Tahoma" w:cs="Tahoma"/>
                <w:sz w:val="22"/>
                <w:szCs w:val="22"/>
              </w:rPr>
              <w:t>по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податоци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2025 </w:t>
            </w:r>
            <w:proofErr w:type="spellStart"/>
            <w:r w:rsidRPr="002E6AC8">
              <w:rPr>
                <w:rFonts w:ascii="Tahoma" w:hAnsi="Tahoma" w:cs="Tahoma"/>
                <w:sz w:val="22"/>
                <w:szCs w:val="22"/>
              </w:rPr>
              <w:t>година</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по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стара</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по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класификација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неопходно</w:t>
            </w:r>
            <w:proofErr w:type="spellEnd"/>
            <w:r w:rsidRPr="002E6AC8">
              <w:rPr>
                <w:rFonts w:ascii="Tahoma" w:hAnsi="Tahoma" w:cs="Tahoma"/>
                <w:sz w:val="22"/>
                <w:szCs w:val="22"/>
              </w:rPr>
              <w:t xml:space="preserve"> е </w:t>
            </w:r>
            <w:proofErr w:type="spellStart"/>
            <w:r w:rsidRPr="002E6AC8">
              <w:rPr>
                <w:rFonts w:ascii="Tahoma" w:hAnsi="Tahoma" w:cs="Tahoma"/>
                <w:sz w:val="22"/>
                <w:szCs w:val="22"/>
              </w:rPr>
              <w:t>до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тогаш</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планираните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работни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активности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овој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случај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бидат</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завршени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случај</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доцни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изготвувањето</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решението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промена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изворот</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податоци</w:t>
            </w:r>
            <w:proofErr w:type="spellEnd"/>
            <w:r w:rsidRPr="002E6AC8">
              <w:rPr>
                <w:rFonts w:ascii="Tahoma" w:hAnsi="Tahoma" w:cs="Tahoma"/>
                <w:sz w:val="22"/>
                <w:szCs w:val="22"/>
              </w:rPr>
              <w:t xml:space="preserve"> од УЈП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ДЗС), </w:t>
            </w:r>
            <w:proofErr w:type="spellStart"/>
            <w:r w:rsidRPr="002E6AC8">
              <w:rPr>
                <w:rFonts w:ascii="Tahoma" w:hAnsi="Tahoma" w:cs="Tahoma"/>
                <w:sz w:val="22"/>
                <w:szCs w:val="22"/>
              </w:rPr>
              <w:t>или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недостапност</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базата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дејности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согласно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класификација</w:t>
            </w:r>
            <w:proofErr w:type="spellEnd"/>
            <w:r w:rsidRPr="002E6AC8">
              <w:rPr>
                <w:rFonts w:ascii="Tahoma" w:hAnsi="Tahoma" w:cs="Tahoma"/>
                <w:sz w:val="22"/>
                <w:szCs w:val="22"/>
              </w:rPr>
              <w:t xml:space="preserve"> од ДЗС, </w:t>
            </w:r>
            <w:proofErr w:type="spellStart"/>
            <w:r w:rsidRPr="002E6AC8">
              <w:rPr>
                <w:rFonts w:ascii="Tahoma" w:hAnsi="Tahoma" w:cs="Tahoma"/>
                <w:sz w:val="22"/>
                <w:szCs w:val="22"/>
              </w:rPr>
              <w:t>предвидуваме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алтернативно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сценарио</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продолжена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примена</w:t>
            </w:r>
            <w:proofErr w:type="spellEnd"/>
            <w:r w:rsidRPr="002E6AC8">
              <w:rPr>
                <w:rFonts w:ascii="Tahoma" w:hAnsi="Tahoma" w:cs="Tahoma"/>
                <w:sz w:val="22"/>
                <w:szCs w:val="22"/>
              </w:rPr>
              <w:t xml:space="preserve"> на УЈП </w:t>
            </w:r>
            <w:proofErr w:type="spellStart"/>
            <w:r w:rsidRPr="002E6AC8">
              <w:rPr>
                <w:rFonts w:ascii="Tahoma" w:hAnsi="Tahoma" w:cs="Tahoma"/>
                <w:sz w:val="22"/>
                <w:szCs w:val="22"/>
              </w:rPr>
              <w:t>како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извор</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податоци</w:t>
            </w:r>
            <w:proofErr w:type="spellEnd"/>
            <w:r w:rsidRPr="002E6AC8">
              <w:rPr>
                <w:rFonts w:ascii="Tahoma" w:hAnsi="Tahoma" w:cs="Tahoma"/>
                <w:sz w:val="22"/>
                <w:szCs w:val="22"/>
              </w:rPr>
              <w:t xml:space="preserve"> и </w:t>
            </w:r>
            <w:proofErr w:type="spellStart"/>
            <w:r w:rsidRPr="002E6AC8">
              <w:rPr>
                <w:rFonts w:ascii="Tahoma" w:hAnsi="Tahoma" w:cs="Tahoma"/>
                <w:sz w:val="22"/>
                <w:szCs w:val="22"/>
              </w:rPr>
              <w:t>конверзија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старите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нови</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Наце</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шифри</w:t>
            </w:r>
            <w:proofErr w:type="spellEnd"/>
            <w:r w:rsidR="00726A82">
              <w:rPr>
                <w:rFonts w:ascii="Tahoma" w:hAnsi="Tahoma" w:cs="Tahoma"/>
                <w:sz w:val="22"/>
                <w:szCs w:val="22"/>
                <w:lang w:val="mk-MK"/>
              </w:rPr>
              <w:t xml:space="preserve"> и после 2024 година</w:t>
            </w:r>
            <w:r w:rsidRPr="002E6AC8">
              <w:rPr>
                <w:rFonts w:ascii="Tahoma" w:hAnsi="Tahoma" w:cs="Tahoma"/>
                <w:sz w:val="22"/>
                <w:szCs w:val="22"/>
              </w:rPr>
              <w:t>.</w:t>
            </w:r>
          </w:p>
          <w:p w14:paraId="6EBB2D75" w14:textId="77777777" w:rsidR="004F3D94" w:rsidRPr="00C94853" w:rsidRDefault="004F3D94" w:rsidP="009F7FD3">
            <w:pPr>
              <w:pStyle w:val="ListParagraph"/>
              <w:spacing w:after="120"/>
              <w:ind w:left="360" w:right="43"/>
              <w:jc w:val="both"/>
              <w:rPr>
                <w:rFonts w:ascii="Tahoma" w:hAnsi="Tahoma" w:cs="Tahoma"/>
                <w:b/>
                <w:sz w:val="22"/>
                <w:szCs w:val="22"/>
                <w:lang w:val="mk-MK"/>
              </w:rPr>
            </w:pPr>
          </w:p>
        </w:tc>
      </w:tr>
    </w:tbl>
    <w:p w14:paraId="2DA23C56" w14:textId="77777777" w:rsidR="004F3D94" w:rsidRPr="00A23D9F" w:rsidRDefault="004F3D94" w:rsidP="004F3D94">
      <w:pPr>
        <w:spacing w:after="120"/>
        <w:rPr>
          <w:rFonts w:ascii="Tahoma" w:hAnsi="Tahoma" w:cs="Tahoma"/>
          <w:sz w:val="18"/>
          <w:szCs w:val="18"/>
          <w:lang w:val="mk-MK"/>
        </w:rPr>
      </w:pPr>
      <w:r w:rsidRPr="00577E53">
        <w:rPr>
          <w:rFonts w:ascii="Tahoma" w:hAnsi="Tahoma" w:cs="Tahoma"/>
          <w:sz w:val="18"/>
          <w:szCs w:val="18"/>
          <w:lang w:val="mk-MK"/>
        </w:rPr>
        <w:lastRenderedPageBreak/>
        <w:t>*</w:t>
      </w:r>
      <w:r w:rsidR="003B4557" w:rsidRPr="00A57B5A">
        <w:rPr>
          <w:rFonts w:ascii="Tahoma" w:hAnsi="Tahoma" w:cs="Tahoma"/>
          <w:sz w:val="18"/>
          <w:szCs w:val="18"/>
          <w:lang w:val="mk-MK"/>
        </w:rPr>
        <w:t xml:space="preserve"> </w:t>
      </w:r>
      <w:r w:rsidRPr="00A23D9F">
        <w:rPr>
          <w:rFonts w:ascii="Tahoma" w:hAnsi="Tahoma" w:cs="Tahoma"/>
          <w:sz w:val="18"/>
          <w:szCs w:val="18"/>
          <w:lang w:val="mk-MK"/>
        </w:rPr>
        <w:t>Алтернативно, доколку бидат назначени</w:t>
      </w:r>
      <w:r w:rsidR="003B4557" w:rsidRPr="00A23D9F">
        <w:rPr>
          <w:rFonts w:ascii="Tahoma" w:hAnsi="Tahoma" w:cs="Tahoma"/>
          <w:sz w:val="18"/>
          <w:szCs w:val="18"/>
          <w:lang w:val="mk-MK"/>
        </w:rPr>
        <w:t>.</w:t>
      </w:r>
    </w:p>
    <w:p w14:paraId="43F18DCD" w14:textId="77777777" w:rsidR="003B5448" w:rsidRPr="00577E53" w:rsidRDefault="00C53C28" w:rsidP="004F3D94">
      <w:pPr>
        <w:pStyle w:val="ListParagraph"/>
        <w:widowControl w:val="0"/>
        <w:numPr>
          <w:ilvl w:val="0"/>
          <w:numId w:val="79"/>
        </w:numPr>
        <w:autoSpaceDE w:val="0"/>
        <w:autoSpaceDN w:val="0"/>
        <w:adjustRightInd w:val="0"/>
        <w:spacing w:after="120"/>
        <w:jc w:val="both"/>
        <w:rPr>
          <w:rFonts w:ascii="Tahoma" w:hAnsi="Tahoma" w:cs="Tahoma"/>
          <w:b/>
          <w:sz w:val="22"/>
          <w:szCs w:val="22"/>
          <w:lang w:val="mk-MK"/>
        </w:rPr>
      </w:pPr>
      <w:r w:rsidRPr="00C94853">
        <w:rPr>
          <w:rFonts w:ascii="Tahoma" w:hAnsi="Tahoma" w:cs="Tahoma"/>
          <w:b/>
          <w:sz w:val="22"/>
          <w:szCs w:val="22"/>
          <w:lang w:val="mk-MK"/>
        </w:rPr>
        <w:t xml:space="preserve">Насоки </w:t>
      </w:r>
      <w:r w:rsidR="003B5448" w:rsidRPr="00C94853">
        <w:rPr>
          <w:rFonts w:ascii="Tahoma" w:hAnsi="Tahoma" w:cs="Tahoma"/>
          <w:b/>
          <w:sz w:val="22"/>
          <w:szCs w:val="22"/>
          <w:lang w:val="mk-MK"/>
        </w:rPr>
        <w:t>за проверка на завршени</w:t>
      </w:r>
      <w:r w:rsidR="003B4557" w:rsidRPr="00577E53">
        <w:rPr>
          <w:rFonts w:ascii="Tahoma" w:hAnsi="Tahoma" w:cs="Tahoma"/>
          <w:b/>
          <w:sz w:val="22"/>
          <w:szCs w:val="22"/>
          <w:lang w:val="mk-MK"/>
        </w:rPr>
        <w:t>те</w:t>
      </w:r>
      <w:r w:rsidR="003B5448" w:rsidRPr="00577E53">
        <w:rPr>
          <w:rFonts w:ascii="Tahoma" w:hAnsi="Tahoma" w:cs="Tahoma"/>
          <w:b/>
          <w:sz w:val="22"/>
          <w:szCs w:val="22"/>
          <w:lang w:val="mk-MK"/>
        </w:rPr>
        <w:t xml:space="preserve"> планирани активности и/или фази*</w:t>
      </w:r>
    </w:p>
    <w:tbl>
      <w:tblPr>
        <w:tblStyle w:val="TableGrid"/>
        <w:tblW w:w="15593" w:type="dxa"/>
        <w:tblInd w:w="-34" w:type="dxa"/>
        <w:tblLook w:val="04A0" w:firstRow="1" w:lastRow="0" w:firstColumn="1" w:lastColumn="0" w:noHBand="0" w:noVBand="1"/>
      </w:tblPr>
      <w:tblGrid>
        <w:gridCol w:w="15593"/>
      </w:tblGrid>
      <w:tr w:rsidR="003B5448" w:rsidRPr="00577E53" w14:paraId="53ACBE79" w14:textId="77777777" w:rsidTr="00615459">
        <w:trPr>
          <w:trHeight w:val="225"/>
        </w:trPr>
        <w:tc>
          <w:tcPr>
            <w:tcW w:w="15593" w:type="dxa"/>
            <w:vAlign w:val="center"/>
          </w:tcPr>
          <w:p w14:paraId="24D9D428" w14:textId="77777777" w:rsidR="003B5448" w:rsidRPr="00577E53" w:rsidRDefault="003B5448" w:rsidP="002105F6">
            <w:pPr>
              <w:autoSpaceDE w:val="0"/>
              <w:autoSpaceDN w:val="0"/>
              <w:adjustRightInd w:val="0"/>
              <w:spacing w:after="120"/>
              <w:rPr>
                <w:rFonts w:ascii="Tahoma" w:hAnsi="Tahoma" w:cs="Tahoma"/>
                <w:b/>
                <w:sz w:val="22"/>
                <w:szCs w:val="22"/>
                <w:lang w:val="mk-MK"/>
              </w:rPr>
            </w:pPr>
            <w:r w:rsidRPr="00577E53">
              <w:rPr>
                <w:rFonts w:ascii="Tahoma" w:hAnsi="Tahoma" w:cs="Tahoma"/>
                <w:b/>
                <w:sz w:val="22"/>
                <w:szCs w:val="22"/>
                <w:lang w:val="mk-MK"/>
              </w:rPr>
              <w:t>Опис на проверката</w:t>
            </w:r>
          </w:p>
        </w:tc>
      </w:tr>
      <w:tr w:rsidR="003B5448" w:rsidRPr="00577E53" w14:paraId="0D61AC18" w14:textId="77777777" w:rsidTr="00615459">
        <w:trPr>
          <w:trHeight w:val="620"/>
        </w:trPr>
        <w:tc>
          <w:tcPr>
            <w:tcW w:w="15593" w:type="dxa"/>
            <w:vAlign w:val="center"/>
          </w:tcPr>
          <w:p w14:paraId="25140DC9" w14:textId="26DA1823" w:rsidR="003B5448" w:rsidRPr="001A2B60" w:rsidRDefault="003B5448" w:rsidP="00533F93">
            <w:pPr>
              <w:autoSpaceDE w:val="0"/>
              <w:autoSpaceDN w:val="0"/>
              <w:adjustRightInd w:val="0"/>
              <w:spacing w:after="120"/>
              <w:rPr>
                <w:rFonts w:ascii="Tahoma" w:hAnsi="Tahoma" w:cs="Tahoma"/>
                <w:sz w:val="22"/>
                <w:szCs w:val="22"/>
                <w:lang w:val="en-US"/>
              </w:rPr>
            </w:pPr>
            <w:r w:rsidRPr="00577E53">
              <w:rPr>
                <w:rFonts w:ascii="Tahoma" w:hAnsi="Tahoma" w:cs="Tahoma"/>
                <w:sz w:val="22"/>
                <w:szCs w:val="22"/>
                <w:lang w:val="mk-MK"/>
              </w:rPr>
              <w:t>1.</w:t>
            </w:r>
            <w:r w:rsidR="00533F93">
              <w:t xml:space="preserve"> </w:t>
            </w:r>
            <w:r w:rsidR="00533F93">
              <w:rPr>
                <w:rFonts w:ascii="Tahoma" w:hAnsi="Tahoma" w:cs="Tahoma"/>
                <w:sz w:val="22"/>
                <w:szCs w:val="22"/>
                <w:lang w:val="mk-MK"/>
              </w:rPr>
              <w:t>Полнење на базата</w:t>
            </w:r>
            <w:r w:rsidR="00533F93" w:rsidRPr="00533F93">
              <w:rPr>
                <w:rFonts w:ascii="Tahoma" w:hAnsi="Tahoma" w:cs="Tahoma"/>
                <w:sz w:val="22"/>
                <w:szCs w:val="22"/>
                <w:lang w:val="mk-MK"/>
              </w:rPr>
              <w:t xml:space="preserve"> </w:t>
            </w:r>
            <w:r w:rsidR="00533F93">
              <w:rPr>
                <w:rFonts w:ascii="Tahoma" w:hAnsi="Tahoma" w:cs="Tahoma"/>
                <w:sz w:val="22"/>
                <w:szCs w:val="22"/>
                <w:lang w:val="mk-MK"/>
              </w:rPr>
              <w:t xml:space="preserve">и тестирање </w:t>
            </w:r>
            <w:r w:rsidR="00533F93" w:rsidRPr="00533F93">
              <w:rPr>
                <w:rFonts w:ascii="Tahoma" w:hAnsi="Tahoma" w:cs="Tahoma"/>
                <w:sz w:val="22"/>
                <w:szCs w:val="22"/>
                <w:lang w:val="mk-MK"/>
              </w:rPr>
              <w:t>на податоците од фаза I, II и III на тест околина.</w:t>
            </w:r>
          </w:p>
        </w:tc>
      </w:tr>
      <w:tr w:rsidR="003B5448" w:rsidRPr="00577E53" w14:paraId="4BCEC507" w14:textId="77777777" w:rsidTr="00615459">
        <w:trPr>
          <w:trHeight w:val="620"/>
        </w:trPr>
        <w:tc>
          <w:tcPr>
            <w:tcW w:w="15593" w:type="dxa"/>
            <w:vAlign w:val="center"/>
          </w:tcPr>
          <w:p w14:paraId="682EC5C4" w14:textId="77777777" w:rsidR="003B5448" w:rsidRDefault="003B5448" w:rsidP="00533F93">
            <w:pPr>
              <w:autoSpaceDE w:val="0"/>
              <w:autoSpaceDN w:val="0"/>
              <w:adjustRightInd w:val="0"/>
              <w:spacing w:after="120"/>
              <w:rPr>
                <w:rFonts w:ascii="Tahoma" w:hAnsi="Tahoma" w:cs="Tahoma"/>
                <w:sz w:val="22"/>
                <w:szCs w:val="22"/>
                <w:lang w:val="mk-MK"/>
              </w:rPr>
            </w:pPr>
            <w:r w:rsidRPr="00577E53">
              <w:rPr>
                <w:rFonts w:ascii="Tahoma" w:hAnsi="Tahoma" w:cs="Tahoma"/>
                <w:sz w:val="22"/>
                <w:szCs w:val="22"/>
                <w:lang w:val="mk-MK"/>
              </w:rPr>
              <w:t>2.</w:t>
            </w:r>
            <w:r w:rsidR="00533F93" w:rsidRPr="00533F93">
              <w:rPr>
                <w:rFonts w:ascii="Tahoma" w:hAnsi="Tahoma" w:cs="Tahoma"/>
                <w:sz w:val="22"/>
                <w:szCs w:val="22"/>
                <w:lang w:val="mk-MK"/>
              </w:rPr>
              <w:t xml:space="preserve"> Префрлање и тестирање на </w:t>
            </w:r>
            <w:r w:rsidR="00533F93">
              <w:rPr>
                <w:rFonts w:ascii="Tahoma" w:hAnsi="Tahoma" w:cs="Tahoma"/>
                <w:sz w:val="22"/>
                <w:szCs w:val="22"/>
                <w:lang w:val="mk-MK"/>
              </w:rPr>
              <w:t>податоците на продукциска околина.</w:t>
            </w:r>
          </w:p>
          <w:p w14:paraId="7713C08C" w14:textId="5FF57FA5" w:rsidR="00A87922" w:rsidRPr="00A57B5A" w:rsidRDefault="00A87922" w:rsidP="00533F93">
            <w:pPr>
              <w:autoSpaceDE w:val="0"/>
              <w:autoSpaceDN w:val="0"/>
              <w:adjustRightInd w:val="0"/>
              <w:spacing w:after="120"/>
              <w:rPr>
                <w:rFonts w:ascii="Tahoma" w:hAnsi="Tahoma" w:cs="Tahoma"/>
                <w:sz w:val="22"/>
                <w:szCs w:val="22"/>
                <w:lang w:val="mk-MK"/>
              </w:rPr>
            </w:pPr>
          </w:p>
        </w:tc>
      </w:tr>
    </w:tbl>
    <w:p w14:paraId="56697548" w14:textId="77777777" w:rsidR="003B5448" w:rsidRPr="00577E53" w:rsidRDefault="003B5448" w:rsidP="003B5448">
      <w:pPr>
        <w:pStyle w:val="ListParagraph"/>
        <w:widowControl w:val="0"/>
        <w:autoSpaceDE w:val="0"/>
        <w:autoSpaceDN w:val="0"/>
        <w:adjustRightInd w:val="0"/>
        <w:spacing w:after="120"/>
        <w:ind w:left="1080"/>
        <w:jc w:val="both"/>
        <w:rPr>
          <w:rFonts w:ascii="Tahoma" w:hAnsi="Tahoma" w:cs="Tahoma"/>
          <w:b/>
          <w:sz w:val="22"/>
          <w:szCs w:val="22"/>
          <w:lang w:val="mk-MK"/>
        </w:rPr>
      </w:pPr>
    </w:p>
    <w:p w14:paraId="26C53FE5" w14:textId="77777777" w:rsidR="004F3D94" w:rsidRPr="00A57B5A" w:rsidRDefault="004F3D94" w:rsidP="004F3D94">
      <w:pPr>
        <w:pStyle w:val="ListParagraph"/>
        <w:widowControl w:val="0"/>
        <w:numPr>
          <w:ilvl w:val="0"/>
          <w:numId w:val="79"/>
        </w:numPr>
        <w:autoSpaceDE w:val="0"/>
        <w:autoSpaceDN w:val="0"/>
        <w:adjustRightInd w:val="0"/>
        <w:spacing w:after="120"/>
        <w:jc w:val="both"/>
        <w:rPr>
          <w:rFonts w:ascii="Tahoma" w:hAnsi="Tahoma" w:cs="Tahoma"/>
          <w:b/>
          <w:sz w:val="22"/>
          <w:szCs w:val="22"/>
          <w:lang w:val="mk-MK"/>
        </w:rPr>
      </w:pPr>
      <w:r w:rsidRPr="00A57B5A">
        <w:rPr>
          <w:rFonts w:ascii="Tahoma" w:hAnsi="Tahoma" w:cs="Tahoma"/>
          <w:b/>
          <w:sz w:val="22"/>
          <w:szCs w:val="22"/>
          <w:lang w:val="mk-MK"/>
        </w:rPr>
        <w:t>План на активностите</w:t>
      </w:r>
    </w:p>
    <w:tbl>
      <w:tblPr>
        <w:tblStyle w:val="TableGrid"/>
        <w:tblW w:w="15559" w:type="dxa"/>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ayout w:type="fixed"/>
        <w:tblLook w:val="04A0" w:firstRow="1" w:lastRow="0" w:firstColumn="1" w:lastColumn="0" w:noHBand="0" w:noVBand="1"/>
      </w:tblPr>
      <w:tblGrid>
        <w:gridCol w:w="817"/>
        <w:gridCol w:w="1608"/>
        <w:gridCol w:w="4629"/>
        <w:gridCol w:w="2126"/>
        <w:gridCol w:w="1985"/>
        <w:gridCol w:w="1559"/>
        <w:gridCol w:w="1311"/>
        <w:gridCol w:w="1524"/>
      </w:tblGrid>
      <w:tr w:rsidR="004F3D94" w:rsidRPr="00577E53" w14:paraId="025C45F5" w14:textId="77777777" w:rsidTr="005C371B">
        <w:trPr>
          <w:trHeight w:val="674"/>
        </w:trPr>
        <w:tc>
          <w:tcPr>
            <w:tcW w:w="817" w:type="dxa"/>
            <w:vMerge w:val="restart"/>
            <w:vAlign w:val="center"/>
          </w:tcPr>
          <w:p w14:paraId="78310DE1" w14:textId="77777777" w:rsidR="004F3D94" w:rsidRPr="00C94853" w:rsidRDefault="004F3D94" w:rsidP="004F3D94">
            <w:pPr>
              <w:jc w:val="center"/>
              <w:rPr>
                <w:rFonts w:ascii="Tahoma" w:eastAsiaTheme="majorEastAsia" w:hAnsi="Tahoma" w:cs="Tahoma"/>
                <w:b/>
                <w:bCs/>
                <w:iCs/>
                <w:sz w:val="22"/>
                <w:szCs w:val="22"/>
                <w:lang w:val="mk-MK"/>
              </w:rPr>
            </w:pPr>
            <w:r w:rsidRPr="00C94853">
              <w:rPr>
                <w:rFonts w:ascii="Tahoma" w:eastAsiaTheme="majorEastAsia" w:hAnsi="Tahoma" w:cs="Tahoma"/>
                <w:b/>
                <w:bCs/>
                <w:iCs/>
                <w:sz w:val="22"/>
                <w:szCs w:val="22"/>
                <w:lang w:val="mk-MK"/>
              </w:rPr>
              <w:lastRenderedPageBreak/>
              <w:t>Ред. број</w:t>
            </w:r>
          </w:p>
        </w:tc>
        <w:tc>
          <w:tcPr>
            <w:tcW w:w="1608" w:type="dxa"/>
            <w:vMerge w:val="restart"/>
            <w:vAlign w:val="center"/>
          </w:tcPr>
          <w:p w14:paraId="0CEE5AD7" w14:textId="77777777" w:rsidR="004F3D94" w:rsidRPr="00C94853" w:rsidRDefault="004F3D94" w:rsidP="004F3D94">
            <w:pPr>
              <w:jc w:val="center"/>
              <w:rPr>
                <w:rFonts w:ascii="Tahoma" w:eastAsiaTheme="majorEastAsia" w:hAnsi="Tahoma" w:cs="Tahoma"/>
                <w:b/>
                <w:bCs/>
                <w:iCs/>
                <w:sz w:val="22"/>
                <w:szCs w:val="22"/>
                <w:lang w:val="mk-MK"/>
              </w:rPr>
            </w:pPr>
            <w:r w:rsidRPr="00C94853">
              <w:rPr>
                <w:rFonts w:ascii="Tahoma" w:eastAsiaTheme="majorEastAsia" w:hAnsi="Tahoma" w:cs="Tahoma"/>
                <w:b/>
                <w:bCs/>
                <w:iCs/>
                <w:sz w:val="22"/>
                <w:szCs w:val="22"/>
                <w:lang w:val="mk-MK"/>
              </w:rPr>
              <w:t>Активност, задача</w:t>
            </w:r>
          </w:p>
        </w:tc>
        <w:tc>
          <w:tcPr>
            <w:tcW w:w="4629" w:type="dxa"/>
            <w:vMerge w:val="restart"/>
            <w:vAlign w:val="center"/>
          </w:tcPr>
          <w:p w14:paraId="2F1FA560"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Опис на активноста, задачата и очекувани</w:t>
            </w:r>
            <w:r w:rsidR="003B4557" w:rsidRPr="00577E53">
              <w:rPr>
                <w:rFonts w:ascii="Tahoma" w:eastAsiaTheme="majorEastAsia" w:hAnsi="Tahoma" w:cs="Tahoma"/>
                <w:b/>
                <w:bCs/>
                <w:iCs/>
                <w:sz w:val="22"/>
                <w:szCs w:val="22"/>
                <w:lang w:val="mk-MK"/>
              </w:rPr>
              <w:t>те</w:t>
            </w:r>
            <w:r w:rsidRPr="00577E53">
              <w:rPr>
                <w:rFonts w:ascii="Tahoma" w:eastAsiaTheme="majorEastAsia" w:hAnsi="Tahoma" w:cs="Tahoma"/>
                <w:b/>
                <w:bCs/>
                <w:iCs/>
                <w:sz w:val="22"/>
                <w:szCs w:val="22"/>
                <w:lang w:val="mk-MK"/>
              </w:rPr>
              <w:t xml:space="preserve"> резултати</w:t>
            </w:r>
          </w:p>
        </w:tc>
        <w:tc>
          <w:tcPr>
            <w:tcW w:w="2126" w:type="dxa"/>
            <w:vMerge w:val="restart"/>
            <w:vAlign w:val="center"/>
          </w:tcPr>
          <w:p w14:paraId="6C182159"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Фаза</w:t>
            </w:r>
          </w:p>
          <w:p w14:paraId="74C44C7D" w14:textId="77777777" w:rsidR="004F3D94" w:rsidRPr="00577E53" w:rsidRDefault="004F3D94" w:rsidP="004F3D94">
            <w:pPr>
              <w:jc w:val="center"/>
              <w:rPr>
                <w:rFonts w:ascii="Tahoma" w:eastAsiaTheme="majorEastAsia" w:hAnsi="Tahoma" w:cs="Tahoma"/>
                <w:bCs/>
                <w:iCs/>
                <w:sz w:val="22"/>
                <w:szCs w:val="22"/>
                <w:lang w:val="mk-MK"/>
              </w:rPr>
            </w:pPr>
            <w:r w:rsidRPr="00577E53">
              <w:rPr>
                <w:rFonts w:ascii="Tahoma" w:eastAsiaTheme="majorEastAsia" w:hAnsi="Tahoma" w:cs="Tahoma"/>
                <w:bCs/>
                <w:iCs/>
                <w:sz w:val="22"/>
                <w:szCs w:val="22"/>
                <w:lang w:val="mk-MK"/>
              </w:rPr>
              <w:t>(доколку се врши групирање во фази, активностите од една фаза се обележуваат со ист римски број)</w:t>
            </w:r>
          </w:p>
        </w:tc>
        <w:tc>
          <w:tcPr>
            <w:tcW w:w="1985" w:type="dxa"/>
            <w:vMerge w:val="restart"/>
            <w:vAlign w:val="center"/>
          </w:tcPr>
          <w:p w14:paraId="29B74CAD"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Извршител – член на проектниот тим</w:t>
            </w:r>
          </w:p>
          <w:p w14:paraId="780546A9" w14:textId="77777777" w:rsidR="004F3D94" w:rsidRPr="00577E53" w:rsidRDefault="004F3D94" w:rsidP="004F3D94">
            <w:pPr>
              <w:rPr>
                <w:rFonts w:ascii="Tahoma" w:eastAsiaTheme="majorEastAsia" w:hAnsi="Tahoma" w:cs="Tahoma"/>
                <w:b/>
                <w:bCs/>
                <w:iCs/>
                <w:sz w:val="22"/>
                <w:szCs w:val="22"/>
                <w:lang w:val="mk-MK"/>
              </w:rPr>
            </w:pPr>
          </w:p>
        </w:tc>
        <w:tc>
          <w:tcPr>
            <w:tcW w:w="4394" w:type="dxa"/>
            <w:gridSpan w:val="3"/>
            <w:vAlign w:val="center"/>
          </w:tcPr>
          <w:p w14:paraId="7D74BBF9"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Временски рамки</w:t>
            </w:r>
          </w:p>
        </w:tc>
      </w:tr>
      <w:tr w:rsidR="004F3D94" w:rsidRPr="00577E53" w14:paraId="4FF8CBBB" w14:textId="77777777" w:rsidTr="007C3A64">
        <w:trPr>
          <w:trHeight w:val="673"/>
        </w:trPr>
        <w:tc>
          <w:tcPr>
            <w:tcW w:w="817" w:type="dxa"/>
            <w:vMerge/>
          </w:tcPr>
          <w:p w14:paraId="28F47D48" w14:textId="77777777" w:rsidR="004F3D94" w:rsidRPr="00577E53" w:rsidRDefault="004F3D94" w:rsidP="004F3D94">
            <w:pPr>
              <w:rPr>
                <w:rFonts w:ascii="Tahoma" w:eastAsiaTheme="majorEastAsia" w:hAnsi="Tahoma" w:cs="Tahoma"/>
                <w:b/>
                <w:bCs/>
                <w:iCs/>
                <w:sz w:val="22"/>
                <w:szCs w:val="22"/>
                <w:lang w:val="mk-MK"/>
              </w:rPr>
            </w:pPr>
          </w:p>
        </w:tc>
        <w:tc>
          <w:tcPr>
            <w:tcW w:w="1608" w:type="dxa"/>
            <w:vMerge/>
          </w:tcPr>
          <w:p w14:paraId="4676EC41" w14:textId="77777777" w:rsidR="004F3D94" w:rsidRPr="00577E53" w:rsidRDefault="004F3D94" w:rsidP="004F3D94">
            <w:pPr>
              <w:rPr>
                <w:rFonts w:ascii="Tahoma" w:eastAsiaTheme="majorEastAsia" w:hAnsi="Tahoma" w:cs="Tahoma"/>
                <w:b/>
                <w:bCs/>
                <w:iCs/>
                <w:sz w:val="22"/>
                <w:szCs w:val="22"/>
                <w:lang w:val="mk-MK"/>
              </w:rPr>
            </w:pPr>
          </w:p>
        </w:tc>
        <w:tc>
          <w:tcPr>
            <w:tcW w:w="4629" w:type="dxa"/>
            <w:vMerge/>
          </w:tcPr>
          <w:p w14:paraId="5B5253D3" w14:textId="77777777" w:rsidR="004F3D94" w:rsidRPr="00577E53" w:rsidRDefault="004F3D94" w:rsidP="004F3D94">
            <w:pPr>
              <w:rPr>
                <w:rFonts w:ascii="Tahoma" w:eastAsiaTheme="majorEastAsia" w:hAnsi="Tahoma" w:cs="Tahoma"/>
                <w:b/>
                <w:bCs/>
                <w:iCs/>
                <w:sz w:val="22"/>
                <w:szCs w:val="22"/>
                <w:lang w:val="mk-MK"/>
              </w:rPr>
            </w:pPr>
          </w:p>
        </w:tc>
        <w:tc>
          <w:tcPr>
            <w:tcW w:w="2126" w:type="dxa"/>
            <w:vMerge/>
          </w:tcPr>
          <w:p w14:paraId="0066BA2C" w14:textId="77777777" w:rsidR="004F3D94" w:rsidRPr="00577E53" w:rsidRDefault="004F3D94" w:rsidP="004F3D94">
            <w:pPr>
              <w:rPr>
                <w:rFonts w:ascii="Tahoma" w:eastAsiaTheme="majorEastAsia" w:hAnsi="Tahoma" w:cs="Tahoma"/>
                <w:b/>
                <w:bCs/>
                <w:iCs/>
                <w:sz w:val="22"/>
                <w:szCs w:val="22"/>
                <w:lang w:val="mk-MK"/>
              </w:rPr>
            </w:pPr>
          </w:p>
        </w:tc>
        <w:tc>
          <w:tcPr>
            <w:tcW w:w="1985" w:type="dxa"/>
            <w:vMerge/>
          </w:tcPr>
          <w:p w14:paraId="0000C869" w14:textId="77777777" w:rsidR="004F3D94" w:rsidRPr="00577E53" w:rsidRDefault="004F3D94" w:rsidP="004F3D94">
            <w:pPr>
              <w:rPr>
                <w:rFonts w:ascii="Tahoma" w:eastAsiaTheme="majorEastAsia" w:hAnsi="Tahoma" w:cs="Tahoma"/>
                <w:b/>
                <w:bCs/>
                <w:iCs/>
                <w:sz w:val="22"/>
                <w:szCs w:val="22"/>
                <w:lang w:val="mk-MK"/>
              </w:rPr>
            </w:pPr>
          </w:p>
        </w:tc>
        <w:tc>
          <w:tcPr>
            <w:tcW w:w="1559" w:type="dxa"/>
            <w:vAlign w:val="center"/>
          </w:tcPr>
          <w:p w14:paraId="39150DE2"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Дата на почеток</w:t>
            </w:r>
          </w:p>
        </w:tc>
        <w:tc>
          <w:tcPr>
            <w:tcW w:w="1311" w:type="dxa"/>
            <w:vAlign w:val="center"/>
          </w:tcPr>
          <w:p w14:paraId="77C25F9E" w14:textId="77777777" w:rsidR="004F3D94" w:rsidRPr="00577E53" w:rsidRDefault="004F3D94" w:rsidP="004F3D94">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Дата на завршување</w:t>
            </w:r>
          </w:p>
        </w:tc>
        <w:tc>
          <w:tcPr>
            <w:tcW w:w="1524" w:type="dxa"/>
            <w:vAlign w:val="center"/>
          </w:tcPr>
          <w:p w14:paraId="76DB23C9" w14:textId="77777777" w:rsidR="004F3D94" w:rsidRPr="00577E53" w:rsidRDefault="004F3D94" w:rsidP="00924E06">
            <w:pPr>
              <w:jc w:val="center"/>
              <w:rPr>
                <w:rFonts w:ascii="Tahoma" w:eastAsiaTheme="majorEastAsia" w:hAnsi="Tahoma" w:cs="Tahoma"/>
                <w:b/>
                <w:bCs/>
                <w:iCs/>
                <w:sz w:val="22"/>
                <w:szCs w:val="22"/>
                <w:lang w:val="mk-MK"/>
              </w:rPr>
            </w:pPr>
            <w:r w:rsidRPr="00577E53">
              <w:rPr>
                <w:rFonts w:ascii="Tahoma" w:eastAsiaTheme="majorEastAsia" w:hAnsi="Tahoma" w:cs="Tahoma"/>
                <w:b/>
                <w:bCs/>
                <w:iCs/>
                <w:sz w:val="22"/>
                <w:szCs w:val="22"/>
                <w:lang w:val="mk-MK"/>
              </w:rPr>
              <w:t xml:space="preserve">Потребни работни </w:t>
            </w:r>
            <w:r w:rsidR="00924E06" w:rsidRPr="00577E53">
              <w:rPr>
                <w:rFonts w:ascii="Tahoma" w:eastAsiaTheme="majorEastAsia" w:hAnsi="Tahoma" w:cs="Tahoma"/>
                <w:b/>
                <w:bCs/>
                <w:iCs/>
                <w:sz w:val="22"/>
                <w:szCs w:val="22"/>
                <w:lang w:val="mk-MK"/>
              </w:rPr>
              <w:t>денови</w:t>
            </w:r>
          </w:p>
        </w:tc>
      </w:tr>
      <w:tr w:rsidR="004F3D94" w:rsidRPr="00577E53" w14:paraId="4E931CA7" w14:textId="77777777" w:rsidTr="007C3A64">
        <w:trPr>
          <w:trHeight w:val="345"/>
        </w:trPr>
        <w:tc>
          <w:tcPr>
            <w:tcW w:w="817" w:type="dxa"/>
          </w:tcPr>
          <w:p w14:paraId="16ACAC90" w14:textId="7F611FC5" w:rsidR="004F3D94" w:rsidRPr="00577E53" w:rsidRDefault="005C371B"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1.</w:t>
            </w:r>
          </w:p>
        </w:tc>
        <w:tc>
          <w:tcPr>
            <w:tcW w:w="1608" w:type="dxa"/>
          </w:tcPr>
          <w:p w14:paraId="7964CBCD" w14:textId="717F58D4" w:rsidR="004F3D94" w:rsidRPr="00A57B5A" w:rsidRDefault="005C371B"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Воведување на нови функционалности во апликацијата и промена на интерфејсот</w:t>
            </w:r>
          </w:p>
        </w:tc>
        <w:tc>
          <w:tcPr>
            <w:tcW w:w="4629" w:type="dxa"/>
          </w:tcPr>
          <w:p w14:paraId="2AEB8038" w14:textId="4D087CF0" w:rsidR="004F3D94" w:rsidRPr="00C94853" w:rsidRDefault="00DE080A" w:rsidP="001728E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Подготовка, д</w:t>
            </w:r>
            <w:r w:rsidR="00E45D5D" w:rsidRPr="00E45D5D">
              <w:rPr>
                <w:rFonts w:ascii="Tahoma" w:eastAsiaTheme="majorEastAsia" w:hAnsi="Tahoma" w:cs="Tahoma"/>
                <w:bCs/>
                <w:iCs/>
                <w:sz w:val="22"/>
                <w:szCs w:val="22"/>
                <w:lang w:val="mk-MK"/>
              </w:rPr>
              <w:t>изајнирање</w:t>
            </w:r>
            <w:r w:rsidR="001728E0">
              <w:rPr>
                <w:rFonts w:ascii="Tahoma" w:eastAsiaTheme="majorEastAsia" w:hAnsi="Tahoma" w:cs="Tahoma"/>
                <w:bCs/>
                <w:iCs/>
                <w:sz w:val="22"/>
                <w:szCs w:val="22"/>
                <w:lang w:val="mk-MK"/>
              </w:rPr>
              <w:t xml:space="preserve"> и изградба</w:t>
            </w:r>
            <w:r w:rsidR="00E45D5D" w:rsidRPr="00E45D5D">
              <w:rPr>
                <w:rFonts w:ascii="Tahoma" w:eastAsiaTheme="majorEastAsia" w:hAnsi="Tahoma" w:cs="Tahoma"/>
                <w:bCs/>
                <w:iCs/>
                <w:sz w:val="22"/>
                <w:szCs w:val="22"/>
                <w:lang w:val="mk-MK"/>
              </w:rPr>
              <w:t xml:space="preserve"> на базата според потребните функционалности </w:t>
            </w:r>
            <w:r w:rsidR="001432B8">
              <w:rPr>
                <w:rFonts w:ascii="Tahoma" w:eastAsiaTheme="majorEastAsia" w:hAnsi="Tahoma" w:cs="Tahoma"/>
                <w:bCs/>
                <w:iCs/>
                <w:sz w:val="22"/>
                <w:szCs w:val="22"/>
                <w:lang w:val="mk-MK"/>
              </w:rPr>
              <w:t>од страна на ДАП</w:t>
            </w:r>
            <w:r w:rsidR="001728E0">
              <w:rPr>
                <w:rFonts w:ascii="Tahoma" w:hAnsi="Tahoma" w:cs="Tahoma"/>
                <w:sz w:val="22"/>
                <w:szCs w:val="22"/>
                <w:lang w:val="mk-MK"/>
              </w:rPr>
              <w:t xml:space="preserve">, </w:t>
            </w:r>
            <w:r w:rsidR="001728E0" w:rsidRPr="00E45D5D">
              <w:rPr>
                <w:rFonts w:ascii="Tahoma" w:eastAsiaTheme="majorEastAsia" w:hAnsi="Tahoma" w:cs="Tahoma"/>
                <w:bCs/>
                <w:iCs/>
                <w:sz w:val="22"/>
                <w:szCs w:val="22"/>
                <w:lang w:val="mk-MK"/>
              </w:rPr>
              <w:t xml:space="preserve">имплементација на </w:t>
            </w:r>
            <w:r w:rsidR="001728E0">
              <w:rPr>
                <w:rFonts w:ascii="Tahoma" w:eastAsiaTheme="majorEastAsia" w:hAnsi="Tahoma" w:cs="Tahoma"/>
                <w:bCs/>
                <w:iCs/>
                <w:sz w:val="22"/>
                <w:szCs w:val="22"/>
                <w:lang w:val="mk-MK"/>
              </w:rPr>
              <w:t>новите</w:t>
            </w:r>
            <w:r w:rsidR="001728E0" w:rsidRPr="00E45D5D">
              <w:rPr>
                <w:rFonts w:ascii="Tahoma" w:eastAsiaTheme="majorEastAsia" w:hAnsi="Tahoma" w:cs="Tahoma"/>
                <w:bCs/>
                <w:iCs/>
                <w:sz w:val="22"/>
                <w:szCs w:val="22"/>
                <w:lang w:val="mk-MK"/>
              </w:rPr>
              <w:t xml:space="preserve"> функции</w:t>
            </w:r>
            <w:r w:rsidR="001728E0">
              <w:rPr>
                <w:rFonts w:ascii="Tahoma" w:eastAsiaTheme="majorEastAsia" w:hAnsi="Tahoma" w:cs="Tahoma"/>
                <w:bCs/>
                <w:iCs/>
                <w:sz w:val="22"/>
                <w:szCs w:val="22"/>
                <w:lang w:val="mk-MK"/>
              </w:rPr>
              <w:t xml:space="preserve"> за дејности (замрзнување, слободен внос, историја), п</w:t>
            </w:r>
            <w:r w:rsidR="001728E0" w:rsidRPr="001728E0">
              <w:rPr>
                <w:rFonts w:ascii="Tahoma" w:eastAsiaTheme="majorEastAsia" w:hAnsi="Tahoma" w:cs="Tahoma"/>
                <w:bCs/>
                <w:iCs/>
                <w:sz w:val="22"/>
                <w:szCs w:val="22"/>
                <w:lang w:val="mk-MK"/>
              </w:rPr>
              <w:t>ромена на интерфејсот н</w:t>
            </w:r>
            <w:r w:rsidR="001728E0">
              <w:rPr>
                <w:rFonts w:ascii="Tahoma" w:eastAsiaTheme="majorEastAsia" w:hAnsi="Tahoma" w:cs="Tahoma"/>
                <w:bCs/>
                <w:iCs/>
                <w:sz w:val="22"/>
                <w:szCs w:val="22"/>
                <w:lang w:val="mk-MK"/>
              </w:rPr>
              <w:t xml:space="preserve">а апликацијата </w:t>
            </w:r>
            <w:r>
              <w:rPr>
                <w:rFonts w:ascii="Tahoma" w:eastAsiaTheme="majorEastAsia" w:hAnsi="Tahoma" w:cs="Tahoma"/>
                <w:bCs/>
                <w:iCs/>
                <w:sz w:val="22"/>
                <w:szCs w:val="22"/>
                <w:lang w:val="mk-MK"/>
              </w:rPr>
              <w:t xml:space="preserve">322.1 </w:t>
            </w:r>
            <w:r w:rsidR="001728E0">
              <w:rPr>
                <w:rFonts w:ascii="Tahoma" w:eastAsiaTheme="majorEastAsia" w:hAnsi="Tahoma" w:cs="Tahoma"/>
                <w:bCs/>
                <w:iCs/>
                <w:sz w:val="22"/>
                <w:szCs w:val="22"/>
                <w:lang w:val="mk-MK"/>
              </w:rPr>
              <w:t>од страна на ДАП</w:t>
            </w:r>
            <w:r w:rsidR="001728E0" w:rsidRPr="001728E0">
              <w:rPr>
                <w:rFonts w:ascii="Tahoma" w:eastAsiaTheme="majorEastAsia" w:hAnsi="Tahoma" w:cs="Tahoma"/>
                <w:bCs/>
                <w:iCs/>
                <w:sz w:val="22"/>
                <w:szCs w:val="22"/>
                <w:lang w:val="mk-MK"/>
              </w:rPr>
              <w:t xml:space="preserve"> соодветно на новите функционалности</w:t>
            </w:r>
            <w:r w:rsidR="007B29A0">
              <w:rPr>
                <w:rFonts w:ascii="Tahoma" w:eastAsiaTheme="majorEastAsia" w:hAnsi="Tahoma" w:cs="Tahoma"/>
                <w:bCs/>
                <w:iCs/>
                <w:sz w:val="22"/>
                <w:szCs w:val="22"/>
                <w:lang w:val="mk-MK"/>
              </w:rPr>
              <w:t>,</w:t>
            </w:r>
            <w:r>
              <w:rPr>
                <w:rFonts w:ascii="Tahoma" w:eastAsiaTheme="majorEastAsia" w:hAnsi="Tahoma" w:cs="Tahoma"/>
                <w:bCs/>
                <w:iCs/>
                <w:sz w:val="22"/>
                <w:szCs w:val="22"/>
                <w:lang w:val="mk-MK"/>
              </w:rPr>
              <w:t xml:space="preserve"> </w:t>
            </w:r>
            <w:r w:rsidR="007B29A0" w:rsidRPr="007B29A0">
              <w:rPr>
                <w:rFonts w:ascii="Tahoma" w:hAnsi="Tahoma" w:cs="Tahoma"/>
                <w:sz w:val="22"/>
                <w:szCs w:val="22"/>
                <w:lang w:val="mk-MK"/>
              </w:rPr>
              <w:t>п</w:t>
            </w:r>
            <w:r w:rsidRPr="009F7FD3">
              <w:rPr>
                <w:rFonts w:ascii="Tahoma" w:hAnsi="Tahoma" w:cs="Tahoma"/>
                <w:sz w:val="22"/>
                <w:szCs w:val="22"/>
                <w:lang w:val="mk-MK"/>
              </w:rPr>
              <w:t>оврзување со УЈП базата на дејности</w:t>
            </w:r>
          </w:p>
        </w:tc>
        <w:tc>
          <w:tcPr>
            <w:tcW w:w="2126" w:type="dxa"/>
          </w:tcPr>
          <w:p w14:paraId="27A2AADA" w14:textId="0F9A6C45" w:rsidR="004F3D94" w:rsidRPr="008C3996" w:rsidRDefault="008C3996" w:rsidP="008C3996">
            <w:pPr>
              <w:jc w:val="center"/>
              <w:rPr>
                <w:rFonts w:ascii="Tahoma" w:eastAsiaTheme="majorEastAsia" w:hAnsi="Tahoma" w:cs="Tahoma"/>
                <w:bCs/>
                <w:iCs/>
                <w:sz w:val="22"/>
                <w:szCs w:val="22"/>
                <w:lang w:val="mk-MK"/>
              </w:rPr>
            </w:pPr>
            <w:r>
              <w:rPr>
                <w:rFonts w:ascii="Tahoma" w:eastAsiaTheme="majorEastAsia" w:hAnsi="Tahoma" w:cs="Tahoma"/>
                <w:bCs/>
                <w:iCs/>
                <w:sz w:val="22"/>
                <w:szCs w:val="22"/>
                <w:lang w:val="en-US"/>
              </w:rPr>
              <w:t>I.</w:t>
            </w:r>
          </w:p>
        </w:tc>
        <w:tc>
          <w:tcPr>
            <w:tcW w:w="1985" w:type="dxa"/>
          </w:tcPr>
          <w:p w14:paraId="2681441D" w14:textId="137192C7" w:rsidR="004F3D94" w:rsidRPr="00577E53" w:rsidRDefault="00B26C05"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481EDAFC" w14:textId="74BB0E0C" w:rsidR="004F3D94" w:rsidRPr="00577E53" w:rsidRDefault="004F3D94" w:rsidP="007C6780">
            <w:pPr>
              <w:rPr>
                <w:rFonts w:ascii="Tahoma" w:eastAsiaTheme="majorEastAsia" w:hAnsi="Tahoma" w:cs="Tahoma"/>
                <w:bCs/>
                <w:iCs/>
                <w:sz w:val="22"/>
                <w:szCs w:val="22"/>
                <w:lang w:val="mk-MK"/>
              </w:rPr>
            </w:pPr>
          </w:p>
        </w:tc>
        <w:tc>
          <w:tcPr>
            <w:tcW w:w="1311" w:type="dxa"/>
          </w:tcPr>
          <w:p w14:paraId="62C3D634" w14:textId="0B41C1F8" w:rsidR="004F3D94" w:rsidRPr="00577E53" w:rsidRDefault="004F3D94" w:rsidP="007B29A0">
            <w:pPr>
              <w:rPr>
                <w:rFonts w:ascii="Tahoma" w:eastAsiaTheme="majorEastAsia" w:hAnsi="Tahoma" w:cs="Tahoma"/>
                <w:bCs/>
                <w:iCs/>
                <w:sz w:val="22"/>
                <w:szCs w:val="22"/>
                <w:lang w:val="mk-MK"/>
              </w:rPr>
            </w:pPr>
          </w:p>
        </w:tc>
        <w:tc>
          <w:tcPr>
            <w:tcW w:w="1524" w:type="dxa"/>
          </w:tcPr>
          <w:p w14:paraId="0DFD6EDF" w14:textId="229A0F18" w:rsidR="004F3D94" w:rsidRPr="00577E53" w:rsidRDefault="004F3D94" w:rsidP="007C3A64">
            <w:pPr>
              <w:jc w:val="center"/>
              <w:rPr>
                <w:rFonts w:ascii="Tahoma" w:eastAsiaTheme="majorEastAsia" w:hAnsi="Tahoma" w:cs="Tahoma"/>
                <w:bCs/>
                <w:iCs/>
                <w:sz w:val="22"/>
                <w:szCs w:val="22"/>
                <w:lang w:val="mk-MK"/>
              </w:rPr>
            </w:pPr>
          </w:p>
        </w:tc>
      </w:tr>
      <w:tr w:rsidR="007B29A0" w:rsidRPr="00577E53" w14:paraId="6AB57EB4" w14:textId="77777777" w:rsidTr="007C3A64">
        <w:trPr>
          <w:trHeight w:val="345"/>
        </w:trPr>
        <w:tc>
          <w:tcPr>
            <w:tcW w:w="817" w:type="dxa"/>
          </w:tcPr>
          <w:p w14:paraId="5D0E5DD0" w14:textId="439AB271" w:rsidR="007B29A0" w:rsidRDefault="007B29A0"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2.</w:t>
            </w:r>
          </w:p>
        </w:tc>
        <w:tc>
          <w:tcPr>
            <w:tcW w:w="1608" w:type="dxa"/>
          </w:tcPr>
          <w:p w14:paraId="0B31D659" w14:textId="514B1D05" w:rsidR="007B29A0" w:rsidRDefault="007B29A0"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Тестирање на решението од страна на СИТ</w:t>
            </w:r>
          </w:p>
        </w:tc>
        <w:tc>
          <w:tcPr>
            <w:tcW w:w="4629" w:type="dxa"/>
          </w:tcPr>
          <w:p w14:paraId="2C051A15" w14:textId="768020CF" w:rsidR="007B29A0" w:rsidRPr="009F7FD3" w:rsidRDefault="007B29A0" w:rsidP="009F7FD3">
            <w:pPr>
              <w:rPr>
                <w:rFonts w:ascii="Tahoma" w:hAnsi="Tahoma" w:cs="Tahoma"/>
                <w:sz w:val="22"/>
                <w:szCs w:val="22"/>
                <w:lang w:val="mk-MK"/>
              </w:rPr>
            </w:pPr>
            <w:r w:rsidRPr="009F7FD3">
              <w:rPr>
                <w:rFonts w:ascii="Tahoma" w:hAnsi="Tahoma" w:cs="Tahoma"/>
                <w:sz w:val="22"/>
                <w:szCs w:val="22"/>
                <w:lang w:val="mk-MK"/>
              </w:rPr>
              <w:t>Тестирање на завршени</w:t>
            </w:r>
            <w:r>
              <w:rPr>
                <w:rFonts w:ascii="Tahoma" w:hAnsi="Tahoma" w:cs="Tahoma"/>
                <w:sz w:val="22"/>
                <w:szCs w:val="22"/>
                <w:lang w:val="mk-MK"/>
              </w:rPr>
              <w:t>те</w:t>
            </w:r>
            <w:r w:rsidRPr="009F7FD3">
              <w:rPr>
                <w:rFonts w:ascii="Tahoma" w:hAnsi="Tahoma" w:cs="Tahoma"/>
                <w:sz w:val="22"/>
                <w:szCs w:val="22"/>
                <w:lang w:val="mk-MK"/>
              </w:rPr>
              <w:t xml:space="preserve"> активности</w:t>
            </w:r>
            <w:r>
              <w:rPr>
                <w:rFonts w:ascii="Tahoma" w:hAnsi="Tahoma" w:cs="Tahoma"/>
                <w:sz w:val="22"/>
                <w:szCs w:val="22"/>
                <w:lang w:val="mk-MK"/>
              </w:rPr>
              <w:t xml:space="preserve"> од страна на СИТ</w:t>
            </w:r>
          </w:p>
          <w:p w14:paraId="11F8C962" w14:textId="77777777" w:rsidR="007B29A0" w:rsidRDefault="007B29A0" w:rsidP="007C6780">
            <w:pPr>
              <w:rPr>
                <w:rFonts w:ascii="Tahoma" w:eastAsiaTheme="majorEastAsia" w:hAnsi="Tahoma" w:cs="Tahoma"/>
                <w:bCs/>
                <w:iCs/>
                <w:sz w:val="22"/>
                <w:szCs w:val="22"/>
                <w:lang w:val="mk-MK"/>
              </w:rPr>
            </w:pPr>
          </w:p>
        </w:tc>
        <w:tc>
          <w:tcPr>
            <w:tcW w:w="2126" w:type="dxa"/>
          </w:tcPr>
          <w:p w14:paraId="10527F29" w14:textId="259FF1D4" w:rsidR="007B29A0" w:rsidRDefault="007B66E7" w:rsidP="008C3996">
            <w:pPr>
              <w:jc w:val="center"/>
              <w:rPr>
                <w:rFonts w:ascii="Tahoma" w:eastAsiaTheme="majorEastAsia" w:hAnsi="Tahoma" w:cs="Tahoma"/>
                <w:bCs/>
                <w:iCs/>
                <w:sz w:val="22"/>
                <w:szCs w:val="22"/>
                <w:lang w:val="en-US"/>
              </w:rPr>
            </w:pPr>
            <w:r>
              <w:rPr>
                <w:rFonts w:ascii="Tahoma" w:eastAsiaTheme="majorEastAsia" w:hAnsi="Tahoma" w:cs="Tahoma"/>
                <w:bCs/>
                <w:iCs/>
                <w:sz w:val="22"/>
                <w:szCs w:val="22"/>
                <w:lang w:val="en-US"/>
              </w:rPr>
              <w:t>I.</w:t>
            </w:r>
          </w:p>
        </w:tc>
        <w:tc>
          <w:tcPr>
            <w:tcW w:w="1985" w:type="dxa"/>
          </w:tcPr>
          <w:p w14:paraId="47E4F11B" w14:textId="0B60DD76" w:rsidR="007B29A0" w:rsidRDefault="00B26C05"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35026EE7" w14:textId="697364E9" w:rsidR="007B29A0" w:rsidRDefault="007B29A0" w:rsidP="0061235C">
            <w:pPr>
              <w:rPr>
                <w:rFonts w:ascii="Tahoma" w:eastAsiaTheme="majorEastAsia" w:hAnsi="Tahoma" w:cs="Tahoma"/>
                <w:bCs/>
                <w:iCs/>
                <w:sz w:val="22"/>
                <w:szCs w:val="22"/>
                <w:lang w:val="mk-MK"/>
              </w:rPr>
            </w:pPr>
          </w:p>
        </w:tc>
        <w:tc>
          <w:tcPr>
            <w:tcW w:w="1311" w:type="dxa"/>
          </w:tcPr>
          <w:p w14:paraId="39656272" w14:textId="54129F3A" w:rsidR="007B29A0" w:rsidRDefault="007B29A0" w:rsidP="007B29A0">
            <w:pPr>
              <w:rPr>
                <w:rFonts w:ascii="Tahoma" w:eastAsiaTheme="majorEastAsia" w:hAnsi="Tahoma" w:cs="Tahoma"/>
                <w:bCs/>
                <w:iCs/>
                <w:sz w:val="22"/>
                <w:szCs w:val="22"/>
                <w:lang w:val="mk-MK"/>
              </w:rPr>
            </w:pPr>
          </w:p>
        </w:tc>
        <w:tc>
          <w:tcPr>
            <w:tcW w:w="1524" w:type="dxa"/>
          </w:tcPr>
          <w:p w14:paraId="017E70AE" w14:textId="4716E316" w:rsidR="007B29A0" w:rsidRPr="009F7FD3" w:rsidRDefault="007B29A0" w:rsidP="007C3A64">
            <w:pPr>
              <w:jc w:val="center"/>
              <w:rPr>
                <w:rFonts w:ascii="Tahoma" w:eastAsiaTheme="majorEastAsia" w:hAnsi="Tahoma" w:cs="Tahoma"/>
                <w:bCs/>
                <w:iCs/>
                <w:color w:val="FF0000"/>
                <w:sz w:val="22"/>
                <w:szCs w:val="22"/>
                <w:lang w:val="mk-MK"/>
              </w:rPr>
            </w:pPr>
          </w:p>
        </w:tc>
      </w:tr>
      <w:tr w:rsidR="007C6780" w:rsidRPr="00577E53" w14:paraId="3963EBE5" w14:textId="77777777" w:rsidTr="007C3A64">
        <w:trPr>
          <w:trHeight w:val="345"/>
        </w:trPr>
        <w:tc>
          <w:tcPr>
            <w:tcW w:w="817" w:type="dxa"/>
          </w:tcPr>
          <w:p w14:paraId="52BDF58A" w14:textId="27C0482A" w:rsidR="007C6780" w:rsidRDefault="007B29A0"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3.</w:t>
            </w:r>
          </w:p>
        </w:tc>
        <w:tc>
          <w:tcPr>
            <w:tcW w:w="1608" w:type="dxa"/>
          </w:tcPr>
          <w:p w14:paraId="5C818D2B" w14:textId="53C8C612" w:rsidR="007C6780" w:rsidRDefault="007B29A0" w:rsidP="007B66E7">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Тестирање на решението </w:t>
            </w:r>
            <w:r w:rsidR="007B66E7">
              <w:rPr>
                <w:rFonts w:ascii="Tahoma" w:eastAsiaTheme="majorEastAsia" w:hAnsi="Tahoma" w:cs="Tahoma"/>
                <w:bCs/>
                <w:iCs/>
                <w:sz w:val="22"/>
                <w:szCs w:val="22"/>
                <w:lang w:val="mk-MK"/>
              </w:rPr>
              <w:t xml:space="preserve">во тест околина </w:t>
            </w:r>
            <w:r>
              <w:rPr>
                <w:rFonts w:ascii="Tahoma" w:eastAsiaTheme="majorEastAsia" w:hAnsi="Tahoma" w:cs="Tahoma"/>
                <w:bCs/>
                <w:iCs/>
                <w:sz w:val="22"/>
                <w:szCs w:val="22"/>
                <w:lang w:val="mk-MK"/>
              </w:rPr>
              <w:t>од страна на ДСТ</w:t>
            </w:r>
          </w:p>
        </w:tc>
        <w:tc>
          <w:tcPr>
            <w:tcW w:w="4629" w:type="dxa"/>
          </w:tcPr>
          <w:p w14:paraId="711182E2" w14:textId="56AFDF41" w:rsidR="007C6780" w:rsidRPr="00E45D5D" w:rsidRDefault="007C6780" w:rsidP="007C67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Проверка и тестирање на новите функционалности од страна на ДСТ на тест околина</w:t>
            </w:r>
          </w:p>
        </w:tc>
        <w:tc>
          <w:tcPr>
            <w:tcW w:w="2126" w:type="dxa"/>
          </w:tcPr>
          <w:p w14:paraId="47D71741" w14:textId="67F19613" w:rsidR="007C6780" w:rsidRDefault="007B66E7" w:rsidP="008C3996">
            <w:pPr>
              <w:jc w:val="center"/>
              <w:rPr>
                <w:rFonts w:ascii="Tahoma" w:eastAsiaTheme="majorEastAsia" w:hAnsi="Tahoma" w:cs="Tahoma"/>
                <w:bCs/>
                <w:iCs/>
                <w:sz w:val="22"/>
                <w:szCs w:val="22"/>
                <w:lang w:val="en-US"/>
              </w:rPr>
            </w:pPr>
            <w:r>
              <w:rPr>
                <w:rFonts w:ascii="Tahoma" w:eastAsiaTheme="majorEastAsia" w:hAnsi="Tahoma" w:cs="Tahoma"/>
                <w:bCs/>
                <w:iCs/>
                <w:sz w:val="22"/>
                <w:szCs w:val="22"/>
                <w:lang w:val="en-US"/>
              </w:rPr>
              <w:t>I.</w:t>
            </w:r>
          </w:p>
        </w:tc>
        <w:tc>
          <w:tcPr>
            <w:tcW w:w="1985" w:type="dxa"/>
          </w:tcPr>
          <w:p w14:paraId="21A3FBE5" w14:textId="5F6DD156" w:rsidR="009B46E5" w:rsidRPr="00577E53" w:rsidRDefault="008279F8"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2B034D85" w14:textId="11DAF767" w:rsidR="007C6780" w:rsidRDefault="007C6780" w:rsidP="0061235C">
            <w:pPr>
              <w:rPr>
                <w:rFonts w:ascii="Tahoma" w:eastAsiaTheme="majorEastAsia" w:hAnsi="Tahoma" w:cs="Tahoma"/>
                <w:bCs/>
                <w:iCs/>
                <w:sz w:val="22"/>
                <w:szCs w:val="22"/>
                <w:lang w:val="mk-MK"/>
              </w:rPr>
            </w:pPr>
          </w:p>
        </w:tc>
        <w:tc>
          <w:tcPr>
            <w:tcW w:w="1311" w:type="dxa"/>
          </w:tcPr>
          <w:p w14:paraId="38C1AC2D" w14:textId="2E29BA40" w:rsidR="007C6780" w:rsidRPr="00577E53" w:rsidRDefault="007C6780" w:rsidP="004F3D94">
            <w:pPr>
              <w:rPr>
                <w:rFonts w:ascii="Tahoma" w:eastAsiaTheme="majorEastAsia" w:hAnsi="Tahoma" w:cs="Tahoma"/>
                <w:bCs/>
                <w:iCs/>
                <w:sz w:val="22"/>
                <w:szCs w:val="22"/>
                <w:lang w:val="mk-MK"/>
              </w:rPr>
            </w:pPr>
          </w:p>
        </w:tc>
        <w:tc>
          <w:tcPr>
            <w:tcW w:w="1524" w:type="dxa"/>
          </w:tcPr>
          <w:p w14:paraId="78F71169" w14:textId="0AF32D9E" w:rsidR="007C6780" w:rsidRPr="00DF130E" w:rsidRDefault="007C6780" w:rsidP="007C3A64">
            <w:pPr>
              <w:jc w:val="center"/>
              <w:rPr>
                <w:rFonts w:ascii="Tahoma" w:eastAsiaTheme="majorEastAsia" w:hAnsi="Tahoma" w:cs="Tahoma"/>
                <w:bCs/>
                <w:iCs/>
                <w:sz w:val="22"/>
                <w:szCs w:val="22"/>
                <w:lang w:val="en-US"/>
              </w:rPr>
            </w:pPr>
          </w:p>
        </w:tc>
      </w:tr>
      <w:tr w:rsidR="007C3A64" w:rsidRPr="00577E53" w14:paraId="705BCF8E" w14:textId="77777777" w:rsidTr="007C3A64">
        <w:trPr>
          <w:trHeight w:val="345"/>
        </w:trPr>
        <w:tc>
          <w:tcPr>
            <w:tcW w:w="817" w:type="dxa"/>
          </w:tcPr>
          <w:p w14:paraId="49D978E7" w14:textId="0893D64A" w:rsidR="007C3A64" w:rsidRDefault="007B66E7"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4.</w:t>
            </w:r>
          </w:p>
        </w:tc>
        <w:tc>
          <w:tcPr>
            <w:tcW w:w="1608" w:type="dxa"/>
          </w:tcPr>
          <w:p w14:paraId="37001F1E" w14:textId="384D80F7" w:rsidR="007C3A64" w:rsidRDefault="007B66E7"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Пренесување во продукција</w:t>
            </w:r>
          </w:p>
        </w:tc>
        <w:tc>
          <w:tcPr>
            <w:tcW w:w="4629" w:type="dxa"/>
          </w:tcPr>
          <w:p w14:paraId="1AB69CA4" w14:textId="4118ED85" w:rsidR="007C3A64" w:rsidRDefault="007C3A64" w:rsidP="007C67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Пренесување на новите функционалности на продукциска околина од страна на ДАП</w:t>
            </w:r>
          </w:p>
        </w:tc>
        <w:tc>
          <w:tcPr>
            <w:tcW w:w="2126" w:type="dxa"/>
          </w:tcPr>
          <w:p w14:paraId="6AA3F1C7" w14:textId="62D85C57" w:rsidR="007C3A64" w:rsidRDefault="007B66E7" w:rsidP="008C3996">
            <w:pPr>
              <w:jc w:val="center"/>
              <w:rPr>
                <w:rFonts w:ascii="Tahoma" w:eastAsiaTheme="majorEastAsia" w:hAnsi="Tahoma" w:cs="Tahoma"/>
                <w:bCs/>
                <w:iCs/>
                <w:sz w:val="22"/>
                <w:szCs w:val="22"/>
                <w:lang w:val="en-US"/>
              </w:rPr>
            </w:pPr>
            <w:r>
              <w:rPr>
                <w:rFonts w:ascii="Tahoma" w:eastAsiaTheme="majorEastAsia" w:hAnsi="Tahoma" w:cs="Tahoma"/>
                <w:bCs/>
                <w:iCs/>
                <w:sz w:val="22"/>
                <w:szCs w:val="22"/>
                <w:lang w:val="en-US"/>
              </w:rPr>
              <w:t>I.</w:t>
            </w:r>
          </w:p>
        </w:tc>
        <w:tc>
          <w:tcPr>
            <w:tcW w:w="1985" w:type="dxa"/>
          </w:tcPr>
          <w:p w14:paraId="2E7F53F5" w14:textId="36C17B57" w:rsidR="007C3A64" w:rsidRPr="00577E53" w:rsidRDefault="007B66E7" w:rsidP="004F3D9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65C4B0B9" w14:textId="40D72B92" w:rsidR="007C3A64" w:rsidRDefault="007C3A64" w:rsidP="007C6780">
            <w:pPr>
              <w:rPr>
                <w:rFonts w:ascii="Tahoma" w:eastAsiaTheme="majorEastAsia" w:hAnsi="Tahoma" w:cs="Tahoma"/>
                <w:bCs/>
                <w:iCs/>
                <w:sz w:val="22"/>
                <w:szCs w:val="22"/>
                <w:lang w:val="mk-MK"/>
              </w:rPr>
            </w:pPr>
          </w:p>
        </w:tc>
        <w:tc>
          <w:tcPr>
            <w:tcW w:w="1311" w:type="dxa"/>
          </w:tcPr>
          <w:p w14:paraId="45BC976D" w14:textId="100C3EF0" w:rsidR="007C3A64" w:rsidRPr="00577E53" w:rsidRDefault="007C3A64" w:rsidP="004F3D94">
            <w:pPr>
              <w:rPr>
                <w:rFonts w:ascii="Tahoma" w:eastAsiaTheme="majorEastAsia" w:hAnsi="Tahoma" w:cs="Tahoma"/>
                <w:bCs/>
                <w:iCs/>
                <w:sz w:val="22"/>
                <w:szCs w:val="22"/>
                <w:lang w:val="mk-MK"/>
              </w:rPr>
            </w:pPr>
          </w:p>
        </w:tc>
        <w:tc>
          <w:tcPr>
            <w:tcW w:w="1524" w:type="dxa"/>
          </w:tcPr>
          <w:p w14:paraId="6F0A11DA" w14:textId="702D2C5F" w:rsidR="007C3A64" w:rsidRPr="00577E53" w:rsidRDefault="007C3A64" w:rsidP="007C3A64">
            <w:pPr>
              <w:jc w:val="center"/>
              <w:rPr>
                <w:rFonts w:ascii="Tahoma" w:eastAsiaTheme="majorEastAsia" w:hAnsi="Tahoma" w:cs="Tahoma"/>
                <w:bCs/>
                <w:iCs/>
                <w:sz w:val="22"/>
                <w:szCs w:val="22"/>
                <w:lang w:val="mk-MK"/>
              </w:rPr>
            </w:pPr>
          </w:p>
        </w:tc>
      </w:tr>
      <w:tr w:rsidR="007C3A64" w:rsidRPr="00577E53" w14:paraId="2DCF8E8F" w14:textId="77777777" w:rsidTr="007C3A64">
        <w:trPr>
          <w:trHeight w:val="345"/>
        </w:trPr>
        <w:tc>
          <w:tcPr>
            <w:tcW w:w="817" w:type="dxa"/>
          </w:tcPr>
          <w:p w14:paraId="75F21B8A" w14:textId="38C3F293" w:rsidR="007C3A64" w:rsidRDefault="007B66E7"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5.</w:t>
            </w:r>
          </w:p>
        </w:tc>
        <w:tc>
          <w:tcPr>
            <w:tcW w:w="1608" w:type="dxa"/>
          </w:tcPr>
          <w:p w14:paraId="64178679" w14:textId="002942B7" w:rsidR="007C3A64" w:rsidRDefault="007B66E7" w:rsidP="007B66E7">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Тестирање на решението </w:t>
            </w:r>
            <w:r>
              <w:rPr>
                <w:rFonts w:ascii="Tahoma" w:eastAsiaTheme="majorEastAsia" w:hAnsi="Tahoma" w:cs="Tahoma"/>
                <w:bCs/>
                <w:iCs/>
                <w:sz w:val="22"/>
                <w:szCs w:val="22"/>
                <w:lang w:val="mk-MK"/>
              </w:rPr>
              <w:lastRenderedPageBreak/>
              <w:t>во продукциска околина од страна на ДСТ</w:t>
            </w:r>
          </w:p>
        </w:tc>
        <w:tc>
          <w:tcPr>
            <w:tcW w:w="4629" w:type="dxa"/>
          </w:tcPr>
          <w:p w14:paraId="758ECE35" w14:textId="40F0D838" w:rsidR="007C3A64"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lastRenderedPageBreak/>
              <w:t>Тестирање на новите функционалности на продукциска околина од страна на ДСТ</w:t>
            </w:r>
          </w:p>
        </w:tc>
        <w:tc>
          <w:tcPr>
            <w:tcW w:w="2126" w:type="dxa"/>
          </w:tcPr>
          <w:p w14:paraId="0289C9EF" w14:textId="0D9BD5FE" w:rsidR="007C3A64" w:rsidRDefault="007B66E7" w:rsidP="007C3A64">
            <w:pPr>
              <w:jc w:val="center"/>
              <w:rPr>
                <w:rFonts w:ascii="Tahoma" w:eastAsiaTheme="majorEastAsia" w:hAnsi="Tahoma" w:cs="Tahoma"/>
                <w:bCs/>
                <w:iCs/>
                <w:sz w:val="22"/>
                <w:szCs w:val="22"/>
                <w:lang w:val="en-US"/>
              </w:rPr>
            </w:pPr>
            <w:r>
              <w:rPr>
                <w:rFonts w:ascii="Tahoma" w:eastAsiaTheme="majorEastAsia" w:hAnsi="Tahoma" w:cs="Tahoma"/>
                <w:bCs/>
                <w:iCs/>
                <w:sz w:val="22"/>
                <w:szCs w:val="22"/>
                <w:lang w:val="en-US"/>
              </w:rPr>
              <w:t>I.</w:t>
            </w:r>
          </w:p>
        </w:tc>
        <w:tc>
          <w:tcPr>
            <w:tcW w:w="1985" w:type="dxa"/>
          </w:tcPr>
          <w:p w14:paraId="7B1480E8" w14:textId="1C33B91D"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5CA22F21" w14:textId="6C3EB121" w:rsidR="007C3A64" w:rsidRDefault="007C3A64" w:rsidP="007C3A64">
            <w:pPr>
              <w:rPr>
                <w:rFonts w:ascii="Tahoma" w:eastAsiaTheme="majorEastAsia" w:hAnsi="Tahoma" w:cs="Tahoma"/>
                <w:bCs/>
                <w:iCs/>
                <w:sz w:val="22"/>
                <w:szCs w:val="22"/>
                <w:lang w:val="mk-MK"/>
              </w:rPr>
            </w:pPr>
          </w:p>
        </w:tc>
        <w:tc>
          <w:tcPr>
            <w:tcW w:w="1311" w:type="dxa"/>
          </w:tcPr>
          <w:p w14:paraId="54F6F6A7" w14:textId="73D923C8" w:rsidR="007C3A64" w:rsidRPr="00577E53" w:rsidRDefault="007C3A64" w:rsidP="007C3A64">
            <w:pPr>
              <w:rPr>
                <w:rFonts w:ascii="Tahoma" w:eastAsiaTheme="majorEastAsia" w:hAnsi="Tahoma" w:cs="Tahoma"/>
                <w:bCs/>
                <w:iCs/>
                <w:sz w:val="22"/>
                <w:szCs w:val="22"/>
                <w:lang w:val="mk-MK"/>
              </w:rPr>
            </w:pPr>
          </w:p>
        </w:tc>
        <w:tc>
          <w:tcPr>
            <w:tcW w:w="1524" w:type="dxa"/>
          </w:tcPr>
          <w:p w14:paraId="21615390" w14:textId="19AF443A" w:rsidR="007C3A64" w:rsidRPr="00DF130E" w:rsidRDefault="007C3A64" w:rsidP="007C3A64">
            <w:pPr>
              <w:jc w:val="center"/>
              <w:rPr>
                <w:rFonts w:ascii="Tahoma" w:eastAsiaTheme="majorEastAsia" w:hAnsi="Tahoma" w:cs="Tahoma"/>
                <w:bCs/>
                <w:iCs/>
                <w:sz w:val="22"/>
                <w:szCs w:val="22"/>
                <w:lang w:val="en-US"/>
              </w:rPr>
            </w:pPr>
          </w:p>
        </w:tc>
      </w:tr>
      <w:tr w:rsidR="007C3A64" w:rsidRPr="00577E53" w14:paraId="1D6A237E" w14:textId="77777777" w:rsidTr="007C3A64">
        <w:trPr>
          <w:trHeight w:val="345"/>
        </w:trPr>
        <w:tc>
          <w:tcPr>
            <w:tcW w:w="817" w:type="dxa"/>
          </w:tcPr>
          <w:p w14:paraId="1702BED8" w14:textId="137C5BD7" w:rsidR="007C3A64" w:rsidRPr="004A18E2" w:rsidRDefault="007C3A64" w:rsidP="007C3A64">
            <w:pPr>
              <w:ind w:left="360"/>
              <w:rPr>
                <w:rFonts w:ascii="Tahoma" w:eastAsiaTheme="majorEastAsia" w:hAnsi="Tahoma" w:cs="Tahoma"/>
                <w:bCs/>
                <w:iCs/>
                <w:sz w:val="22"/>
                <w:szCs w:val="22"/>
                <w:lang w:val="mk-MK"/>
              </w:rPr>
            </w:pPr>
            <w:r>
              <w:rPr>
                <w:rFonts w:ascii="Tahoma" w:eastAsiaTheme="majorEastAsia" w:hAnsi="Tahoma" w:cs="Tahoma"/>
                <w:bCs/>
                <w:iCs/>
                <w:sz w:val="22"/>
                <w:szCs w:val="22"/>
                <w:lang w:val="mk-MK"/>
              </w:rPr>
              <w:t>2.</w:t>
            </w:r>
          </w:p>
        </w:tc>
        <w:tc>
          <w:tcPr>
            <w:tcW w:w="1608" w:type="dxa"/>
          </w:tcPr>
          <w:p w14:paraId="5F601AA4" w14:textId="65FAC13F" w:rsidR="007C3A64" w:rsidRPr="00A57B5A"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Првично полнење на базата за дејности</w:t>
            </w:r>
          </w:p>
        </w:tc>
        <w:tc>
          <w:tcPr>
            <w:tcW w:w="4629" w:type="dxa"/>
          </w:tcPr>
          <w:p w14:paraId="04EAEBEF" w14:textId="214120AF" w:rsidR="007C3A64" w:rsidRPr="00C94853"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Проверка и анализа на базата за НКД добиена од ДЗС од страна на ДСТ</w:t>
            </w:r>
          </w:p>
        </w:tc>
        <w:tc>
          <w:tcPr>
            <w:tcW w:w="2126" w:type="dxa"/>
          </w:tcPr>
          <w:p w14:paraId="4369E7F2" w14:textId="1F82D165" w:rsidR="007C3A64" w:rsidRPr="00C94853" w:rsidRDefault="007C3A64" w:rsidP="007C3A64">
            <w:pPr>
              <w:jc w:val="center"/>
              <w:rPr>
                <w:rFonts w:ascii="Tahoma" w:eastAsiaTheme="majorEastAsia" w:hAnsi="Tahoma" w:cs="Tahoma"/>
                <w:bCs/>
                <w:iCs/>
                <w:sz w:val="22"/>
                <w:szCs w:val="22"/>
                <w:lang w:val="mk-MK"/>
              </w:rPr>
            </w:pPr>
            <w:r>
              <w:rPr>
                <w:rFonts w:ascii="Tahoma" w:eastAsiaTheme="majorEastAsia" w:hAnsi="Tahoma" w:cs="Tahoma"/>
                <w:bCs/>
                <w:iCs/>
                <w:sz w:val="22"/>
                <w:szCs w:val="22"/>
                <w:lang w:val="en-US"/>
              </w:rPr>
              <w:t>I.</w:t>
            </w:r>
          </w:p>
        </w:tc>
        <w:tc>
          <w:tcPr>
            <w:tcW w:w="1985" w:type="dxa"/>
          </w:tcPr>
          <w:p w14:paraId="50F40AA0" w14:textId="70855FF1"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3D48828D" w14:textId="7A471D6D" w:rsidR="007C3A64" w:rsidRPr="00577E53" w:rsidRDefault="007C3A64" w:rsidP="007C3A64">
            <w:pPr>
              <w:rPr>
                <w:rFonts w:ascii="Tahoma" w:eastAsiaTheme="majorEastAsia" w:hAnsi="Tahoma" w:cs="Tahoma"/>
                <w:bCs/>
                <w:iCs/>
                <w:sz w:val="22"/>
                <w:szCs w:val="22"/>
                <w:lang w:val="mk-MK"/>
              </w:rPr>
            </w:pPr>
          </w:p>
        </w:tc>
        <w:tc>
          <w:tcPr>
            <w:tcW w:w="1311" w:type="dxa"/>
          </w:tcPr>
          <w:p w14:paraId="21C540AD" w14:textId="420FFC19" w:rsidR="007C3A64" w:rsidRPr="00577E53" w:rsidRDefault="007C3A64" w:rsidP="007C3A64">
            <w:pPr>
              <w:rPr>
                <w:rFonts w:ascii="Tahoma" w:eastAsiaTheme="majorEastAsia" w:hAnsi="Tahoma" w:cs="Tahoma"/>
                <w:bCs/>
                <w:iCs/>
                <w:sz w:val="22"/>
                <w:szCs w:val="22"/>
                <w:lang w:val="mk-MK"/>
              </w:rPr>
            </w:pPr>
          </w:p>
        </w:tc>
        <w:tc>
          <w:tcPr>
            <w:tcW w:w="1524" w:type="dxa"/>
          </w:tcPr>
          <w:p w14:paraId="274F0471" w14:textId="490E3B91" w:rsidR="007C3A64" w:rsidRPr="00DF130E" w:rsidRDefault="007C3A64" w:rsidP="007C3A64">
            <w:pPr>
              <w:jc w:val="center"/>
              <w:rPr>
                <w:rFonts w:ascii="Tahoma" w:eastAsiaTheme="majorEastAsia" w:hAnsi="Tahoma" w:cs="Tahoma"/>
                <w:bCs/>
                <w:iCs/>
                <w:sz w:val="22"/>
                <w:szCs w:val="22"/>
                <w:lang w:val="en-US"/>
              </w:rPr>
            </w:pPr>
          </w:p>
        </w:tc>
      </w:tr>
      <w:tr w:rsidR="007C3A64" w:rsidRPr="00577E53" w14:paraId="4D856D44" w14:textId="77777777" w:rsidTr="007C3A64">
        <w:trPr>
          <w:trHeight w:val="345"/>
        </w:trPr>
        <w:tc>
          <w:tcPr>
            <w:tcW w:w="817" w:type="dxa"/>
          </w:tcPr>
          <w:p w14:paraId="4BCE8F2D" w14:textId="77777777" w:rsidR="007C3A64" w:rsidRDefault="007C3A64" w:rsidP="007C3A64">
            <w:pPr>
              <w:ind w:left="360"/>
              <w:rPr>
                <w:rFonts w:ascii="Tahoma" w:eastAsiaTheme="majorEastAsia" w:hAnsi="Tahoma" w:cs="Tahoma"/>
                <w:bCs/>
                <w:iCs/>
                <w:sz w:val="22"/>
                <w:szCs w:val="22"/>
                <w:lang w:val="mk-MK"/>
              </w:rPr>
            </w:pPr>
          </w:p>
        </w:tc>
        <w:tc>
          <w:tcPr>
            <w:tcW w:w="1608" w:type="dxa"/>
          </w:tcPr>
          <w:p w14:paraId="4E578E2F" w14:textId="77777777" w:rsidR="007C3A64" w:rsidRDefault="007C3A64" w:rsidP="007C3A64">
            <w:pPr>
              <w:rPr>
                <w:rFonts w:ascii="Tahoma" w:eastAsiaTheme="majorEastAsia" w:hAnsi="Tahoma" w:cs="Tahoma"/>
                <w:bCs/>
                <w:iCs/>
                <w:sz w:val="22"/>
                <w:szCs w:val="22"/>
                <w:lang w:val="mk-MK"/>
              </w:rPr>
            </w:pPr>
          </w:p>
        </w:tc>
        <w:tc>
          <w:tcPr>
            <w:tcW w:w="4629" w:type="dxa"/>
          </w:tcPr>
          <w:p w14:paraId="0FF67CF1" w14:textId="6A21F5CB" w:rsidR="007C3A64" w:rsidRPr="00C94853"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Внесување на податоците за НКД во базата, поврзување со базата на УЈП </w:t>
            </w:r>
            <w:r w:rsidR="00D90530">
              <w:rPr>
                <w:rFonts w:ascii="Tahoma" w:eastAsiaTheme="majorEastAsia" w:hAnsi="Tahoma" w:cs="Tahoma"/>
                <w:bCs/>
                <w:iCs/>
                <w:sz w:val="22"/>
                <w:szCs w:val="22"/>
                <w:lang w:val="mk-MK"/>
              </w:rPr>
              <w:t xml:space="preserve">или поврзување со </w:t>
            </w:r>
            <w:proofErr w:type="spellStart"/>
            <w:r w:rsidR="00D90530">
              <w:rPr>
                <w:rFonts w:ascii="Tahoma" w:eastAsiaTheme="majorEastAsia" w:hAnsi="Tahoma" w:cs="Tahoma"/>
                <w:bCs/>
                <w:iCs/>
                <w:sz w:val="22"/>
                <w:szCs w:val="22"/>
                <w:lang w:val="mk-MK"/>
              </w:rPr>
              <w:t>коресподентната</w:t>
            </w:r>
            <w:proofErr w:type="spellEnd"/>
            <w:r w:rsidR="00D90530">
              <w:rPr>
                <w:rFonts w:ascii="Tahoma" w:eastAsiaTheme="majorEastAsia" w:hAnsi="Tahoma" w:cs="Tahoma"/>
                <w:bCs/>
                <w:iCs/>
                <w:sz w:val="22"/>
                <w:szCs w:val="22"/>
                <w:lang w:val="mk-MK"/>
              </w:rPr>
              <w:t xml:space="preserve"> табела, </w:t>
            </w:r>
            <w:r>
              <w:rPr>
                <w:rFonts w:ascii="Tahoma" w:eastAsiaTheme="majorEastAsia" w:hAnsi="Tahoma" w:cs="Tahoma"/>
                <w:bCs/>
                <w:iCs/>
                <w:sz w:val="22"/>
                <w:szCs w:val="22"/>
                <w:lang w:val="mk-MK"/>
              </w:rPr>
              <w:t>од страна на ДАП во тест околина</w:t>
            </w:r>
          </w:p>
        </w:tc>
        <w:tc>
          <w:tcPr>
            <w:tcW w:w="2126" w:type="dxa"/>
          </w:tcPr>
          <w:p w14:paraId="7E23D12F"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3F1CFBA6" w14:textId="0D262BD8" w:rsidR="007C3A64" w:rsidRPr="00577E53" w:rsidRDefault="00B26C0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55EEE7A5" w14:textId="0323BFAE" w:rsidR="007C3A64" w:rsidRPr="00577E53" w:rsidRDefault="007C3A64" w:rsidP="007C3A64">
            <w:pPr>
              <w:rPr>
                <w:rFonts w:ascii="Tahoma" w:eastAsiaTheme="majorEastAsia" w:hAnsi="Tahoma" w:cs="Tahoma"/>
                <w:bCs/>
                <w:iCs/>
                <w:sz w:val="22"/>
                <w:szCs w:val="22"/>
                <w:lang w:val="mk-MK"/>
              </w:rPr>
            </w:pPr>
          </w:p>
        </w:tc>
        <w:tc>
          <w:tcPr>
            <w:tcW w:w="1311" w:type="dxa"/>
          </w:tcPr>
          <w:p w14:paraId="493984B3" w14:textId="72856940" w:rsidR="007C3A64" w:rsidRPr="00577E53" w:rsidRDefault="007C3A64" w:rsidP="007C3A64">
            <w:pPr>
              <w:rPr>
                <w:rFonts w:ascii="Tahoma" w:eastAsiaTheme="majorEastAsia" w:hAnsi="Tahoma" w:cs="Tahoma"/>
                <w:bCs/>
                <w:iCs/>
                <w:sz w:val="22"/>
                <w:szCs w:val="22"/>
                <w:lang w:val="mk-MK"/>
              </w:rPr>
            </w:pPr>
          </w:p>
        </w:tc>
        <w:tc>
          <w:tcPr>
            <w:tcW w:w="1524" w:type="dxa"/>
          </w:tcPr>
          <w:p w14:paraId="3EA4A61D" w14:textId="1540D057" w:rsidR="007C3A64" w:rsidRPr="00577E53" w:rsidRDefault="007C3A64" w:rsidP="00D96816">
            <w:pPr>
              <w:jc w:val="center"/>
              <w:rPr>
                <w:rFonts w:ascii="Tahoma" w:eastAsiaTheme="majorEastAsia" w:hAnsi="Tahoma" w:cs="Tahoma"/>
                <w:bCs/>
                <w:iCs/>
                <w:sz w:val="22"/>
                <w:szCs w:val="22"/>
                <w:lang w:val="mk-MK"/>
              </w:rPr>
            </w:pPr>
          </w:p>
        </w:tc>
      </w:tr>
      <w:tr w:rsidR="007C3A64" w:rsidRPr="00577E53" w14:paraId="3A954D26" w14:textId="77777777" w:rsidTr="007C3A64">
        <w:trPr>
          <w:trHeight w:val="345"/>
        </w:trPr>
        <w:tc>
          <w:tcPr>
            <w:tcW w:w="817" w:type="dxa"/>
          </w:tcPr>
          <w:p w14:paraId="50884B3C" w14:textId="77777777" w:rsidR="007C3A64" w:rsidRDefault="007C3A64" w:rsidP="007C3A64">
            <w:pPr>
              <w:ind w:left="360"/>
              <w:rPr>
                <w:rFonts w:ascii="Tahoma" w:eastAsiaTheme="majorEastAsia" w:hAnsi="Tahoma" w:cs="Tahoma"/>
                <w:bCs/>
                <w:iCs/>
                <w:sz w:val="22"/>
                <w:szCs w:val="22"/>
                <w:lang w:val="mk-MK"/>
              </w:rPr>
            </w:pPr>
          </w:p>
        </w:tc>
        <w:tc>
          <w:tcPr>
            <w:tcW w:w="1608" w:type="dxa"/>
          </w:tcPr>
          <w:p w14:paraId="17BB1A89" w14:textId="77777777" w:rsidR="007C3A64" w:rsidRDefault="007C3A64" w:rsidP="007C3A64">
            <w:pPr>
              <w:rPr>
                <w:rFonts w:ascii="Tahoma" w:eastAsiaTheme="majorEastAsia" w:hAnsi="Tahoma" w:cs="Tahoma"/>
                <w:bCs/>
                <w:iCs/>
                <w:sz w:val="22"/>
                <w:szCs w:val="22"/>
                <w:lang w:val="mk-MK"/>
              </w:rPr>
            </w:pPr>
          </w:p>
        </w:tc>
        <w:tc>
          <w:tcPr>
            <w:tcW w:w="4629" w:type="dxa"/>
          </w:tcPr>
          <w:p w14:paraId="7FF5B628" w14:textId="2F3E1AC8" w:rsidR="007C3A64"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Проверка на матични броеви без дејност од страна на ДСТ</w:t>
            </w:r>
          </w:p>
        </w:tc>
        <w:tc>
          <w:tcPr>
            <w:tcW w:w="2126" w:type="dxa"/>
          </w:tcPr>
          <w:p w14:paraId="105A2C2C"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6E5D4F66" w14:textId="173B20F1"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0CBBFDD5" w14:textId="7F14ED5E" w:rsidR="007C3A64" w:rsidRPr="00577E53" w:rsidRDefault="007C3A64" w:rsidP="007C3A64">
            <w:pPr>
              <w:rPr>
                <w:rFonts w:ascii="Tahoma" w:eastAsiaTheme="majorEastAsia" w:hAnsi="Tahoma" w:cs="Tahoma"/>
                <w:bCs/>
                <w:iCs/>
                <w:sz w:val="22"/>
                <w:szCs w:val="22"/>
                <w:lang w:val="mk-MK"/>
              </w:rPr>
            </w:pPr>
          </w:p>
        </w:tc>
        <w:tc>
          <w:tcPr>
            <w:tcW w:w="1311" w:type="dxa"/>
          </w:tcPr>
          <w:p w14:paraId="23059EEF" w14:textId="136AB0FF" w:rsidR="007C3A64" w:rsidRPr="00577E53" w:rsidRDefault="007C3A64" w:rsidP="007C3A64">
            <w:pPr>
              <w:rPr>
                <w:rFonts w:ascii="Tahoma" w:eastAsiaTheme="majorEastAsia" w:hAnsi="Tahoma" w:cs="Tahoma"/>
                <w:bCs/>
                <w:iCs/>
                <w:sz w:val="22"/>
                <w:szCs w:val="22"/>
                <w:lang w:val="mk-MK"/>
              </w:rPr>
            </w:pPr>
          </w:p>
        </w:tc>
        <w:tc>
          <w:tcPr>
            <w:tcW w:w="1524" w:type="dxa"/>
          </w:tcPr>
          <w:p w14:paraId="29AF0666" w14:textId="0D7D1A68" w:rsidR="007C3A64" w:rsidRPr="00DF130E" w:rsidRDefault="007C3A64" w:rsidP="0087533A">
            <w:pPr>
              <w:jc w:val="center"/>
              <w:rPr>
                <w:rFonts w:ascii="Tahoma" w:eastAsiaTheme="majorEastAsia" w:hAnsi="Tahoma" w:cs="Tahoma"/>
                <w:bCs/>
                <w:iCs/>
                <w:sz w:val="22"/>
                <w:szCs w:val="22"/>
                <w:lang w:val="en-US"/>
              </w:rPr>
            </w:pPr>
          </w:p>
        </w:tc>
      </w:tr>
      <w:tr w:rsidR="007C3A64" w:rsidRPr="00577E53" w14:paraId="57D7CDBA" w14:textId="77777777" w:rsidTr="007C3A64">
        <w:trPr>
          <w:trHeight w:val="345"/>
        </w:trPr>
        <w:tc>
          <w:tcPr>
            <w:tcW w:w="817" w:type="dxa"/>
          </w:tcPr>
          <w:p w14:paraId="4DA381CC" w14:textId="77777777" w:rsidR="007C3A64" w:rsidRDefault="007C3A64" w:rsidP="007C3A64">
            <w:pPr>
              <w:ind w:left="360"/>
              <w:rPr>
                <w:rFonts w:ascii="Tahoma" w:eastAsiaTheme="majorEastAsia" w:hAnsi="Tahoma" w:cs="Tahoma"/>
                <w:bCs/>
                <w:iCs/>
                <w:sz w:val="22"/>
                <w:szCs w:val="22"/>
                <w:lang w:val="mk-MK"/>
              </w:rPr>
            </w:pPr>
          </w:p>
        </w:tc>
        <w:tc>
          <w:tcPr>
            <w:tcW w:w="1608" w:type="dxa"/>
          </w:tcPr>
          <w:p w14:paraId="14B75158" w14:textId="77777777" w:rsidR="007C3A64" w:rsidRDefault="007C3A64" w:rsidP="007C3A64">
            <w:pPr>
              <w:rPr>
                <w:rFonts w:ascii="Tahoma" w:eastAsiaTheme="majorEastAsia" w:hAnsi="Tahoma" w:cs="Tahoma"/>
                <w:bCs/>
                <w:iCs/>
                <w:sz w:val="22"/>
                <w:szCs w:val="22"/>
                <w:lang w:val="mk-MK"/>
              </w:rPr>
            </w:pPr>
          </w:p>
        </w:tc>
        <w:tc>
          <w:tcPr>
            <w:tcW w:w="4629" w:type="dxa"/>
          </w:tcPr>
          <w:p w14:paraId="57B85577" w14:textId="0FF0A726" w:rsidR="007C3A64"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Внесување во базата на матични броеви без дејност преку слободен внос или класифицирање како </w:t>
            </w:r>
            <w:r w:rsidRPr="006E7A40">
              <w:rPr>
                <w:rFonts w:ascii="Tahoma" w:eastAsiaTheme="majorEastAsia" w:hAnsi="Tahoma" w:cs="Tahoma"/>
                <w:bCs/>
                <w:iCs/>
                <w:sz w:val="22"/>
                <w:szCs w:val="22"/>
                <w:lang w:val="mk-MK"/>
              </w:rPr>
              <w:t>„нераспределено”</w:t>
            </w:r>
            <w:r>
              <w:rPr>
                <w:rFonts w:ascii="Tahoma" w:eastAsiaTheme="majorEastAsia" w:hAnsi="Tahoma" w:cs="Tahoma"/>
                <w:bCs/>
                <w:iCs/>
                <w:sz w:val="22"/>
                <w:szCs w:val="22"/>
                <w:lang w:val="mk-MK"/>
              </w:rPr>
              <w:t xml:space="preserve"> од страна на ДСТ/ДАП во тест околина</w:t>
            </w:r>
          </w:p>
        </w:tc>
        <w:tc>
          <w:tcPr>
            <w:tcW w:w="2126" w:type="dxa"/>
          </w:tcPr>
          <w:p w14:paraId="55B38E6C"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646B970E" w14:textId="11F1801D" w:rsidR="007C3A64" w:rsidRPr="00577E53" w:rsidRDefault="00B26C0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0E8EDB6A"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1984377E"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0051A948" w14:textId="31257D85" w:rsidR="007C3A64" w:rsidRPr="00577E53" w:rsidRDefault="007C3A64" w:rsidP="007C3A64">
            <w:pPr>
              <w:jc w:val="center"/>
              <w:rPr>
                <w:rFonts w:ascii="Tahoma" w:eastAsiaTheme="majorEastAsia" w:hAnsi="Tahoma" w:cs="Tahoma"/>
                <w:bCs/>
                <w:iCs/>
                <w:sz w:val="22"/>
                <w:szCs w:val="22"/>
                <w:lang w:val="mk-MK"/>
              </w:rPr>
            </w:pPr>
          </w:p>
        </w:tc>
      </w:tr>
      <w:tr w:rsidR="007C3A64" w:rsidRPr="00577E53" w14:paraId="36CF2495" w14:textId="77777777" w:rsidTr="007C3A64">
        <w:trPr>
          <w:trHeight w:val="345"/>
        </w:trPr>
        <w:tc>
          <w:tcPr>
            <w:tcW w:w="817" w:type="dxa"/>
          </w:tcPr>
          <w:p w14:paraId="6D9000F3" w14:textId="77777777" w:rsidR="007C3A64" w:rsidRPr="00FD248F" w:rsidRDefault="007C3A64" w:rsidP="007C3A64">
            <w:pPr>
              <w:ind w:left="360"/>
              <w:rPr>
                <w:rFonts w:ascii="Tahoma" w:eastAsiaTheme="majorEastAsia" w:hAnsi="Tahoma" w:cs="Tahoma"/>
                <w:bCs/>
                <w:iCs/>
                <w:sz w:val="22"/>
                <w:szCs w:val="22"/>
                <w:lang w:val="mk-MK"/>
              </w:rPr>
            </w:pPr>
          </w:p>
        </w:tc>
        <w:tc>
          <w:tcPr>
            <w:tcW w:w="1608" w:type="dxa"/>
          </w:tcPr>
          <w:p w14:paraId="48814E88" w14:textId="77777777" w:rsidR="007C3A64" w:rsidRDefault="007C3A64" w:rsidP="007C3A64">
            <w:pPr>
              <w:rPr>
                <w:rFonts w:ascii="Tahoma" w:eastAsiaTheme="majorEastAsia" w:hAnsi="Tahoma" w:cs="Tahoma"/>
                <w:bCs/>
                <w:iCs/>
                <w:sz w:val="22"/>
                <w:szCs w:val="22"/>
                <w:lang w:val="mk-MK"/>
              </w:rPr>
            </w:pPr>
          </w:p>
        </w:tc>
        <w:tc>
          <w:tcPr>
            <w:tcW w:w="4629" w:type="dxa"/>
          </w:tcPr>
          <w:p w14:paraId="23AE92BF" w14:textId="04041E03" w:rsidR="007C3A64" w:rsidRPr="00C94853"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Тестирање и проверка на внесените податоци на тест околина од страна на ДСТ</w:t>
            </w:r>
          </w:p>
        </w:tc>
        <w:tc>
          <w:tcPr>
            <w:tcW w:w="2126" w:type="dxa"/>
          </w:tcPr>
          <w:p w14:paraId="7B406CF8" w14:textId="77777777" w:rsidR="007C3A64" w:rsidRDefault="007C3A64" w:rsidP="007C3A64">
            <w:pPr>
              <w:jc w:val="center"/>
              <w:rPr>
                <w:rFonts w:ascii="Tahoma" w:eastAsiaTheme="majorEastAsia" w:hAnsi="Tahoma" w:cs="Tahoma"/>
                <w:bCs/>
                <w:iCs/>
                <w:sz w:val="22"/>
                <w:szCs w:val="22"/>
                <w:lang w:val="en-US"/>
              </w:rPr>
            </w:pPr>
          </w:p>
        </w:tc>
        <w:tc>
          <w:tcPr>
            <w:tcW w:w="1985" w:type="dxa"/>
          </w:tcPr>
          <w:p w14:paraId="71A16026" w14:textId="47FEECCE"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56F28DF6"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323CEF75"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66BB3438" w14:textId="064D2B77" w:rsidR="007C3A64" w:rsidRPr="00DF130E" w:rsidRDefault="007C3A64" w:rsidP="007C3A64">
            <w:pPr>
              <w:jc w:val="center"/>
              <w:rPr>
                <w:rFonts w:ascii="Tahoma" w:eastAsiaTheme="majorEastAsia" w:hAnsi="Tahoma" w:cs="Tahoma"/>
                <w:bCs/>
                <w:iCs/>
                <w:sz w:val="22"/>
                <w:szCs w:val="22"/>
                <w:lang w:val="en-US"/>
              </w:rPr>
            </w:pPr>
          </w:p>
        </w:tc>
      </w:tr>
      <w:tr w:rsidR="007C3A64" w:rsidRPr="00577E53" w14:paraId="6CEE714E" w14:textId="77777777" w:rsidTr="007C3A64">
        <w:trPr>
          <w:trHeight w:val="345"/>
        </w:trPr>
        <w:tc>
          <w:tcPr>
            <w:tcW w:w="817" w:type="dxa"/>
          </w:tcPr>
          <w:p w14:paraId="68154A79" w14:textId="77777777" w:rsidR="007C3A64" w:rsidRPr="00FD248F" w:rsidRDefault="007C3A64" w:rsidP="007C3A64">
            <w:pPr>
              <w:ind w:left="360"/>
              <w:rPr>
                <w:rFonts w:ascii="Tahoma" w:eastAsiaTheme="majorEastAsia" w:hAnsi="Tahoma" w:cs="Tahoma"/>
                <w:bCs/>
                <w:iCs/>
                <w:sz w:val="22"/>
                <w:szCs w:val="22"/>
                <w:lang w:val="mk-MK"/>
              </w:rPr>
            </w:pPr>
          </w:p>
        </w:tc>
        <w:tc>
          <w:tcPr>
            <w:tcW w:w="1608" w:type="dxa"/>
          </w:tcPr>
          <w:p w14:paraId="13D703A3" w14:textId="77777777" w:rsidR="007C3A64" w:rsidRDefault="007C3A64" w:rsidP="007C3A64">
            <w:pPr>
              <w:rPr>
                <w:rFonts w:ascii="Tahoma" w:eastAsiaTheme="majorEastAsia" w:hAnsi="Tahoma" w:cs="Tahoma"/>
                <w:bCs/>
                <w:iCs/>
                <w:sz w:val="22"/>
                <w:szCs w:val="22"/>
                <w:lang w:val="mk-MK"/>
              </w:rPr>
            </w:pPr>
          </w:p>
        </w:tc>
        <w:tc>
          <w:tcPr>
            <w:tcW w:w="4629" w:type="dxa"/>
          </w:tcPr>
          <w:p w14:paraId="3AB34B79" w14:textId="7AFF5DFE" w:rsidR="007C3A64"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Пренесување на податоците на продукциска околина од страна на ДАП</w:t>
            </w:r>
          </w:p>
        </w:tc>
        <w:tc>
          <w:tcPr>
            <w:tcW w:w="2126" w:type="dxa"/>
          </w:tcPr>
          <w:p w14:paraId="0B6330D6" w14:textId="77777777" w:rsidR="007C3A64" w:rsidRDefault="007C3A64" w:rsidP="007C3A64">
            <w:pPr>
              <w:jc w:val="center"/>
              <w:rPr>
                <w:rFonts w:ascii="Tahoma" w:eastAsiaTheme="majorEastAsia" w:hAnsi="Tahoma" w:cs="Tahoma"/>
                <w:bCs/>
                <w:iCs/>
                <w:sz w:val="22"/>
                <w:szCs w:val="22"/>
                <w:lang w:val="en-US"/>
              </w:rPr>
            </w:pPr>
          </w:p>
        </w:tc>
        <w:tc>
          <w:tcPr>
            <w:tcW w:w="1985" w:type="dxa"/>
          </w:tcPr>
          <w:p w14:paraId="775526FA" w14:textId="2361658C" w:rsidR="007C3A64" w:rsidRPr="00577E53" w:rsidRDefault="00B26C0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18C54F97"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648B169D"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46EF7F2B" w14:textId="59892708" w:rsidR="007C3A64" w:rsidRPr="00577E53" w:rsidRDefault="007C3A64" w:rsidP="007C3A64">
            <w:pPr>
              <w:jc w:val="center"/>
              <w:rPr>
                <w:rFonts w:ascii="Tahoma" w:eastAsiaTheme="majorEastAsia" w:hAnsi="Tahoma" w:cs="Tahoma"/>
                <w:bCs/>
                <w:iCs/>
                <w:sz w:val="22"/>
                <w:szCs w:val="22"/>
                <w:lang w:val="mk-MK"/>
              </w:rPr>
            </w:pPr>
          </w:p>
        </w:tc>
      </w:tr>
      <w:tr w:rsidR="007C3A64" w:rsidRPr="00577E53" w14:paraId="5ED071E6" w14:textId="77777777" w:rsidTr="007C3A64">
        <w:trPr>
          <w:trHeight w:val="345"/>
        </w:trPr>
        <w:tc>
          <w:tcPr>
            <w:tcW w:w="817" w:type="dxa"/>
          </w:tcPr>
          <w:p w14:paraId="77F95252" w14:textId="77777777" w:rsidR="007C3A64" w:rsidRPr="00FD248F" w:rsidRDefault="007C3A64" w:rsidP="007C3A64">
            <w:pPr>
              <w:ind w:left="360"/>
              <w:rPr>
                <w:rFonts w:ascii="Tahoma" w:eastAsiaTheme="majorEastAsia" w:hAnsi="Tahoma" w:cs="Tahoma"/>
                <w:bCs/>
                <w:iCs/>
                <w:sz w:val="22"/>
                <w:szCs w:val="22"/>
                <w:lang w:val="mk-MK"/>
              </w:rPr>
            </w:pPr>
          </w:p>
        </w:tc>
        <w:tc>
          <w:tcPr>
            <w:tcW w:w="1608" w:type="dxa"/>
          </w:tcPr>
          <w:p w14:paraId="32D80EC8" w14:textId="77777777" w:rsidR="007C3A64" w:rsidRDefault="007C3A64" w:rsidP="007C3A64">
            <w:pPr>
              <w:rPr>
                <w:rFonts w:ascii="Tahoma" w:eastAsiaTheme="majorEastAsia" w:hAnsi="Tahoma" w:cs="Tahoma"/>
                <w:bCs/>
                <w:iCs/>
                <w:sz w:val="22"/>
                <w:szCs w:val="22"/>
                <w:lang w:val="mk-MK"/>
              </w:rPr>
            </w:pPr>
          </w:p>
        </w:tc>
        <w:tc>
          <w:tcPr>
            <w:tcW w:w="4629" w:type="dxa"/>
          </w:tcPr>
          <w:p w14:paraId="25BBEB0B" w14:textId="659F8D07" w:rsidR="007C3A64" w:rsidRDefault="007C3A64"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Тестирање на податоците на продукциска околина од страна на ДСТ</w:t>
            </w:r>
            <w:r w:rsidR="00E05FFA">
              <w:rPr>
                <w:rFonts w:ascii="Tahoma" w:eastAsiaTheme="majorEastAsia" w:hAnsi="Tahoma" w:cs="Tahoma"/>
                <w:bCs/>
                <w:iCs/>
                <w:sz w:val="22"/>
                <w:szCs w:val="22"/>
                <w:lang w:val="mk-MK"/>
              </w:rPr>
              <w:t xml:space="preserve"> и потврда на решението</w:t>
            </w:r>
          </w:p>
        </w:tc>
        <w:tc>
          <w:tcPr>
            <w:tcW w:w="2126" w:type="dxa"/>
          </w:tcPr>
          <w:p w14:paraId="3534DD6A" w14:textId="77777777" w:rsidR="007C3A64" w:rsidRDefault="007C3A64" w:rsidP="007C3A64">
            <w:pPr>
              <w:jc w:val="center"/>
              <w:rPr>
                <w:rFonts w:ascii="Tahoma" w:eastAsiaTheme="majorEastAsia" w:hAnsi="Tahoma" w:cs="Tahoma"/>
                <w:bCs/>
                <w:iCs/>
                <w:sz w:val="22"/>
                <w:szCs w:val="22"/>
                <w:lang w:val="en-US"/>
              </w:rPr>
            </w:pPr>
          </w:p>
        </w:tc>
        <w:tc>
          <w:tcPr>
            <w:tcW w:w="1985" w:type="dxa"/>
          </w:tcPr>
          <w:p w14:paraId="481EEBDF" w14:textId="25ACB335"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654BA4F9"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2204D1EE"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2DF65966" w14:textId="7DAB3D96" w:rsidR="007C3A64" w:rsidRPr="00DF130E" w:rsidRDefault="007C3A64" w:rsidP="007C3A64">
            <w:pPr>
              <w:jc w:val="center"/>
              <w:rPr>
                <w:rFonts w:ascii="Tahoma" w:eastAsiaTheme="majorEastAsia" w:hAnsi="Tahoma" w:cs="Tahoma"/>
                <w:bCs/>
                <w:iCs/>
                <w:sz w:val="22"/>
                <w:szCs w:val="22"/>
                <w:lang w:val="en-US"/>
              </w:rPr>
            </w:pPr>
          </w:p>
        </w:tc>
      </w:tr>
      <w:tr w:rsidR="007C3A64" w:rsidRPr="00577E53" w14:paraId="0B8F430D" w14:textId="77777777" w:rsidTr="007C3A64">
        <w:trPr>
          <w:trHeight w:val="345"/>
        </w:trPr>
        <w:tc>
          <w:tcPr>
            <w:tcW w:w="817" w:type="dxa"/>
          </w:tcPr>
          <w:p w14:paraId="0442581F" w14:textId="47664F9D" w:rsidR="007C3A64" w:rsidRPr="007C6780" w:rsidRDefault="007C3A64" w:rsidP="007C3A64">
            <w:pPr>
              <w:pStyle w:val="ListParagraph"/>
              <w:numPr>
                <w:ilvl w:val="0"/>
                <w:numId w:val="100"/>
              </w:numPr>
              <w:rPr>
                <w:rFonts w:ascii="Tahoma" w:eastAsiaTheme="majorEastAsia" w:hAnsi="Tahoma" w:cs="Tahoma"/>
                <w:bCs/>
                <w:iCs/>
                <w:sz w:val="22"/>
                <w:szCs w:val="22"/>
                <w:lang w:val="mk-MK"/>
              </w:rPr>
            </w:pPr>
          </w:p>
        </w:tc>
        <w:tc>
          <w:tcPr>
            <w:tcW w:w="1608" w:type="dxa"/>
          </w:tcPr>
          <w:p w14:paraId="003B4BF2" w14:textId="7666DB47" w:rsidR="007C3A64" w:rsidRPr="00A57B5A" w:rsidRDefault="007C3A64" w:rsidP="007C3A64">
            <w:pPr>
              <w:rPr>
                <w:rFonts w:ascii="Tahoma" w:eastAsiaTheme="majorEastAsia" w:hAnsi="Tahoma" w:cs="Tahoma"/>
                <w:bCs/>
                <w:iCs/>
                <w:sz w:val="22"/>
                <w:szCs w:val="22"/>
                <w:lang w:val="mk-MK"/>
              </w:rPr>
            </w:pPr>
            <w:commentRangeStart w:id="11"/>
            <w:r>
              <w:rPr>
                <w:rFonts w:ascii="Tahoma" w:eastAsiaTheme="majorEastAsia" w:hAnsi="Tahoma" w:cs="Tahoma"/>
                <w:bCs/>
                <w:iCs/>
                <w:sz w:val="22"/>
                <w:szCs w:val="22"/>
                <w:lang w:val="mk-MK"/>
              </w:rPr>
              <w:t>Редовно ажурирање на базата</w:t>
            </w:r>
            <w:commentRangeEnd w:id="11"/>
            <w:r w:rsidR="00D14752">
              <w:rPr>
                <w:rStyle w:val="CommentReference"/>
              </w:rPr>
              <w:commentReference w:id="11"/>
            </w:r>
          </w:p>
        </w:tc>
        <w:tc>
          <w:tcPr>
            <w:tcW w:w="4629" w:type="dxa"/>
          </w:tcPr>
          <w:p w14:paraId="7DDD3C9B" w14:textId="46B2D61F" w:rsidR="007C3A64" w:rsidRPr="00C94853" w:rsidRDefault="00B300D6" w:rsidP="00B300D6">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Поврзување на различните бази</w:t>
            </w:r>
            <w:r w:rsidRPr="00B300D6">
              <w:rPr>
                <w:rFonts w:ascii="Tahoma" w:eastAsiaTheme="majorEastAsia" w:hAnsi="Tahoma" w:cs="Tahoma"/>
                <w:bCs/>
                <w:iCs/>
                <w:sz w:val="22"/>
                <w:szCs w:val="22"/>
                <w:lang w:val="mk-MK"/>
              </w:rPr>
              <w:t xml:space="preserve"> </w:t>
            </w:r>
            <w:r>
              <w:rPr>
                <w:rFonts w:ascii="Tahoma" w:eastAsiaTheme="majorEastAsia" w:hAnsi="Tahoma" w:cs="Tahoma"/>
                <w:bCs/>
                <w:iCs/>
                <w:sz w:val="22"/>
                <w:szCs w:val="22"/>
                <w:lang w:val="mk-MK"/>
              </w:rPr>
              <w:t>(</w:t>
            </w:r>
            <w:r w:rsidRPr="00B300D6">
              <w:rPr>
                <w:rFonts w:ascii="Tahoma" w:eastAsiaTheme="majorEastAsia" w:hAnsi="Tahoma" w:cs="Tahoma"/>
                <w:bCs/>
                <w:iCs/>
                <w:sz w:val="22"/>
                <w:szCs w:val="22"/>
                <w:lang w:val="mk-MK"/>
              </w:rPr>
              <w:t>ПП, НДНП, ВХВ, ЦД</w:t>
            </w:r>
            <w:r>
              <w:rPr>
                <w:rFonts w:ascii="Tahoma" w:eastAsiaTheme="majorEastAsia" w:hAnsi="Tahoma" w:cs="Tahoma"/>
                <w:bCs/>
                <w:iCs/>
                <w:sz w:val="22"/>
                <w:szCs w:val="22"/>
                <w:lang w:val="mk-MK"/>
              </w:rPr>
              <w:t xml:space="preserve">, ЕИ) со централизираната база на дејности и со базата на УЈП и автоматско доделување на дејност на оние матични кои претходно не постоеле во базата, од страна на ДАП, на тест околина </w:t>
            </w:r>
          </w:p>
        </w:tc>
        <w:tc>
          <w:tcPr>
            <w:tcW w:w="2126" w:type="dxa"/>
          </w:tcPr>
          <w:p w14:paraId="2B6B0145" w14:textId="56807F47" w:rsidR="007C3A64" w:rsidRPr="00C94853" w:rsidRDefault="007C3A64" w:rsidP="007C3A64">
            <w:pPr>
              <w:jc w:val="center"/>
              <w:rPr>
                <w:rFonts w:ascii="Tahoma" w:eastAsiaTheme="majorEastAsia" w:hAnsi="Tahoma" w:cs="Tahoma"/>
                <w:bCs/>
                <w:iCs/>
                <w:sz w:val="22"/>
                <w:szCs w:val="22"/>
                <w:lang w:val="mk-MK"/>
              </w:rPr>
            </w:pPr>
            <w:r>
              <w:rPr>
                <w:rFonts w:ascii="Tahoma" w:eastAsiaTheme="majorEastAsia" w:hAnsi="Tahoma" w:cs="Tahoma"/>
                <w:bCs/>
                <w:iCs/>
                <w:sz w:val="22"/>
                <w:szCs w:val="22"/>
                <w:lang w:val="en-US"/>
              </w:rPr>
              <w:t>I.</w:t>
            </w:r>
          </w:p>
        </w:tc>
        <w:tc>
          <w:tcPr>
            <w:tcW w:w="1985" w:type="dxa"/>
          </w:tcPr>
          <w:p w14:paraId="431C78C7" w14:textId="186208A4" w:rsidR="007C3A64" w:rsidRPr="00577E53" w:rsidRDefault="00B26C0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3652336D"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0A8B9ADE"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28C0E7F4" w14:textId="33549633" w:rsidR="007C3A64" w:rsidRPr="00577E53" w:rsidRDefault="007C3A64" w:rsidP="00D96816">
            <w:pPr>
              <w:jc w:val="center"/>
              <w:rPr>
                <w:rFonts w:ascii="Tahoma" w:eastAsiaTheme="majorEastAsia" w:hAnsi="Tahoma" w:cs="Tahoma"/>
                <w:bCs/>
                <w:iCs/>
                <w:sz w:val="22"/>
                <w:szCs w:val="22"/>
                <w:lang w:val="mk-MK"/>
              </w:rPr>
            </w:pPr>
          </w:p>
        </w:tc>
      </w:tr>
      <w:tr w:rsidR="007C3A64" w:rsidRPr="00577E53" w14:paraId="3B26CD67" w14:textId="77777777" w:rsidTr="007C3A64">
        <w:trPr>
          <w:trHeight w:val="345"/>
        </w:trPr>
        <w:tc>
          <w:tcPr>
            <w:tcW w:w="817" w:type="dxa"/>
          </w:tcPr>
          <w:p w14:paraId="7F84536F" w14:textId="77777777" w:rsidR="007C3A64" w:rsidRPr="00577E53" w:rsidRDefault="007C3A64" w:rsidP="007C3A64">
            <w:pPr>
              <w:rPr>
                <w:rFonts w:ascii="Tahoma" w:eastAsiaTheme="majorEastAsia" w:hAnsi="Tahoma" w:cs="Tahoma"/>
                <w:bCs/>
                <w:iCs/>
                <w:sz w:val="22"/>
                <w:szCs w:val="22"/>
                <w:lang w:val="mk-MK"/>
              </w:rPr>
            </w:pPr>
          </w:p>
        </w:tc>
        <w:tc>
          <w:tcPr>
            <w:tcW w:w="1608" w:type="dxa"/>
          </w:tcPr>
          <w:p w14:paraId="1281C6D5" w14:textId="77777777" w:rsidR="007C3A64" w:rsidRPr="00A57B5A" w:rsidRDefault="007C3A64" w:rsidP="007C3A64">
            <w:pPr>
              <w:rPr>
                <w:rFonts w:ascii="Tahoma" w:eastAsiaTheme="majorEastAsia" w:hAnsi="Tahoma" w:cs="Tahoma"/>
                <w:bCs/>
                <w:iCs/>
                <w:sz w:val="22"/>
                <w:szCs w:val="22"/>
                <w:lang w:val="mk-MK"/>
              </w:rPr>
            </w:pPr>
          </w:p>
        </w:tc>
        <w:tc>
          <w:tcPr>
            <w:tcW w:w="4629" w:type="dxa"/>
          </w:tcPr>
          <w:p w14:paraId="17B59673" w14:textId="09993213" w:rsidR="007C3A64" w:rsidRPr="00C94853" w:rsidRDefault="00B300D6"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Проверка и тестирање на нововлезените матични броеви од страна на ДСТ на тест околина</w:t>
            </w:r>
          </w:p>
        </w:tc>
        <w:tc>
          <w:tcPr>
            <w:tcW w:w="2126" w:type="dxa"/>
          </w:tcPr>
          <w:p w14:paraId="2C596EAE"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7DF7C5D3" w14:textId="6C6CB189"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256D2DD5"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688419B8"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2EDBA3C7" w14:textId="0FE200CC" w:rsidR="007C3A64" w:rsidRPr="00DF130E" w:rsidRDefault="007C3A64" w:rsidP="00D01FB6">
            <w:pPr>
              <w:jc w:val="center"/>
              <w:rPr>
                <w:rFonts w:ascii="Tahoma" w:eastAsiaTheme="majorEastAsia" w:hAnsi="Tahoma" w:cs="Tahoma"/>
                <w:bCs/>
                <w:iCs/>
                <w:sz w:val="22"/>
                <w:szCs w:val="22"/>
                <w:lang w:val="en-US"/>
              </w:rPr>
            </w:pPr>
          </w:p>
        </w:tc>
      </w:tr>
      <w:tr w:rsidR="007C3A64" w:rsidRPr="00577E53" w14:paraId="2517EF0B" w14:textId="77777777" w:rsidTr="007C3A64">
        <w:trPr>
          <w:trHeight w:val="345"/>
        </w:trPr>
        <w:tc>
          <w:tcPr>
            <w:tcW w:w="817" w:type="dxa"/>
          </w:tcPr>
          <w:p w14:paraId="33A856FD" w14:textId="77777777" w:rsidR="007C3A64" w:rsidRPr="00577E53" w:rsidRDefault="007C3A64" w:rsidP="007C3A64">
            <w:pPr>
              <w:rPr>
                <w:rFonts w:ascii="Tahoma" w:eastAsiaTheme="majorEastAsia" w:hAnsi="Tahoma" w:cs="Tahoma"/>
                <w:bCs/>
                <w:iCs/>
                <w:sz w:val="22"/>
                <w:szCs w:val="22"/>
                <w:lang w:val="mk-MK"/>
              </w:rPr>
            </w:pPr>
          </w:p>
        </w:tc>
        <w:tc>
          <w:tcPr>
            <w:tcW w:w="1608" w:type="dxa"/>
          </w:tcPr>
          <w:p w14:paraId="5C1E075E" w14:textId="77777777" w:rsidR="007C3A64" w:rsidRPr="00A57B5A" w:rsidRDefault="007C3A64" w:rsidP="007C3A64">
            <w:pPr>
              <w:rPr>
                <w:rFonts w:ascii="Tahoma" w:eastAsiaTheme="majorEastAsia" w:hAnsi="Tahoma" w:cs="Tahoma"/>
                <w:bCs/>
                <w:iCs/>
                <w:sz w:val="22"/>
                <w:szCs w:val="22"/>
                <w:lang w:val="mk-MK"/>
              </w:rPr>
            </w:pPr>
          </w:p>
        </w:tc>
        <w:tc>
          <w:tcPr>
            <w:tcW w:w="4629" w:type="dxa"/>
          </w:tcPr>
          <w:p w14:paraId="070D8ABA" w14:textId="710B426F" w:rsidR="007C3A64" w:rsidRPr="00C94853" w:rsidRDefault="00A4218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Пренесување на функционалностите на продукциска околина од страна на ДАП</w:t>
            </w:r>
            <w:r w:rsidR="00B300D6">
              <w:rPr>
                <w:rFonts w:ascii="Tahoma" w:eastAsiaTheme="majorEastAsia" w:hAnsi="Tahoma" w:cs="Tahoma"/>
                <w:bCs/>
                <w:iCs/>
                <w:sz w:val="22"/>
                <w:szCs w:val="22"/>
                <w:lang w:val="mk-MK"/>
              </w:rPr>
              <w:t xml:space="preserve"> </w:t>
            </w:r>
          </w:p>
        </w:tc>
        <w:tc>
          <w:tcPr>
            <w:tcW w:w="2126" w:type="dxa"/>
          </w:tcPr>
          <w:p w14:paraId="2D8FB26D"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7CBCC38E" w14:textId="6386D226" w:rsidR="007C3A64" w:rsidRPr="00577E53" w:rsidRDefault="00B26C0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70A7151F"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54E22DE3"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04073F66" w14:textId="6C455B76" w:rsidR="007C3A64" w:rsidRPr="00577E53" w:rsidRDefault="007C3A64" w:rsidP="00D01FB6">
            <w:pPr>
              <w:jc w:val="center"/>
              <w:rPr>
                <w:rFonts w:ascii="Tahoma" w:eastAsiaTheme="majorEastAsia" w:hAnsi="Tahoma" w:cs="Tahoma"/>
                <w:bCs/>
                <w:iCs/>
                <w:sz w:val="22"/>
                <w:szCs w:val="22"/>
                <w:lang w:val="mk-MK"/>
              </w:rPr>
            </w:pPr>
          </w:p>
        </w:tc>
      </w:tr>
      <w:tr w:rsidR="007C3A64" w:rsidRPr="00577E53" w14:paraId="76203EA3" w14:textId="77777777" w:rsidTr="007C3A64">
        <w:trPr>
          <w:trHeight w:val="345"/>
        </w:trPr>
        <w:tc>
          <w:tcPr>
            <w:tcW w:w="817" w:type="dxa"/>
          </w:tcPr>
          <w:p w14:paraId="15EBFFEE" w14:textId="77777777" w:rsidR="007C3A64" w:rsidRPr="00577E53" w:rsidRDefault="007C3A64" w:rsidP="007C3A64">
            <w:pPr>
              <w:rPr>
                <w:rFonts w:ascii="Tahoma" w:eastAsiaTheme="majorEastAsia" w:hAnsi="Tahoma" w:cs="Tahoma"/>
                <w:bCs/>
                <w:iCs/>
                <w:sz w:val="22"/>
                <w:szCs w:val="22"/>
                <w:lang w:val="mk-MK"/>
              </w:rPr>
            </w:pPr>
          </w:p>
        </w:tc>
        <w:tc>
          <w:tcPr>
            <w:tcW w:w="1608" w:type="dxa"/>
          </w:tcPr>
          <w:p w14:paraId="19C61CAA" w14:textId="77777777" w:rsidR="007C3A64" w:rsidRPr="00A57B5A" w:rsidRDefault="007C3A64" w:rsidP="007C3A64">
            <w:pPr>
              <w:rPr>
                <w:rFonts w:ascii="Tahoma" w:eastAsiaTheme="majorEastAsia" w:hAnsi="Tahoma" w:cs="Tahoma"/>
                <w:bCs/>
                <w:iCs/>
                <w:sz w:val="22"/>
                <w:szCs w:val="22"/>
                <w:lang w:val="mk-MK"/>
              </w:rPr>
            </w:pPr>
          </w:p>
        </w:tc>
        <w:tc>
          <w:tcPr>
            <w:tcW w:w="4629" w:type="dxa"/>
          </w:tcPr>
          <w:p w14:paraId="60465902" w14:textId="6D49693B" w:rsidR="007C3A64" w:rsidRPr="00E05FFA" w:rsidRDefault="00A42185" w:rsidP="00E05FFA">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Проверка и тестирање на нововлезените матични броеви од страна на ДСТ на продукциска околина</w:t>
            </w:r>
            <w:r w:rsidR="00E05FFA">
              <w:rPr>
                <w:rFonts w:ascii="Tahoma" w:eastAsiaTheme="majorEastAsia" w:hAnsi="Tahoma" w:cs="Tahoma"/>
                <w:bCs/>
                <w:iCs/>
                <w:sz w:val="22"/>
                <w:szCs w:val="22"/>
                <w:lang w:val="en-US"/>
              </w:rPr>
              <w:t xml:space="preserve"> </w:t>
            </w:r>
            <w:r w:rsidR="00E05FFA">
              <w:rPr>
                <w:rFonts w:ascii="Tahoma" w:eastAsiaTheme="majorEastAsia" w:hAnsi="Tahoma" w:cs="Tahoma"/>
                <w:bCs/>
                <w:iCs/>
                <w:sz w:val="22"/>
                <w:szCs w:val="22"/>
                <w:lang w:val="mk-MK"/>
              </w:rPr>
              <w:t>и потврда на решението</w:t>
            </w:r>
          </w:p>
        </w:tc>
        <w:tc>
          <w:tcPr>
            <w:tcW w:w="2126" w:type="dxa"/>
          </w:tcPr>
          <w:p w14:paraId="05D184DC" w14:textId="77777777" w:rsidR="007C3A64" w:rsidRPr="00C94853" w:rsidRDefault="007C3A64" w:rsidP="007C3A64">
            <w:pPr>
              <w:rPr>
                <w:rFonts w:ascii="Tahoma" w:eastAsiaTheme="majorEastAsia" w:hAnsi="Tahoma" w:cs="Tahoma"/>
                <w:bCs/>
                <w:iCs/>
                <w:sz w:val="22"/>
                <w:szCs w:val="22"/>
                <w:lang w:val="mk-MK"/>
              </w:rPr>
            </w:pPr>
          </w:p>
        </w:tc>
        <w:tc>
          <w:tcPr>
            <w:tcW w:w="1985" w:type="dxa"/>
          </w:tcPr>
          <w:p w14:paraId="51E2AB4F" w14:textId="5CF41CFA" w:rsidR="007C3A64" w:rsidRPr="00577E53" w:rsidRDefault="00B26C05" w:rsidP="0082498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7FD2E929" w14:textId="77777777" w:rsidR="007C3A64" w:rsidRPr="00577E53" w:rsidRDefault="007C3A64" w:rsidP="007C3A64">
            <w:pPr>
              <w:rPr>
                <w:rFonts w:ascii="Tahoma" w:eastAsiaTheme="majorEastAsia" w:hAnsi="Tahoma" w:cs="Tahoma"/>
                <w:bCs/>
                <w:iCs/>
                <w:sz w:val="22"/>
                <w:szCs w:val="22"/>
                <w:lang w:val="mk-MK"/>
              </w:rPr>
            </w:pPr>
          </w:p>
        </w:tc>
        <w:tc>
          <w:tcPr>
            <w:tcW w:w="1311" w:type="dxa"/>
          </w:tcPr>
          <w:p w14:paraId="5947C693" w14:textId="77777777" w:rsidR="007C3A64" w:rsidRPr="00577E53" w:rsidRDefault="007C3A64" w:rsidP="007C3A64">
            <w:pPr>
              <w:rPr>
                <w:rFonts w:ascii="Tahoma" w:eastAsiaTheme="majorEastAsia" w:hAnsi="Tahoma" w:cs="Tahoma"/>
                <w:bCs/>
                <w:iCs/>
                <w:sz w:val="22"/>
                <w:szCs w:val="22"/>
                <w:lang w:val="mk-MK"/>
              </w:rPr>
            </w:pPr>
          </w:p>
        </w:tc>
        <w:tc>
          <w:tcPr>
            <w:tcW w:w="1524" w:type="dxa"/>
          </w:tcPr>
          <w:p w14:paraId="3199D8D5" w14:textId="3BD2B767" w:rsidR="007C3A64" w:rsidRPr="00DF130E" w:rsidRDefault="007C3A64" w:rsidP="00D01FB6">
            <w:pPr>
              <w:jc w:val="center"/>
              <w:rPr>
                <w:rFonts w:ascii="Tahoma" w:eastAsiaTheme="majorEastAsia" w:hAnsi="Tahoma" w:cs="Tahoma"/>
                <w:bCs/>
                <w:iCs/>
                <w:sz w:val="22"/>
                <w:szCs w:val="22"/>
                <w:lang w:val="en-US"/>
              </w:rPr>
            </w:pPr>
          </w:p>
        </w:tc>
      </w:tr>
      <w:tr w:rsidR="00E05FFA" w:rsidRPr="00577E53" w14:paraId="02041536" w14:textId="77777777" w:rsidTr="007C3A64">
        <w:trPr>
          <w:trHeight w:val="345"/>
        </w:trPr>
        <w:tc>
          <w:tcPr>
            <w:tcW w:w="817" w:type="dxa"/>
          </w:tcPr>
          <w:p w14:paraId="7015F467" w14:textId="77777777" w:rsidR="00E05FFA" w:rsidRPr="00577E53" w:rsidRDefault="00E05FFA" w:rsidP="007C3A64">
            <w:pPr>
              <w:rPr>
                <w:rFonts w:ascii="Tahoma" w:eastAsiaTheme="majorEastAsia" w:hAnsi="Tahoma" w:cs="Tahoma"/>
                <w:bCs/>
                <w:iCs/>
                <w:sz w:val="22"/>
                <w:szCs w:val="22"/>
                <w:lang w:val="mk-MK"/>
              </w:rPr>
            </w:pPr>
          </w:p>
        </w:tc>
        <w:tc>
          <w:tcPr>
            <w:tcW w:w="1608" w:type="dxa"/>
          </w:tcPr>
          <w:p w14:paraId="154DF4FA" w14:textId="77777777" w:rsidR="00E05FFA" w:rsidRPr="00A57B5A" w:rsidRDefault="00E05FFA" w:rsidP="007C3A64">
            <w:pPr>
              <w:rPr>
                <w:rFonts w:ascii="Tahoma" w:eastAsiaTheme="majorEastAsia" w:hAnsi="Tahoma" w:cs="Tahoma"/>
                <w:bCs/>
                <w:iCs/>
                <w:sz w:val="22"/>
                <w:szCs w:val="22"/>
                <w:lang w:val="mk-MK"/>
              </w:rPr>
            </w:pPr>
          </w:p>
        </w:tc>
        <w:tc>
          <w:tcPr>
            <w:tcW w:w="4629" w:type="dxa"/>
          </w:tcPr>
          <w:p w14:paraId="160A3AFB" w14:textId="705ED09F" w:rsidR="00E05FFA" w:rsidRDefault="0023718E" w:rsidP="0023718E">
            <w:pPr>
              <w:rPr>
                <w:rFonts w:ascii="Tahoma" w:eastAsiaTheme="majorEastAsia" w:hAnsi="Tahoma" w:cs="Tahoma"/>
                <w:bCs/>
                <w:iCs/>
                <w:sz w:val="22"/>
                <w:szCs w:val="22"/>
                <w:lang w:val="mk-MK"/>
              </w:rPr>
            </w:pPr>
            <w:r>
              <w:rPr>
                <w:rFonts w:ascii="Tahoma" w:eastAsiaTheme="majorEastAsia" w:hAnsi="Tahoma" w:cs="Tahoma"/>
                <w:bCs/>
                <w:iCs/>
                <w:sz w:val="22"/>
                <w:szCs w:val="22"/>
                <w:lang w:val="mk-MK"/>
              </w:rPr>
              <w:t>И</w:t>
            </w:r>
            <w:r w:rsidR="00E05FFA" w:rsidRPr="00E05FFA">
              <w:rPr>
                <w:rFonts w:ascii="Tahoma" w:eastAsiaTheme="majorEastAsia" w:hAnsi="Tahoma" w:cs="Tahoma"/>
                <w:bCs/>
                <w:iCs/>
                <w:sz w:val="22"/>
                <w:szCs w:val="22"/>
                <w:lang w:val="mk-MK"/>
              </w:rPr>
              <w:t>змена во полето за дејност</w:t>
            </w:r>
            <w:r>
              <w:rPr>
                <w:rFonts w:ascii="Tahoma" w:eastAsiaTheme="majorEastAsia" w:hAnsi="Tahoma" w:cs="Tahoma"/>
                <w:bCs/>
                <w:iCs/>
                <w:sz w:val="22"/>
                <w:szCs w:val="22"/>
                <w:lang w:val="mk-MK"/>
              </w:rPr>
              <w:t xml:space="preserve"> </w:t>
            </w:r>
            <w:proofErr w:type="spellStart"/>
            <w:r w:rsidRPr="002E6AC8">
              <w:rPr>
                <w:rFonts w:ascii="Tahoma" w:hAnsi="Tahoma" w:cs="Tahoma"/>
                <w:sz w:val="22"/>
                <w:szCs w:val="22"/>
              </w:rPr>
              <w:t>во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апликации</w:t>
            </w:r>
            <w:proofErr w:type="spellEnd"/>
            <w:r>
              <w:rPr>
                <w:rFonts w:ascii="Tahoma" w:hAnsi="Tahoma" w:cs="Tahoma"/>
                <w:sz w:val="22"/>
                <w:szCs w:val="22"/>
                <w:lang w:val="mk-MK"/>
              </w:rPr>
              <w:t>те</w:t>
            </w:r>
            <w:r w:rsidRPr="002E6AC8">
              <w:rPr>
                <w:rFonts w:ascii="Tahoma" w:hAnsi="Tahoma" w:cs="Tahoma"/>
                <w:sz w:val="22"/>
                <w:szCs w:val="22"/>
              </w:rPr>
              <w:t xml:space="preserve"> </w:t>
            </w:r>
            <w:proofErr w:type="spellStart"/>
            <w:r w:rsidRPr="002E6AC8">
              <w:rPr>
                <w:rFonts w:ascii="Tahoma" w:hAnsi="Tahoma" w:cs="Tahoma"/>
                <w:sz w:val="22"/>
                <w:szCs w:val="22"/>
              </w:rPr>
              <w:t>за</w:t>
            </w:r>
            <w:proofErr w:type="spellEnd"/>
            <w:r w:rsidRPr="002E6AC8">
              <w:rPr>
                <w:rFonts w:ascii="Tahoma" w:hAnsi="Tahoma" w:cs="Tahoma"/>
                <w:sz w:val="22"/>
                <w:szCs w:val="22"/>
              </w:rPr>
              <w:t xml:space="preserve"> НДНП, ВС, </w:t>
            </w:r>
            <w:r w:rsidR="0008293C">
              <w:rPr>
                <w:rFonts w:ascii="Tahoma" w:hAnsi="Tahoma" w:cs="Tahoma"/>
                <w:sz w:val="22"/>
                <w:szCs w:val="22"/>
                <w:lang w:val="mk-MK"/>
              </w:rPr>
              <w:t xml:space="preserve">КВС, </w:t>
            </w:r>
            <w:r w:rsidRPr="002E6AC8">
              <w:rPr>
                <w:rFonts w:ascii="Tahoma" w:hAnsi="Tahoma" w:cs="Tahoma"/>
                <w:sz w:val="22"/>
                <w:szCs w:val="22"/>
              </w:rPr>
              <w:t>КИПО</w:t>
            </w:r>
            <w:r w:rsidR="00E05FFA" w:rsidRPr="00E05FFA">
              <w:rPr>
                <w:rFonts w:ascii="Tahoma" w:eastAsiaTheme="majorEastAsia" w:hAnsi="Tahoma" w:cs="Tahoma"/>
                <w:bCs/>
                <w:iCs/>
                <w:sz w:val="22"/>
                <w:szCs w:val="22"/>
                <w:lang w:val="mk-MK"/>
              </w:rPr>
              <w:t>, при што</w:t>
            </w:r>
            <w:r>
              <w:rPr>
                <w:rFonts w:ascii="Tahoma" w:eastAsiaTheme="majorEastAsia" w:hAnsi="Tahoma" w:cs="Tahoma"/>
                <w:bCs/>
                <w:iCs/>
                <w:sz w:val="22"/>
                <w:szCs w:val="22"/>
                <w:lang w:val="mk-MK"/>
              </w:rPr>
              <w:t xml:space="preserve"> потребно е</w:t>
            </w:r>
            <w:r w:rsidR="00E05FFA" w:rsidRPr="00E05FFA">
              <w:rPr>
                <w:rFonts w:ascii="Tahoma" w:eastAsiaTheme="majorEastAsia" w:hAnsi="Tahoma" w:cs="Tahoma"/>
                <w:bCs/>
                <w:iCs/>
                <w:sz w:val="22"/>
                <w:szCs w:val="22"/>
                <w:lang w:val="mk-MK"/>
              </w:rPr>
              <w:t xml:space="preserve"> полето </w:t>
            </w:r>
            <w:r w:rsidRPr="00E05FFA">
              <w:rPr>
                <w:rFonts w:ascii="Tahoma" w:eastAsiaTheme="majorEastAsia" w:hAnsi="Tahoma" w:cs="Tahoma"/>
                <w:bCs/>
                <w:iCs/>
                <w:sz w:val="22"/>
                <w:szCs w:val="22"/>
                <w:lang w:val="mk-MK"/>
              </w:rPr>
              <w:t xml:space="preserve">автоматски </w:t>
            </w:r>
            <w:r w:rsidR="00E05FFA" w:rsidRPr="00E05FFA">
              <w:rPr>
                <w:rFonts w:ascii="Tahoma" w:eastAsiaTheme="majorEastAsia" w:hAnsi="Tahoma" w:cs="Tahoma"/>
                <w:bCs/>
                <w:iCs/>
                <w:sz w:val="22"/>
                <w:szCs w:val="22"/>
                <w:lang w:val="mk-MK"/>
              </w:rPr>
              <w:t>да се пополнува со податок од централизираната база на дејности</w:t>
            </w:r>
            <w:r>
              <w:rPr>
                <w:rFonts w:ascii="Tahoma" w:eastAsiaTheme="majorEastAsia" w:hAnsi="Tahoma" w:cs="Tahoma"/>
                <w:bCs/>
                <w:iCs/>
                <w:sz w:val="22"/>
                <w:szCs w:val="22"/>
                <w:lang w:val="mk-MK"/>
              </w:rPr>
              <w:t xml:space="preserve">. </w:t>
            </w:r>
          </w:p>
          <w:p w14:paraId="45FFE2CB" w14:textId="77777777" w:rsidR="0023718E" w:rsidRDefault="0023718E" w:rsidP="0023718E">
            <w:pPr>
              <w:rPr>
                <w:rFonts w:ascii="Tahoma" w:eastAsiaTheme="majorEastAsia" w:hAnsi="Tahoma" w:cs="Tahoma"/>
                <w:bCs/>
                <w:iCs/>
                <w:sz w:val="22"/>
                <w:szCs w:val="22"/>
                <w:lang w:val="mk-MK"/>
              </w:rPr>
            </w:pPr>
          </w:p>
          <w:p w14:paraId="4AFB3047" w14:textId="77777777" w:rsidR="0023718E" w:rsidRPr="0008293C" w:rsidRDefault="0023718E" w:rsidP="0023718E">
            <w:pPr>
              <w:rPr>
                <w:rFonts w:ascii="Tahoma" w:eastAsiaTheme="majorEastAsia" w:hAnsi="Tahoma" w:cs="Tahoma"/>
                <w:bCs/>
                <w:iCs/>
                <w:sz w:val="22"/>
                <w:szCs w:val="22"/>
                <w:lang w:val="mk-MK"/>
              </w:rPr>
            </w:pPr>
          </w:p>
          <w:p w14:paraId="6ABBE17A" w14:textId="166F6826" w:rsidR="0023718E" w:rsidRPr="00C94853" w:rsidRDefault="0023718E" w:rsidP="0023718E">
            <w:pPr>
              <w:rPr>
                <w:rFonts w:ascii="Tahoma" w:eastAsiaTheme="majorEastAsia" w:hAnsi="Tahoma" w:cs="Tahoma"/>
                <w:bCs/>
                <w:iCs/>
                <w:sz w:val="22"/>
                <w:szCs w:val="22"/>
                <w:lang w:val="mk-MK"/>
              </w:rPr>
            </w:pPr>
          </w:p>
        </w:tc>
        <w:tc>
          <w:tcPr>
            <w:tcW w:w="2126" w:type="dxa"/>
          </w:tcPr>
          <w:p w14:paraId="44C5EA2C" w14:textId="0B76BE9F" w:rsidR="00E05FFA" w:rsidRPr="00677945" w:rsidRDefault="00231035" w:rsidP="007C3A64">
            <w:pPr>
              <w:rPr>
                <w:rFonts w:ascii="Tahoma" w:eastAsiaTheme="majorEastAsia" w:hAnsi="Tahoma" w:cs="Tahoma"/>
                <w:bCs/>
                <w:iCs/>
                <w:sz w:val="22"/>
                <w:szCs w:val="22"/>
                <w:lang w:val="en-US"/>
              </w:rPr>
            </w:pPr>
            <w:r>
              <w:rPr>
                <w:rFonts w:ascii="Tahoma" w:eastAsiaTheme="majorEastAsia" w:hAnsi="Tahoma" w:cs="Tahoma"/>
                <w:bCs/>
                <w:iCs/>
                <w:sz w:val="22"/>
                <w:szCs w:val="22"/>
                <w:lang w:val="en-US"/>
              </w:rPr>
              <w:t>II</w:t>
            </w:r>
          </w:p>
        </w:tc>
        <w:tc>
          <w:tcPr>
            <w:tcW w:w="1985" w:type="dxa"/>
          </w:tcPr>
          <w:p w14:paraId="77B5868D" w14:textId="3642BE3F" w:rsidR="00E05FFA" w:rsidRPr="00577E53" w:rsidRDefault="00231035"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09F7D6FF" w14:textId="77777777" w:rsidR="00E05FFA" w:rsidRPr="00577E53" w:rsidRDefault="00E05FFA" w:rsidP="007C3A64">
            <w:pPr>
              <w:rPr>
                <w:rFonts w:ascii="Tahoma" w:eastAsiaTheme="majorEastAsia" w:hAnsi="Tahoma" w:cs="Tahoma"/>
                <w:bCs/>
                <w:iCs/>
                <w:sz w:val="22"/>
                <w:szCs w:val="22"/>
                <w:lang w:val="mk-MK"/>
              </w:rPr>
            </w:pPr>
          </w:p>
        </w:tc>
        <w:tc>
          <w:tcPr>
            <w:tcW w:w="1311" w:type="dxa"/>
          </w:tcPr>
          <w:p w14:paraId="03FFAD36" w14:textId="77777777" w:rsidR="00E05FFA" w:rsidRPr="00577E53" w:rsidRDefault="00E05FFA" w:rsidP="007C3A64">
            <w:pPr>
              <w:rPr>
                <w:rFonts w:ascii="Tahoma" w:eastAsiaTheme="majorEastAsia" w:hAnsi="Tahoma" w:cs="Tahoma"/>
                <w:bCs/>
                <w:iCs/>
                <w:sz w:val="22"/>
                <w:szCs w:val="22"/>
                <w:lang w:val="mk-MK"/>
              </w:rPr>
            </w:pPr>
          </w:p>
        </w:tc>
        <w:tc>
          <w:tcPr>
            <w:tcW w:w="1524" w:type="dxa"/>
          </w:tcPr>
          <w:p w14:paraId="02A4A96B" w14:textId="77777777" w:rsidR="00E05FFA" w:rsidRPr="00577E53" w:rsidRDefault="00E05FFA" w:rsidP="007C3A64">
            <w:pPr>
              <w:rPr>
                <w:rFonts w:ascii="Tahoma" w:eastAsiaTheme="majorEastAsia" w:hAnsi="Tahoma" w:cs="Tahoma"/>
                <w:bCs/>
                <w:iCs/>
                <w:sz w:val="22"/>
                <w:szCs w:val="22"/>
                <w:lang w:val="mk-MK"/>
              </w:rPr>
            </w:pPr>
          </w:p>
        </w:tc>
      </w:tr>
      <w:tr w:rsidR="0023718E" w:rsidRPr="00577E53" w14:paraId="07770E99" w14:textId="77777777" w:rsidTr="007C3A64">
        <w:trPr>
          <w:trHeight w:val="345"/>
        </w:trPr>
        <w:tc>
          <w:tcPr>
            <w:tcW w:w="817" w:type="dxa"/>
          </w:tcPr>
          <w:p w14:paraId="09887653" w14:textId="77777777" w:rsidR="0023718E" w:rsidRPr="00577E53" w:rsidRDefault="0023718E" w:rsidP="007C3A64">
            <w:pPr>
              <w:rPr>
                <w:rFonts w:ascii="Tahoma" w:eastAsiaTheme="majorEastAsia" w:hAnsi="Tahoma" w:cs="Tahoma"/>
                <w:bCs/>
                <w:iCs/>
                <w:sz w:val="22"/>
                <w:szCs w:val="22"/>
                <w:lang w:val="mk-MK"/>
              </w:rPr>
            </w:pPr>
          </w:p>
        </w:tc>
        <w:tc>
          <w:tcPr>
            <w:tcW w:w="1608" w:type="dxa"/>
          </w:tcPr>
          <w:p w14:paraId="532FF557" w14:textId="77777777" w:rsidR="0023718E" w:rsidRPr="00A57B5A" w:rsidRDefault="0023718E" w:rsidP="007C3A64">
            <w:pPr>
              <w:rPr>
                <w:rFonts w:ascii="Tahoma" w:eastAsiaTheme="majorEastAsia" w:hAnsi="Tahoma" w:cs="Tahoma"/>
                <w:bCs/>
                <w:iCs/>
                <w:sz w:val="22"/>
                <w:szCs w:val="22"/>
                <w:lang w:val="mk-MK"/>
              </w:rPr>
            </w:pPr>
          </w:p>
        </w:tc>
        <w:tc>
          <w:tcPr>
            <w:tcW w:w="4629" w:type="dxa"/>
          </w:tcPr>
          <w:p w14:paraId="71E3E45E" w14:textId="6C0EB720" w:rsidR="0023718E" w:rsidRPr="00C94853" w:rsidRDefault="00231035"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Се прави прилагодувања во извештаите кои содржат податок за дејност, при што </w:t>
            </w:r>
            <w:proofErr w:type="spellStart"/>
            <w:r w:rsidRPr="002E6AC8">
              <w:rPr>
                <w:rFonts w:ascii="Tahoma" w:hAnsi="Tahoma" w:cs="Tahoma"/>
                <w:sz w:val="22"/>
                <w:szCs w:val="22"/>
              </w:rPr>
              <w:t>полето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автоматски</w:t>
            </w:r>
            <w:proofErr w:type="spellEnd"/>
            <w:r w:rsidRPr="002E6AC8">
              <w:rPr>
                <w:rFonts w:ascii="Tahoma" w:hAnsi="Tahoma" w:cs="Tahoma"/>
                <w:sz w:val="22"/>
                <w:szCs w:val="22"/>
              </w:rPr>
              <w:t xml:space="preserve"> </w:t>
            </w:r>
            <w:r>
              <w:rPr>
                <w:rFonts w:ascii="Tahoma" w:hAnsi="Tahoma" w:cs="Tahoma"/>
                <w:sz w:val="22"/>
                <w:szCs w:val="22"/>
                <w:lang w:val="mk-MK"/>
              </w:rPr>
              <w:t xml:space="preserve">треба да се пополнува </w:t>
            </w:r>
            <w:proofErr w:type="spellStart"/>
            <w:r w:rsidRPr="002E6AC8">
              <w:rPr>
                <w:rFonts w:ascii="Tahoma" w:hAnsi="Tahoma" w:cs="Tahoma"/>
                <w:sz w:val="22"/>
                <w:szCs w:val="22"/>
              </w:rPr>
              <w:t>со</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податок</w:t>
            </w:r>
            <w:proofErr w:type="spellEnd"/>
            <w:r w:rsidRPr="002E6AC8">
              <w:rPr>
                <w:rFonts w:ascii="Tahoma" w:hAnsi="Tahoma" w:cs="Tahoma"/>
                <w:sz w:val="22"/>
                <w:szCs w:val="22"/>
              </w:rPr>
              <w:t xml:space="preserve"> од </w:t>
            </w:r>
            <w:proofErr w:type="spellStart"/>
            <w:r w:rsidRPr="002E6AC8">
              <w:rPr>
                <w:rFonts w:ascii="Tahoma" w:hAnsi="Tahoma" w:cs="Tahoma"/>
                <w:sz w:val="22"/>
                <w:szCs w:val="22"/>
              </w:rPr>
              <w:t>централизираната</w:t>
            </w:r>
            <w:proofErr w:type="spellEnd"/>
            <w:r w:rsidRPr="002E6AC8">
              <w:rPr>
                <w:rFonts w:ascii="Tahoma" w:hAnsi="Tahoma" w:cs="Tahoma"/>
                <w:sz w:val="22"/>
                <w:szCs w:val="22"/>
              </w:rPr>
              <w:t xml:space="preserve"> </w:t>
            </w:r>
            <w:proofErr w:type="spellStart"/>
            <w:r w:rsidRPr="002E6AC8">
              <w:rPr>
                <w:rFonts w:ascii="Tahoma" w:hAnsi="Tahoma" w:cs="Tahoma"/>
                <w:sz w:val="22"/>
                <w:szCs w:val="22"/>
              </w:rPr>
              <w:t>база</w:t>
            </w:r>
            <w:proofErr w:type="spellEnd"/>
            <w:r w:rsidRPr="002E6AC8">
              <w:rPr>
                <w:rFonts w:ascii="Tahoma" w:hAnsi="Tahoma" w:cs="Tahoma"/>
                <w:sz w:val="22"/>
                <w:szCs w:val="22"/>
              </w:rPr>
              <w:t xml:space="preserve"> на </w:t>
            </w:r>
            <w:proofErr w:type="spellStart"/>
            <w:r w:rsidRPr="002E6AC8">
              <w:rPr>
                <w:rFonts w:ascii="Tahoma" w:hAnsi="Tahoma" w:cs="Tahoma"/>
                <w:sz w:val="22"/>
                <w:szCs w:val="22"/>
              </w:rPr>
              <w:t>дејности</w:t>
            </w:r>
            <w:proofErr w:type="spellEnd"/>
            <w:r>
              <w:rPr>
                <w:rFonts w:ascii="Tahoma" w:eastAsiaTheme="majorEastAsia" w:hAnsi="Tahoma" w:cs="Tahoma"/>
                <w:bCs/>
                <w:iCs/>
                <w:sz w:val="22"/>
                <w:szCs w:val="22"/>
                <w:lang w:val="mk-MK"/>
              </w:rPr>
              <w:t xml:space="preserve"> (последна замрзната состојба), почнувајќи од </w:t>
            </w:r>
            <w:r w:rsidR="00771291">
              <w:rPr>
                <w:rFonts w:ascii="Tahoma" w:eastAsiaTheme="majorEastAsia" w:hAnsi="Tahoma" w:cs="Tahoma"/>
                <w:bCs/>
                <w:iCs/>
                <w:sz w:val="22"/>
                <w:szCs w:val="22"/>
                <w:lang w:val="mk-MK"/>
              </w:rPr>
              <w:t>датум кој дополнително ќе се договори</w:t>
            </w:r>
            <w:r>
              <w:rPr>
                <w:rFonts w:ascii="Tahoma" w:eastAsiaTheme="majorEastAsia" w:hAnsi="Tahoma" w:cs="Tahoma"/>
                <w:bCs/>
                <w:iCs/>
                <w:sz w:val="22"/>
                <w:szCs w:val="22"/>
                <w:lang w:val="mk-MK"/>
              </w:rPr>
              <w:t xml:space="preserve">. </w:t>
            </w:r>
          </w:p>
        </w:tc>
        <w:tc>
          <w:tcPr>
            <w:tcW w:w="2126" w:type="dxa"/>
          </w:tcPr>
          <w:p w14:paraId="4EBCDB37" w14:textId="228C0CF8" w:rsidR="0023718E" w:rsidRPr="00677945" w:rsidRDefault="00231035" w:rsidP="007C3A64">
            <w:pPr>
              <w:rPr>
                <w:rFonts w:ascii="Tahoma" w:eastAsiaTheme="majorEastAsia" w:hAnsi="Tahoma" w:cs="Tahoma"/>
                <w:bCs/>
                <w:iCs/>
                <w:sz w:val="22"/>
                <w:szCs w:val="22"/>
                <w:lang w:val="en-US"/>
              </w:rPr>
            </w:pPr>
            <w:r>
              <w:rPr>
                <w:rFonts w:ascii="Tahoma" w:eastAsiaTheme="majorEastAsia" w:hAnsi="Tahoma" w:cs="Tahoma"/>
                <w:bCs/>
                <w:iCs/>
                <w:sz w:val="22"/>
                <w:szCs w:val="22"/>
                <w:lang w:val="en-US"/>
              </w:rPr>
              <w:t>II</w:t>
            </w:r>
          </w:p>
        </w:tc>
        <w:tc>
          <w:tcPr>
            <w:tcW w:w="1985" w:type="dxa"/>
          </w:tcPr>
          <w:p w14:paraId="3E32AA91" w14:textId="38E7224C" w:rsidR="0023718E" w:rsidRPr="00260EF7" w:rsidRDefault="00260EF7"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38C6517F" w14:textId="77777777" w:rsidR="0023718E" w:rsidRPr="00577E53" w:rsidRDefault="0023718E" w:rsidP="007C3A64">
            <w:pPr>
              <w:rPr>
                <w:rFonts w:ascii="Tahoma" w:eastAsiaTheme="majorEastAsia" w:hAnsi="Tahoma" w:cs="Tahoma"/>
                <w:bCs/>
                <w:iCs/>
                <w:sz w:val="22"/>
                <w:szCs w:val="22"/>
                <w:lang w:val="mk-MK"/>
              </w:rPr>
            </w:pPr>
          </w:p>
        </w:tc>
        <w:tc>
          <w:tcPr>
            <w:tcW w:w="1311" w:type="dxa"/>
          </w:tcPr>
          <w:p w14:paraId="2B31404B" w14:textId="77777777" w:rsidR="0023718E" w:rsidRPr="00577E53" w:rsidRDefault="0023718E" w:rsidP="007C3A64">
            <w:pPr>
              <w:rPr>
                <w:rFonts w:ascii="Tahoma" w:eastAsiaTheme="majorEastAsia" w:hAnsi="Tahoma" w:cs="Tahoma"/>
                <w:bCs/>
                <w:iCs/>
                <w:sz w:val="22"/>
                <w:szCs w:val="22"/>
                <w:lang w:val="mk-MK"/>
              </w:rPr>
            </w:pPr>
          </w:p>
        </w:tc>
        <w:tc>
          <w:tcPr>
            <w:tcW w:w="1524" w:type="dxa"/>
          </w:tcPr>
          <w:p w14:paraId="1B7C37D8" w14:textId="77777777" w:rsidR="0023718E" w:rsidRPr="00577E53" w:rsidRDefault="0023718E" w:rsidP="007C3A64">
            <w:pPr>
              <w:rPr>
                <w:rFonts w:ascii="Tahoma" w:eastAsiaTheme="majorEastAsia" w:hAnsi="Tahoma" w:cs="Tahoma"/>
                <w:bCs/>
                <w:iCs/>
                <w:sz w:val="22"/>
                <w:szCs w:val="22"/>
                <w:lang w:val="mk-MK"/>
              </w:rPr>
            </w:pPr>
          </w:p>
        </w:tc>
      </w:tr>
      <w:tr w:rsidR="004036C0" w:rsidRPr="00577E53" w14:paraId="6D82EF39" w14:textId="77777777" w:rsidTr="007C3A64">
        <w:trPr>
          <w:trHeight w:val="345"/>
        </w:trPr>
        <w:tc>
          <w:tcPr>
            <w:tcW w:w="817" w:type="dxa"/>
          </w:tcPr>
          <w:p w14:paraId="2C2210CF" w14:textId="77777777" w:rsidR="004036C0" w:rsidRPr="00577E53" w:rsidRDefault="004036C0" w:rsidP="007C3A64">
            <w:pPr>
              <w:rPr>
                <w:rFonts w:ascii="Tahoma" w:eastAsiaTheme="majorEastAsia" w:hAnsi="Tahoma" w:cs="Tahoma"/>
                <w:bCs/>
                <w:iCs/>
                <w:sz w:val="22"/>
                <w:szCs w:val="22"/>
                <w:lang w:val="mk-MK"/>
              </w:rPr>
            </w:pPr>
          </w:p>
        </w:tc>
        <w:tc>
          <w:tcPr>
            <w:tcW w:w="1608" w:type="dxa"/>
          </w:tcPr>
          <w:p w14:paraId="5A6E201E" w14:textId="77777777" w:rsidR="004036C0" w:rsidRPr="004A468A" w:rsidRDefault="004036C0" w:rsidP="004036C0">
            <w:pPr>
              <w:ind w:right="44"/>
              <w:rPr>
                <w:rFonts w:ascii="Tahoma" w:hAnsi="Tahoma" w:cs="Tahoma"/>
                <w:sz w:val="22"/>
                <w:szCs w:val="22"/>
                <w:lang w:val="mk-MK"/>
              </w:rPr>
            </w:pPr>
            <w:r w:rsidRPr="004A468A">
              <w:rPr>
                <w:rFonts w:ascii="Tahoma" w:hAnsi="Tahoma" w:cs="Tahoma"/>
                <w:sz w:val="22"/>
                <w:szCs w:val="22"/>
                <w:lang w:val="mk-MK"/>
              </w:rPr>
              <w:t>Поставување на прелиминарна верзија од извештаите на тест околина.</w:t>
            </w:r>
          </w:p>
          <w:p w14:paraId="31EBA932" w14:textId="77777777" w:rsidR="004036C0" w:rsidRPr="004A468A" w:rsidRDefault="004036C0" w:rsidP="004036C0">
            <w:pPr>
              <w:ind w:right="44"/>
              <w:rPr>
                <w:rFonts w:ascii="Tahoma" w:hAnsi="Tahoma" w:cs="Tahoma"/>
                <w:sz w:val="22"/>
                <w:szCs w:val="22"/>
                <w:lang w:val="mk-MK"/>
              </w:rPr>
            </w:pPr>
          </w:p>
        </w:tc>
        <w:tc>
          <w:tcPr>
            <w:tcW w:w="4629" w:type="dxa"/>
          </w:tcPr>
          <w:p w14:paraId="38C6AE65" w14:textId="29599CFD" w:rsidR="004036C0" w:rsidRDefault="004036C0" w:rsidP="00260EF7">
            <w:pPr>
              <w:rPr>
                <w:rFonts w:ascii="Tahoma" w:eastAsiaTheme="majorEastAsia" w:hAnsi="Tahoma" w:cs="Tahoma"/>
                <w:bCs/>
                <w:iCs/>
                <w:sz w:val="22"/>
                <w:szCs w:val="22"/>
                <w:lang w:val="mk-MK"/>
              </w:rPr>
            </w:pPr>
            <w:r w:rsidRPr="004A468A">
              <w:rPr>
                <w:rFonts w:ascii="Tahoma" w:eastAsiaTheme="majorEastAsia" w:hAnsi="Tahoma" w:cs="Tahoma"/>
                <w:bCs/>
                <w:iCs/>
                <w:sz w:val="22"/>
                <w:szCs w:val="22"/>
                <w:lang w:val="mk-MK"/>
              </w:rPr>
              <w:t xml:space="preserve">Изработените </w:t>
            </w:r>
            <w:proofErr w:type="spellStart"/>
            <w:r w:rsidRPr="004A468A">
              <w:rPr>
                <w:rFonts w:ascii="Tahoma" w:eastAsiaTheme="majorEastAsia" w:hAnsi="Tahoma" w:cs="Tahoma"/>
                <w:bCs/>
                <w:iCs/>
                <w:sz w:val="22"/>
                <w:szCs w:val="22"/>
                <w:lang w:val="mk-MK"/>
              </w:rPr>
              <w:t>прелиминирани</w:t>
            </w:r>
            <w:proofErr w:type="spellEnd"/>
            <w:r w:rsidRPr="004A468A">
              <w:rPr>
                <w:rFonts w:ascii="Tahoma" w:eastAsiaTheme="majorEastAsia" w:hAnsi="Tahoma" w:cs="Tahoma"/>
                <w:bCs/>
                <w:iCs/>
                <w:sz w:val="22"/>
                <w:szCs w:val="22"/>
                <w:lang w:val="mk-MK"/>
              </w:rPr>
              <w:t xml:space="preserve"> верзии на извештаите се поставуваат на тест околина, со цел нивно тестирање.</w:t>
            </w:r>
          </w:p>
        </w:tc>
        <w:tc>
          <w:tcPr>
            <w:tcW w:w="2126" w:type="dxa"/>
          </w:tcPr>
          <w:p w14:paraId="391D1A41" w14:textId="7E16441C" w:rsidR="004036C0" w:rsidRDefault="004036C0" w:rsidP="007C3A64">
            <w:pPr>
              <w:rPr>
                <w:rFonts w:ascii="Tahoma" w:eastAsiaTheme="majorEastAsia" w:hAnsi="Tahoma" w:cs="Tahoma"/>
                <w:bCs/>
                <w:iCs/>
                <w:sz w:val="22"/>
                <w:szCs w:val="22"/>
                <w:lang w:val="en-US"/>
              </w:rPr>
            </w:pPr>
            <w:r>
              <w:rPr>
                <w:rFonts w:ascii="Tahoma" w:eastAsiaTheme="majorEastAsia" w:hAnsi="Tahoma" w:cs="Tahoma"/>
                <w:bCs/>
                <w:iCs/>
                <w:sz w:val="22"/>
                <w:szCs w:val="22"/>
                <w:lang w:val="en-US"/>
              </w:rPr>
              <w:t>II</w:t>
            </w:r>
          </w:p>
        </w:tc>
        <w:tc>
          <w:tcPr>
            <w:tcW w:w="1985" w:type="dxa"/>
          </w:tcPr>
          <w:p w14:paraId="2C8506FB" w14:textId="4043137C" w:rsidR="004036C0" w:rsidRDefault="004036C0"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06699D16" w14:textId="77777777" w:rsidR="004036C0" w:rsidRPr="00577E53" w:rsidRDefault="004036C0" w:rsidP="007C3A64">
            <w:pPr>
              <w:rPr>
                <w:rFonts w:ascii="Tahoma" w:eastAsiaTheme="majorEastAsia" w:hAnsi="Tahoma" w:cs="Tahoma"/>
                <w:bCs/>
                <w:iCs/>
                <w:sz w:val="22"/>
                <w:szCs w:val="22"/>
                <w:lang w:val="mk-MK"/>
              </w:rPr>
            </w:pPr>
          </w:p>
        </w:tc>
        <w:tc>
          <w:tcPr>
            <w:tcW w:w="1311" w:type="dxa"/>
          </w:tcPr>
          <w:p w14:paraId="1CBBF690" w14:textId="77777777" w:rsidR="004036C0" w:rsidRPr="00577E53" w:rsidRDefault="004036C0" w:rsidP="007C3A64">
            <w:pPr>
              <w:rPr>
                <w:rFonts w:ascii="Tahoma" w:eastAsiaTheme="majorEastAsia" w:hAnsi="Tahoma" w:cs="Tahoma"/>
                <w:bCs/>
                <w:iCs/>
                <w:sz w:val="22"/>
                <w:szCs w:val="22"/>
                <w:lang w:val="mk-MK"/>
              </w:rPr>
            </w:pPr>
          </w:p>
        </w:tc>
        <w:tc>
          <w:tcPr>
            <w:tcW w:w="1524" w:type="dxa"/>
          </w:tcPr>
          <w:p w14:paraId="71EEB42C" w14:textId="77777777" w:rsidR="004036C0" w:rsidRPr="00577E53" w:rsidRDefault="004036C0" w:rsidP="007C3A64">
            <w:pPr>
              <w:rPr>
                <w:rFonts w:ascii="Tahoma" w:eastAsiaTheme="majorEastAsia" w:hAnsi="Tahoma" w:cs="Tahoma"/>
                <w:bCs/>
                <w:iCs/>
                <w:sz w:val="22"/>
                <w:szCs w:val="22"/>
                <w:lang w:val="mk-MK"/>
              </w:rPr>
            </w:pPr>
          </w:p>
        </w:tc>
      </w:tr>
      <w:tr w:rsidR="00260EF7" w:rsidRPr="00577E53" w14:paraId="3A48D557" w14:textId="77777777" w:rsidTr="007C3A64">
        <w:trPr>
          <w:trHeight w:val="345"/>
        </w:trPr>
        <w:tc>
          <w:tcPr>
            <w:tcW w:w="817" w:type="dxa"/>
          </w:tcPr>
          <w:p w14:paraId="6DE52491" w14:textId="77777777" w:rsidR="00260EF7" w:rsidRPr="00577E53" w:rsidRDefault="00260EF7" w:rsidP="007C3A64">
            <w:pPr>
              <w:rPr>
                <w:rFonts w:ascii="Tahoma" w:eastAsiaTheme="majorEastAsia" w:hAnsi="Tahoma" w:cs="Tahoma"/>
                <w:bCs/>
                <w:iCs/>
                <w:sz w:val="22"/>
                <w:szCs w:val="22"/>
                <w:lang w:val="mk-MK"/>
              </w:rPr>
            </w:pPr>
          </w:p>
        </w:tc>
        <w:tc>
          <w:tcPr>
            <w:tcW w:w="1608" w:type="dxa"/>
          </w:tcPr>
          <w:p w14:paraId="0AB8B016" w14:textId="569BE54F" w:rsidR="00260EF7" w:rsidRPr="00A57B5A" w:rsidRDefault="004036C0" w:rsidP="004036C0">
            <w:pPr>
              <w:rPr>
                <w:rFonts w:ascii="Tahoma" w:eastAsiaTheme="majorEastAsia" w:hAnsi="Tahoma" w:cs="Tahoma"/>
                <w:bCs/>
                <w:iCs/>
                <w:sz w:val="22"/>
                <w:szCs w:val="22"/>
                <w:lang w:val="mk-MK"/>
              </w:rPr>
            </w:pPr>
            <w:r w:rsidRPr="004A468A">
              <w:rPr>
                <w:rFonts w:ascii="Tahoma" w:hAnsi="Tahoma" w:cs="Tahoma"/>
                <w:sz w:val="22"/>
                <w:szCs w:val="22"/>
                <w:lang w:val="mk-MK"/>
              </w:rPr>
              <w:t xml:space="preserve">Тестирање на </w:t>
            </w:r>
            <w:r>
              <w:rPr>
                <w:rFonts w:ascii="Tahoma" w:hAnsi="Tahoma" w:cs="Tahoma"/>
                <w:sz w:val="22"/>
                <w:szCs w:val="22"/>
                <w:lang w:val="mk-MK"/>
              </w:rPr>
              <w:t>измените</w:t>
            </w:r>
            <w:r w:rsidRPr="00A57B5A">
              <w:rPr>
                <w:rFonts w:ascii="Tahoma" w:eastAsiaTheme="majorEastAsia" w:hAnsi="Tahoma" w:cs="Tahoma"/>
                <w:bCs/>
                <w:iCs/>
                <w:sz w:val="22"/>
                <w:szCs w:val="22"/>
                <w:lang w:val="mk-MK"/>
              </w:rPr>
              <w:t xml:space="preserve"> </w:t>
            </w:r>
          </w:p>
        </w:tc>
        <w:tc>
          <w:tcPr>
            <w:tcW w:w="4629" w:type="dxa"/>
          </w:tcPr>
          <w:p w14:paraId="4149ED85" w14:textId="34F5E153" w:rsidR="00260EF7" w:rsidRDefault="00260EF7" w:rsidP="00260EF7">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Тестирање на измените на тест околина, преку креирање на нови, променети, </w:t>
            </w:r>
            <w:r>
              <w:rPr>
                <w:rFonts w:ascii="Tahoma" w:eastAsiaTheme="majorEastAsia" w:hAnsi="Tahoma" w:cs="Tahoma"/>
                <w:bCs/>
                <w:iCs/>
                <w:sz w:val="22"/>
                <w:szCs w:val="22"/>
                <w:lang w:val="mk-MK"/>
              </w:rPr>
              <w:lastRenderedPageBreak/>
              <w:t>замрзнати состојби и утврдување на ефектот</w:t>
            </w:r>
            <w:r w:rsidR="00771291">
              <w:rPr>
                <w:rFonts w:ascii="Tahoma" w:eastAsiaTheme="majorEastAsia" w:hAnsi="Tahoma" w:cs="Tahoma"/>
                <w:bCs/>
                <w:iCs/>
                <w:sz w:val="22"/>
                <w:szCs w:val="22"/>
                <w:lang w:val="mk-MK"/>
              </w:rPr>
              <w:t xml:space="preserve"> во интерфејсите и во извештаите</w:t>
            </w:r>
            <w:r>
              <w:rPr>
                <w:rFonts w:ascii="Tahoma" w:eastAsiaTheme="majorEastAsia" w:hAnsi="Tahoma" w:cs="Tahoma"/>
                <w:bCs/>
                <w:iCs/>
                <w:sz w:val="22"/>
                <w:szCs w:val="22"/>
                <w:lang w:val="mk-MK"/>
              </w:rPr>
              <w:t xml:space="preserve">. </w:t>
            </w:r>
          </w:p>
          <w:p w14:paraId="7483FFD6" w14:textId="7B06BB4E" w:rsidR="004036C0" w:rsidRDefault="00260EF7" w:rsidP="00260EF7">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Потврда на решението</w:t>
            </w:r>
            <w:r w:rsidR="004036C0">
              <w:rPr>
                <w:rFonts w:ascii="Tahoma" w:eastAsiaTheme="majorEastAsia" w:hAnsi="Tahoma" w:cs="Tahoma"/>
                <w:bCs/>
                <w:iCs/>
                <w:sz w:val="22"/>
                <w:szCs w:val="22"/>
                <w:lang w:val="mk-MK"/>
              </w:rPr>
              <w:t xml:space="preserve"> на тест</w:t>
            </w:r>
            <w:r w:rsidR="00771291">
              <w:rPr>
                <w:rFonts w:ascii="Tahoma" w:eastAsiaTheme="majorEastAsia" w:hAnsi="Tahoma" w:cs="Tahoma"/>
                <w:bCs/>
                <w:iCs/>
                <w:sz w:val="22"/>
                <w:szCs w:val="22"/>
                <w:lang w:val="mk-MK"/>
              </w:rPr>
              <w:t xml:space="preserve">. </w:t>
            </w:r>
          </w:p>
          <w:p w14:paraId="6A47F490" w14:textId="69C54933" w:rsidR="004036C0" w:rsidRPr="00C94853" w:rsidRDefault="004036C0" w:rsidP="00260EF7">
            <w:pPr>
              <w:rPr>
                <w:rFonts w:ascii="Tahoma" w:eastAsiaTheme="majorEastAsia" w:hAnsi="Tahoma" w:cs="Tahoma"/>
                <w:bCs/>
                <w:iCs/>
                <w:sz w:val="22"/>
                <w:szCs w:val="22"/>
                <w:lang w:val="mk-MK"/>
              </w:rPr>
            </w:pPr>
          </w:p>
        </w:tc>
        <w:tc>
          <w:tcPr>
            <w:tcW w:w="2126" w:type="dxa"/>
          </w:tcPr>
          <w:p w14:paraId="657E1778" w14:textId="07B4D363" w:rsidR="00260EF7" w:rsidRPr="00677945" w:rsidRDefault="00260EF7" w:rsidP="007C3A64">
            <w:pPr>
              <w:rPr>
                <w:rFonts w:ascii="Tahoma" w:eastAsiaTheme="majorEastAsia" w:hAnsi="Tahoma" w:cs="Tahoma"/>
                <w:bCs/>
                <w:iCs/>
                <w:sz w:val="22"/>
                <w:szCs w:val="22"/>
                <w:lang w:val="en-US"/>
              </w:rPr>
            </w:pPr>
            <w:r>
              <w:rPr>
                <w:rFonts w:ascii="Tahoma" w:eastAsiaTheme="majorEastAsia" w:hAnsi="Tahoma" w:cs="Tahoma"/>
                <w:bCs/>
                <w:iCs/>
                <w:sz w:val="22"/>
                <w:szCs w:val="22"/>
                <w:lang w:val="en-US"/>
              </w:rPr>
              <w:lastRenderedPageBreak/>
              <w:t xml:space="preserve">II </w:t>
            </w:r>
          </w:p>
        </w:tc>
        <w:tc>
          <w:tcPr>
            <w:tcW w:w="1985" w:type="dxa"/>
          </w:tcPr>
          <w:p w14:paraId="31574AA9" w14:textId="24FAE10D" w:rsidR="00260EF7" w:rsidRPr="00260EF7" w:rsidRDefault="00260EF7" w:rsidP="007C3A64">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7CD7F6BB" w14:textId="77777777" w:rsidR="00260EF7" w:rsidRPr="00577E53" w:rsidRDefault="00260EF7" w:rsidP="007C3A64">
            <w:pPr>
              <w:rPr>
                <w:rFonts w:ascii="Tahoma" w:eastAsiaTheme="majorEastAsia" w:hAnsi="Tahoma" w:cs="Tahoma"/>
                <w:bCs/>
                <w:iCs/>
                <w:sz w:val="22"/>
                <w:szCs w:val="22"/>
                <w:lang w:val="mk-MK"/>
              </w:rPr>
            </w:pPr>
          </w:p>
        </w:tc>
        <w:tc>
          <w:tcPr>
            <w:tcW w:w="1311" w:type="dxa"/>
          </w:tcPr>
          <w:p w14:paraId="04214CC3" w14:textId="77777777" w:rsidR="00260EF7" w:rsidRPr="00577E53" w:rsidRDefault="00260EF7" w:rsidP="007C3A64">
            <w:pPr>
              <w:rPr>
                <w:rFonts w:ascii="Tahoma" w:eastAsiaTheme="majorEastAsia" w:hAnsi="Tahoma" w:cs="Tahoma"/>
                <w:bCs/>
                <w:iCs/>
                <w:sz w:val="22"/>
                <w:szCs w:val="22"/>
                <w:lang w:val="mk-MK"/>
              </w:rPr>
            </w:pPr>
          </w:p>
        </w:tc>
        <w:tc>
          <w:tcPr>
            <w:tcW w:w="1524" w:type="dxa"/>
          </w:tcPr>
          <w:p w14:paraId="0C8A8CD1" w14:textId="77777777" w:rsidR="00260EF7" w:rsidRPr="00577E53" w:rsidRDefault="00260EF7" w:rsidP="007C3A64">
            <w:pPr>
              <w:rPr>
                <w:rFonts w:ascii="Tahoma" w:eastAsiaTheme="majorEastAsia" w:hAnsi="Tahoma" w:cs="Tahoma"/>
                <w:bCs/>
                <w:iCs/>
                <w:sz w:val="22"/>
                <w:szCs w:val="22"/>
                <w:lang w:val="mk-MK"/>
              </w:rPr>
            </w:pPr>
          </w:p>
        </w:tc>
      </w:tr>
      <w:tr w:rsidR="004036C0" w:rsidRPr="00577E53" w14:paraId="1E497621" w14:textId="77777777" w:rsidTr="007C3A64">
        <w:trPr>
          <w:trHeight w:val="345"/>
        </w:trPr>
        <w:tc>
          <w:tcPr>
            <w:tcW w:w="817" w:type="dxa"/>
          </w:tcPr>
          <w:p w14:paraId="67935050"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197CEFE5" w14:textId="045A1468" w:rsidR="004036C0" w:rsidRPr="00A57B5A" w:rsidRDefault="004036C0" w:rsidP="004036C0">
            <w:pPr>
              <w:rPr>
                <w:rFonts w:ascii="Tahoma" w:eastAsiaTheme="majorEastAsia" w:hAnsi="Tahoma" w:cs="Tahoma"/>
                <w:bCs/>
                <w:iCs/>
                <w:sz w:val="22"/>
                <w:szCs w:val="22"/>
                <w:lang w:val="mk-MK"/>
              </w:rPr>
            </w:pPr>
            <w:r w:rsidRPr="004A468A">
              <w:rPr>
                <w:rFonts w:ascii="Tahoma" w:hAnsi="Tahoma" w:cs="Tahoma"/>
                <w:sz w:val="22"/>
                <w:szCs w:val="22"/>
                <w:lang w:val="mk-MK"/>
              </w:rPr>
              <w:t xml:space="preserve">Поставување на </w:t>
            </w:r>
            <w:r>
              <w:rPr>
                <w:rFonts w:ascii="Tahoma" w:hAnsi="Tahoma" w:cs="Tahoma"/>
                <w:sz w:val="22"/>
                <w:szCs w:val="22"/>
                <w:lang w:val="mk-MK"/>
              </w:rPr>
              <w:t>измените</w:t>
            </w:r>
            <w:r w:rsidRPr="004A468A">
              <w:rPr>
                <w:rFonts w:ascii="Tahoma" w:hAnsi="Tahoma" w:cs="Tahoma"/>
                <w:sz w:val="22"/>
                <w:szCs w:val="22"/>
                <w:lang w:val="mk-MK"/>
              </w:rPr>
              <w:t xml:space="preserve"> на продукциска околина.</w:t>
            </w:r>
          </w:p>
        </w:tc>
        <w:tc>
          <w:tcPr>
            <w:tcW w:w="4629" w:type="dxa"/>
          </w:tcPr>
          <w:p w14:paraId="690BEE12" w14:textId="2CF4A85A" w:rsidR="004036C0" w:rsidRPr="00C94853" w:rsidRDefault="004036C0" w:rsidP="004036C0">
            <w:pPr>
              <w:rPr>
                <w:rFonts w:ascii="Tahoma" w:eastAsiaTheme="majorEastAsia" w:hAnsi="Tahoma" w:cs="Tahoma"/>
                <w:bCs/>
                <w:iCs/>
                <w:sz w:val="22"/>
                <w:szCs w:val="22"/>
                <w:lang w:val="mk-MK"/>
              </w:rPr>
            </w:pPr>
            <w:r w:rsidRPr="004A468A">
              <w:rPr>
                <w:rFonts w:ascii="Tahoma" w:eastAsiaTheme="majorEastAsia" w:hAnsi="Tahoma" w:cs="Tahoma"/>
                <w:bCs/>
                <w:iCs/>
                <w:sz w:val="22"/>
                <w:szCs w:val="22"/>
                <w:lang w:val="mk-MK"/>
              </w:rPr>
              <w:t>По завршување на процесот на тестирање и утврдување на точноста, се врши префрлање од тест околина во продукциска околина.</w:t>
            </w:r>
          </w:p>
        </w:tc>
        <w:tc>
          <w:tcPr>
            <w:tcW w:w="2126" w:type="dxa"/>
          </w:tcPr>
          <w:p w14:paraId="09B90621" w14:textId="7AB2ED78" w:rsidR="004036C0" w:rsidRPr="00677945" w:rsidRDefault="004036C0" w:rsidP="004036C0">
            <w:pPr>
              <w:rPr>
                <w:rFonts w:ascii="Tahoma" w:eastAsiaTheme="majorEastAsia" w:hAnsi="Tahoma" w:cs="Tahoma"/>
                <w:bCs/>
                <w:iCs/>
                <w:sz w:val="22"/>
                <w:szCs w:val="22"/>
                <w:lang w:val="en-US"/>
              </w:rPr>
            </w:pPr>
            <w:r>
              <w:rPr>
                <w:rFonts w:ascii="Tahoma" w:eastAsiaTheme="majorEastAsia" w:hAnsi="Tahoma" w:cs="Tahoma"/>
                <w:bCs/>
                <w:iCs/>
                <w:sz w:val="22"/>
                <w:szCs w:val="22"/>
                <w:lang w:val="en-US"/>
              </w:rPr>
              <w:t>II</w:t>
            </w:r>
          </w:p>
        </w:tc>
        <w:tc>
          <w:tcPr>
            <w:tcW w:w="1985" w:type="dxa"/>
          </w:tcPr>
          <w:p w14:paraId="1A2CCE72" w14:textId="4D23529D" w:rsidR="004036C0" w:rsidRPr="00577E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43F8B691"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3780B9A2"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605E5756"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0F4322EA" w14:textId="77777777" w:rsidTr="007C3A64">
        <w:trPr>
          <w:trHeight w:val="345"/>
        </w:trPr>
        <w:tc>
          <w:tcPr>
            <w:tcW w:w="817" w:type="dxa"/>
          </w:tcPr>
          <w:p w14:paraId="0891A146"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55E4A5BD" w14:textId="65BBF2F5" w:rsidR="004036C0" w:rsidRPr="00A57B5A"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Тестирање во продукциска околина</w:t>
            </w:r>
          </w:p>
        </w:tc>
        <w:tc>
          <w:tcPr>
            <w:tcW w:w="4629" w:type="dxa"/>
          </w:tcPr>
          <w:p w14:paraId="3FB71D0D" w14:textId="30370FCA" w:rsidR="004036C0" w:rsidRPr="00C94853" w:rsidRDefault="004036C0" w:rsidP="004036C0">
            <w:pPr>
              <w:rPr>
                <w:rFonts w:ascii="Tahoma" w:eastAsiaTheme="majorEastAsia" w:hAnsi="Tahoma" w:cs="Tahoma"/>
                <w:bCs/>
                <w:iCs/>
                <w:sz w:val="22"/>
                <w:szCs w:val="22"/>
                <w:lang w:val="mk-MK"/>
              </w:rPr>
            </w:pPr>
            <w:r w:rsidRPr="004A468A">
              <w:rPr>
                <w:rFonts w:ascii="Tahoma" w:eastAsiaTheme="majorEastAsia" w:hAnsi="Tahoma" w:cs="Tahoma"/>
                <w:bCs/>
                <w:iCs/>
                <w:sz w:val="22"/>
                <w:szCs w:val="22"/>
                <w:lang w:val="mk-MK"/>
              </w:rPr>
              <w:t>Се врши повторно тестирање на продукциска околина</w:t>
            </w:r>
            <w:r>
              <w:rPr>
                <w:rFonts w:ascii="Tahoma" w:hAnsi="Tahoma" w:cs="Tahoma"/>
                <w:sz w:val="22"/>
                <w:szCs w:val="22"/>
                <w:lang w:val="mk-MK"/>
              </w:rPr>
              <w:t xml:space="preserve"> и се потврдува точноста на решението.</w:t>
            </w:r>
          </w:p>
        </w:tc>
        <w:tc>
          <w:tcPr>
            <w:tcW w:w="2126" w:type="dxa"/>
          </w:tcPr>
          <w:p w14:paraId="6EE249F2" w14:textId="0AD0AF88" w:rsidR="004036C0" w:rsidRPr="00260EF7"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en-US"/>
              </w:rPr>
              <w:t>II</w:t>
            </w:r>
          </w:p>
        </w:tc>
        <w:tc>
          <w:tcPr>
            <w:tcW w:w="1985" w:type="dxa"/>
          </w:tcPr>
          <w:p w14:paraId="7A3BBB07" w14:textId="344CCAC6" w:rsidR="004036C0" w:rsidRPr="00577E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6082EDF5"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19EFB7EF"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1C6FFCD4"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60FC79F6" w14:textId="77777777" w:rsidTr="007C3A64">
        <w:trPr>
          <w:trHeight w:val="345"/>
        </w:trPr>
        <w:tc>
          <w:tcPr>
            <w:tcW w:w="817" w:type="dxa"/>
          </w:tcPr>
          <w:p w14:paraId="2FC560B6"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421BF7B7" w14:textId="7D8A8E77" w:rsidR="004036C0" w:rsidRPr="00A57B5A"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Креирање на нови извештаи </w:t>
            </w:r>
          </w:p>
        </w:tc>
        <w:tc>
          <w:tcPr>
            <w:tcW w:w="4629" w:type="dxa"/>
          </w:tcPr>
          <w:p w14:paraId="45FAF9E7" w14:textId="31EAB78D" w:rsidR="004036C0" w:rsidRPr="004036C0"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Креирање на</w:t>
            </w:r>
            <w:r>
              <w:rPr>
                <w:rFonts w:ascii="Tahoma" w:eastAsiaTheme="majorEastAsia" w:hAnsi="Tahoma" w:cs="Tahoma"/>
                <w:bCs/>
                <w:iCs/>
                <w:sz w:val="22"/>
                <w:szCs w:val="22"/>
                <w:lang w:val="en-US"/>
              </w:rPr>
              <w:t xml:space="preserve"> </w:t>
            </w:r>
            <w:r>
              <w:rPr>
                <w:rFonts w:ascii="Tahoma" w:eastAsiaTheme="majorEastAsia" w:hAnsi="Tahoma" w:cs="Tahoma"/>
                <w:bCs/>
                <w:iCs/>
                <w:sz w:val="22"/>
                <w:szCs w:val="22"/>
                <w:lang w:val="mk-MK"/>
              </w:rPr>
              <w:t xml:space="preserve">нови </w:t>
            </w:r>
            <w:r w:rsidRPr="00C95276">
              <w:rPr>
                <w:rFonts w:ascii="Tahoma" w:eastAsiaTheme="majorEastAsia" w:hAnsi="Tahoma" w:cs="Tahoma"/>
                <w:bCs/>
                <w:iCs/>
                <w:sz w:val="22"/>
                <w:szCs w:val="22"/>
                <w:lang w:val="mk-MK"/>
              </w:rPr>
              <w:t>извештаи за ДИ по дејности, кои ќе ги користат шифрите согласно новата Наце рев 2.1.</w:t>
            </w:r>
            <w:r>
              <w:rPr>
                <w:rFonts w:ascii="Tahoma" w:eastAsiaTheme="majorEastAsia" w:hAnsi="Tahoma" w:cs="Tahoma"/>
                <w:bCs/>
                <w:iCs/>
                <w:sz w:val="22"/>
                <w:szCs w:val="22"/>
                <w:lang w:val="en-US"/>
              </w:rPr>
              <w:t xml:space="preserve"> </w:t>
            </w:r>
            <w:r>
              <w:rPr>
                <w:rFonts w:ascii="Tahoma" w:eastAsiaTheme="majorEastAsia" w:hAnsi="Tahoma" w:cs="Tahoma"/>
                <w:bCs/>
                <w:iCs/>
                <w:sz w:val="22"/>
                <w:szCs w:val="22"/>
                <w:lang w:val="mk-MK"/>
              </w:rPr>
              <w:t>/ мост табелата согласно погоре дадените насоки.</w:t>
            </w:r>
          </w:p>
        </w:tc>
        <w:tc>
          <w:tcPr>
            <w:tcW w:w="2126" w:type="dxa"/>
          </w:tcPr>
          <w:p w14:paraId="4851E544" w14:textId="04A0D2E0" w:rsidR="004036C0" w:rsidRPr="00677945" w:rsidRDefault="004036C0" w:rsidP="004036C0">
            <w:pPr>
              <w:rPr>
                <w:rFonts w:ascii="Tahoma" w:eastAsiaTheme="majorEastAsia" w:hAnsi="Tahoma" w:cs="Tahoma"/>
                <w:bCs/>
                <w:iCs/>
                <w:sz w:val="22"/>
                <w:szCs w:val="22"/>
                <w:lang w:val="en-US"/>
              </w:rPr>
            </w:pPr>
            <w:r>
              <w:rPr>
                <w:rFonts w:ascii="Tahoma" w:eastAsiaTheme="majorEastAsia" w:hAnsi="Tahoma" w:cs="Tahoma"/>
                <w:bCs/>
                <w:iCs/>
                <w:sz w:val="22"/>
                <w:szCs w:val="22"/>
                <w:lang w:val="en-US"/>
              </w:rPr>
              <w:t>III</w:t>
            </w:r>
          </w:p>
        </w:tc>
        <w:tc>
          <w:tcPr>
            <w:tcW w:w="1985" w:type="dxa"/>
          </w:tcPr>
          <w:p w14:paraId="08D52D16" w14:textId="1A1514D2" w:rsidR="004036C0" w:rsidRPr="00577E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752F4E20"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32D5171D"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33E4862F"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7552069E" w14:textId="77777777" w:rsidTr="007C3A64">
        <w:trPr>
          <w:trHeight w:val="345"/>
        </w:trPr>
        <w:tc>
          <w:tcPr>
            <w:tcW w:w="817" w:type="dxa"/>
          </w:tcPr>
          <w:p w14:paraId="50DFB7BF"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3198EB03" w14:textId="02D20EDC" w:rsidR="004036C0" w:rsidRPr="00A57B5A" w:rsidRDefault="004036C0" w:rsidP="004036C0">
            <w:pPr>
              <w:rPr>
                <w:rFonts w:ascii="Tahoma" w:eastAsiaTheme="majorEastAsia" w:hAnsi="Tahoma" w:cs="Tahoma"/>
                <w:bCs/>
                <w:iCs/>
                <w:sz w:val="22"/>
                <w:szCs w:val="22"/>
                <w:lang w:val="mk-MK"/>
              </w:rPr>
            </w:pPr>
            <w:r w:rsidRPr="004A468A">
              <w:rPr>
                <w:rFonts w:ascii="Tahoma" w:hAnsi="Tahoma" w:cs="Tahoma"/>
                <w:sz w:val="22"/>
                <w:szCs w:val="22"/>
                <w:lang w:val="mk-MK"/>
              </w:rPr>
              <w:t>Тестирање на извештаите</w:t>
            </w:r>
          </w:p>
        </w:tc>
        <w:tc>
          <w:tcPr>
            <w:tcW w:w="4629" w:type="dxa"/>
          </w:tcPr>
          <w:p w14:paraId="527C96A6" w14:textId="2A11E83C" w:rsidR="004036C0" w:rsidRPr="00C948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 xml:space="preserve">Тестирање на извештаите на тест околина и евентуални корекции </w:t>
            </w:r>
          </w:p>
        </w:tc>
        <w:tc>
          <w:tcPr>
            <w:tcW w:w="2126" w:type="dxa"/>
          </w:tcPr>
          <w:p w14:paraId="10AC3FDD" w14:textId="0ED40231" w:rsidR="004036C0" w:rsidRPr="00C948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en-US"/>
              </w:rPr>
              <w:t>III</w:t>
            </w:r>
          </w:p>
        </w:tc>
        <w:tc>
          <w:tcPr>
            <w:tcW w:w="1985" w:type="dxa"/>
          </w:tcPr>
          <w:p w14:paraId="3B1AC7CB" w14:textId="49D92868" w:rsidR="004036C0" w:rsidRPr="00577E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0D6F8DAB"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0B9A8136"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415BAEE9"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49992400" w14:textId="77777777" w:rsidTr="007C3A64">
        <w:trPr>
          <w:trHeight w:val="345"/>
        </w:trPr>
        <w:tc>
          <w:tcPr>
            <w:tcW w:w="817" w:type="dxa"/>
          </w:tcPr>
          <w:p w14:paraId="5F71EB13"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30542D04" w14:textId="7A087DD6" w:rsidR="004036C0" w:rsidRPr="00A57B5A" w:rsidRDefault="004036C0" w:rsidP="00557796">
            <w:pPr>
              <w:rPr>
                <w:rFonts w:ascii="Tahoma" w:eastAsiaTheme="majorEastAsia" w:hAnsi="Tahoma" w:cs="Tahoma"/>
                <w:bCs/>
                <w:iCs/>
                <w:sz w:val="22"/>
                <w:szCs w:val="22"/>
                <w:lang w:val="mk-MK"/>
              </w:rPr>
            </w:pPr>
            <w:r>
              <w:rPr>
                <w:rFonts w:ascii="Tahoma" w:eastAsiaTheme="majorEastAsia" w:hAnsi="Tahoma" w:cs="Tahoma"/>
                <w:bCs/>
                <w:iCs/>
                <w:sz w:val="22"/>
                <w:szCs w:val="22"/>
                <w:lang w:val="mk-MK"/>
              </w:rPr>
              <w:t>Префрлање</w:t>
            </w:r>
            <w:r w:rsidR="00557796">
              <w:rPr>
                <w:rFonts w:ascii="Tahoma" w:eastAsiaTheme="majorEastAsia" w:hAnsi="Tahoma" w:cs="Tahoma"/>
                <w:bCs/>
                <w:iCs/>
                <w:sz w:val="22"/>
                <w:szCs w:val="22"/>
                <w:lang w:val="mk-MK"/>
              </w:rPr>
              <w:t xml:space="preserve"> на извештаите </w:t>
            </w:r>
            <w:r w:rsidR="00557796" w:rsidRPr="004A468A">
              <w:rPr>
                <w:rFonts w:ascii="Tahoma" w:hAnsi="Tahoma" w:cs="Tahoma"/>
                <w:sz w:val="22"/>
                <w:szCs w:val="22"/>
                <w:lang w:val="mk-MK"/>
              </w:rPr>
              <w:t>на продукциска околина.</w:t>
            </w:r>
          </w:p>
        </w:tc>
        <w:tc>
          <w:tcPr>
            <w:tcW w:w="4629" w:type="dxa"/>
          </w:tcPr>
          <w:p w14:paraId="284FC89F" w14:textId="057EB373" w:rsidR="004036C0" w:rsidRPr="00C94853" w:rsidRDefault="00557796" w:rsidP="004036C0">
            <w:pPr>
              <w:rPr>
                <w:rFonts w:ascii="Tahoma" w:eastAsiaTheme="majorEastAsia" w:hAnsi="Tahoma" w:cs="Tahoma"/>
                <w:bCs/>
                <w:iCs/>
                <w:sz w:val="22"/>
                <w:szCs w:val="22"/>
                <w:lang w:val="mk-MK"/>
              </w:rPr>
            </w:pPr>
            <w:r w:rsidRPr="004A468A">
              <w:rPr>
                <w:rFonts w:ascii="Tahoma" w:eastAsiaTheme="majorEastAsia" w:hAnsi="Tahoma" w:cs="Tahoma"/>
                <w:bCs/>
                <w:iCs/>
                <w:sz w:val="22"/>
                <w:szCs w:val="22"/>
                <w:lang w:val="mk-MK"/>
              </w:rPr>
              <w:t>По завршување на процесот на тестирање и утврдување на точноста, се врши префрлање од тест околина во продукциска околина.</w:t>
            </w:r>
          </w:p>
        </w:tc>
        <w:tc>
          <w:tcPr>
            <w:tcW w:w="2126" w:type="dxa"/>
          </w:tcPr>
          <w:p w14:paraId="17D05142" w14:textId="5DED1025" w:rsidR="004036C0" w:rsidRPr="00C948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en-US"/>
              </w:rPr>
              <w:t>III</w:t>
            </w:r>
          </w:p>
        </w:tc>
        <w:tc>
          <w:tcPr>
            <w:tcW w:w="1985" w:type="dxa"/>
          </w:tcPr>
          <w:p w14:paraId="2DCA0E1F" w14:textId="546FC3E8" w:rsidR="004036C0" w:rsidRPr="00577E53" w:rsidRDefault="004036C0"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ДАП</w:t>
            </w:r>
          </w:p>
        </w:tc>
        <w:tc>
          <w:tcPr>
            <w:tcW w:w="1559" w:type="dxa"/>
          </w:tcPr>
          <w:p w14:paraId="3B8C7721"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16C30BDA"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53AA5C06"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0754AE42" w14:textId="77777777" w:rsidTr="007C3A64">
        <w:trPr>
          <w:trHeight w:val="345"/>
        </w:trPr>
        <w:tc>
          <w:tcPr>
            <w:tcW w:w="817" w:type="dxa"/>
          </w:tcPr>
          <w:p w14:paraId="1C43F541"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76248E8F" w14:textId="5BCAB6D8" w:rsidR="004036C0" w:rsidRPr="00A57B5A" w:rsidRDefault="00557796" w:rsidP="00557796">
            <w:pPr>
              <w:rPr>
                <w:rFonts w:ascii="Tahoma" w:eastAsiaTheme="majorEastAsia" w:hAnsi="Tahoma" w:cs="Tahoma"/>
                <w:bCs/>
                <w:iCs/>
                <w:sz w:val="22"/>
                <w:szCs w:val="22"/>
                <w:lang w:val="mk-MK"/>
              </w:rPr>
            </w:pPr>
            <w:r>
              <w:rPr>
                <w:rFonts w:ascii="Tahoma" w:eastAsiaTheme="majorEastAsia" w:hAnsi="Tahoma" w:cs="Tahoma"/>
                <w:bCs/>
                <w:iCs/>
                <w:sz w:val="22"/>
                <w:szCs w:val="22"/>
                <w:lang w:val="mk-MK"/>
              </w:rPr>
              <w:t>Тестирање на продукциска околина и потврда на точноста.</w:t>
            </w:r>
          </w:p>
        </w:tc>
        <w:tc>
          <w:tcPr>
            <w:tcW w:w="4629" w:type="dxa"/>
          </w:tcPr>
          <w:p w14:paraId="737DFCE1" w14:textId="71A8B49A" w:rsidR="004036C0" w:rsidRPr="00C94853" w:rsidRDefault="00557796" w:rsidP="004036C0">
            <w:pPr>
              <w:rPr>
                <w:rFonts w:ascii="Tahoma" w:eastAsiaTheme="majorEastAsia" w:hAnsi="Tahoma" w:cs="Tahoma"/>
                <w:bCs/>
                <w:iCs/>
                <w:sz w:val="22"/>
                <w:szCs w:val="22"/>
                <w:lang w:val="mk-MK"/>
              </w:rPr>
            </w:pPr>
            <w:r w:rsidRPr="004A468A">
              <w:rPr>
                <w:rFonts w:ascii="Tahoma" w:eastAsiaTheme="majorEastAsia" w:hAnsi="Tahoma" w:cs="Tahoma"/>
                <w:bCs/>
                <w:iCs/>
                <w:sz w:val="22"/>
                <w:szCs w:val="22"/>
                <w:lang w:val="mk-MK"/>
              </w:rPr>
              <w:t>Се врши повторно тестирање на продукциска околина</w:t>
            </w:r>
            <w:r>
              <w:rPr>
                <w:rFonts w:ascii="Tahoma" w:hAnsi="Tahoma" w:cs="Tahoma"/>
                <w:sz w:val="22"/>
                <w:szCs w:val="22"/>
                <w:lang w:val="mk-MK"/>
              </w:rPr>
              <w:t xml:space="preserve"> и се потврдува точноста на решението.</w:t>
            </w:r>
          </w:p>
        </w:tc>
        <w:tc>
          <w:tcPr>
            <w:tcW w:w="2126" w:type="dxa"/>
          </w:tcPr>
          <w:p w14:paraId="435B4A89" w14:textId="799ECF2B" w:rsidR="004036C0" w:rsidRPr="00C94853" w:rsidRDefault="00557796"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en-US"/>
              </w:rPr>
              <w:t>III</w:t>
            </w:r>
          </w:p>
        </w:tc>
        <w:tc>
          <w:tcPr>
            <w:tcW w:w="1985" w:type="dxa"/>
          </w:tcPr>
          <w:p w14:paraId="20473AEB" w14:textId="5494ABE9" w:rsidR="004036C0" w:rsidRPr="00577E53" w:rsidRDefault="00557796" w:rsidP="004036C0">
            <w:pPr>
              <w:rPr>
                <w:rFonts w:ascii="Tahoma" w:eastAsiaTheme="majorEastAsia" w:hAnsi="Tahoma" w:cs="Tahoma"/>
                <w:bCs/>
                <w:iCs/>
                <w:sz w:val="22"/>
                <w:szCs w:val="22"/>
                <w:lang w:val="mk-MK"/>
              </w:rPr>
            </w:pPr>
            <w:r>
              <w:rPr>
                <w:rFonts w:ascii="Tahoma" w:eastAsiaTheme="majorEastAsia" w:hAnsi="Tahoma" w:cs="Tahoma"/>
                <w:bCs/>
                <w:iCs/>
                <w:sz w:val="22"/>
                <w:szCs w:val="22"/>
                <w:lang w:val="mk-MK"/>
              </w:rPr>
              <w:t>ДСТ</w:t>
            </w:r>
          </w:p>
        </w:tc>
        <w:tc>
          <w:tcPr>
            <w:tcW w:w="1559" w:type="dxa"/>
          </w:tcPr>
          <w:p w14:paraId="67AC1858"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502ED30A"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2F631621" w14:textId="77777777" w:rsidR="004036C0" w:rsidRPr="00577E53" w:rsidRDefault="004036C0" w:rsidP="004036C0">
            <w:pPr>
              <w:rPr>
                <w:rFonts w:ascii="Tahoma" w:eastAsiaTheme="majorEastAsia" w:hAnsi="Tahoma" w:cs="Tahoma"/>
                <w:bCs/>
                <w:iCs/>
                <w:sz w:val="22"/>
                <w:szCs w:val="22"/>
                <w:lang w:val="mk-MK"/>
              </w:rPr>
            </w:pPr>
          </w:p>
        </w:tc>
      </w:tr>
      <w:tr w:rsidR="004036C0" w:rsidRPr="00577E53" w14:paraId="061F869E" w14:textId="77777777" w:rsidTr="007C3A64">
        <w:trPr>
          <w:trHeight w:val="345"/>
        </w:trPr>
        <w:tc>
          <w:tcPr>
            <w:tcW w:w="817" w:type="dxa"/>
          </w:tcPr>
          <w:p w14:paraId="22E05047" w14:textId="77777777" w:rsidR="004036C0" w:rsidRPr="00577E53" w:rsidRDefault="004036C0" w:rsidP="004036C0">
            <w:pPr>
              <w:rPr>
                <w:rFonts w:ascii="Tahoma" w:eastAsiaTheme="majorEastAsia" w:hAnsi="Tahoma" w:cs="Tahoma"/>
                <w:bCs/>
                <w:iCs/>
                <w:sz w:val="22"/>
                <w:szCs w:val="22"/>
                <w:lang w:val="mk-MK"/>
              </w:rPr>
            </w:pPr>
          </w:p>
        </w:tc>
        <w:tc>
          <w:tcPr>
            <w:tcW w:w="1608" w:type="dxa"/>
          </w:tcPr>
          <w:p w14:paraId="12748013" w14:textId="77777777" w:rsidR="004036C0" w:rsidRPr="00A57B5A" w:rsidRDefault="004036C0" w:rsidP="004036C0">
            <w:pPr>
              <w:rPr>
                <w:rFonts w:ascii="Tahoma" w:eastAsiaTheme="majorEastAsia" w:hAnsi="Tahoma" w:cs="Tahoma"/>
                <w:bCs/>
                <w:iCs/>
                <w:sz w:val="22"/>
                <w:szCs w:val="22"/>
                <w:lang w:val="mk-MK"/>
              </w:rPr>
            </w:pPr>
          </w:p>
        </w:tc>
        <w:tc>
          <w:tcPr>
            <w:tcW w:w="4629" w:type="dxa"/>
          </w:tcPr>
          <w:p w14:paraId="1A6208EF" w14:textId="77777777" w:rsidR="004036C0" w:rsidRPr="00C94853" w:rsidRDefault="004036C0" w:rsidP="004036C0">
            <w:pPr>
              <w:rPr>
                <w:rFonts w:ascii="Tahoma" w:eastAsiaTheme="majorEastAsia" w:hAnsi="Tahoma" w:cs="Tahoma"/>
                <w:bCs/>
                <w:iCs/>
                <w:sz w:val="22"/>
                <w:szCs w:val="22"/>
                <w:lang w:val="mk-MK"/>
              </w:rPr>
            </w:pPr>
          </w:p>
        </w:tc>
        <w:tc>
          <w:tcPr>
            <w:tcW w:w="2126" w:type="dxa"/>
          </w:tcPr>
          <w:p w14:paraId="3DFD7CDC" w14:textId="77777777" w:rsidR="004036C0" w:rsidRPr="00C94853" w:rsidRDefault="004036C0" w:rsidP="004036C0">
            <w:pPr>
              <w:rPr>
                <w:rFonts w:ascii="Tahoma" w:eastAsiaTheme="majorEastAsia" w:hAnsi="Tahoma" w:cs="Tahoma"/>
                <w:bCs/>
                <w:iCs/>
                <w:sz w:val="22"/>
                <w:szCs w:val="22"/>
                <w:lang w:val="mk-MK"/>
              </w:rPr>
            </w:pPr>
          </w:p>
        </w:tc>
        <w:tc>
          <w:tcPr>
            <w:tcW w:w="1985" w:type="dxa"/>
          </w:tcPr>
          <w:p w14:paraId="40ABDB10" w14:textId="77777777" w:rsidR="004036C0" w:rsidRPr="00577E53" w:rsidRDefault="004036C0" w:rsidP="004036C0">
            <w:pPr>
              <w:rPr>
                <w:rFonts w:ascii="Tahoma" w:eastAsiaTheme="majorEastAsia" w:hAnsi="Tahoma" w:cs="Tahoma"/>
                <w:bCs/>
                <w:iCs/>
                <w:sz w:val="22"/>
                <w:szCs w:val="22"/>
                <w:lang w:val="mk-MK"/>
              </w:rPr>
            </w:pPr>
          </w:p>
        </w:tc>
        <w:tc>
          <w:tcPr>
            <w:tcW w:w="1559" w:type="dxa"/>
          </w:tcPr>
          <w:p w14:paraId="1BFFD82C" w14:textId="77777777" w:rsidR="004036C0" w:rsidRPr="00577E53" w:rsidRDefault="004036C0" w:rsidP="004036C0">
            <w:pPr>
              <w:rPr>
                <w:rFonts w:ascii="Tahoma" w:eastAsiaTheme="majorEastAsia" w:hAnsi="Tahoma" w:cs="Tahoma"/>
                <w:bCs/>
                <w:iCs/>
                <w:sz w:val="22"/>
                <w:szCs w:val="22"/>
                <w:lang w:val="mk-MK"/>
              </w:rPr>
            </w:pPr>
          </w:p>
        </w:tc>
        <w:tc>
          <w:tcPr>
            <w:tcW w:w="1311" w:type="dxa"/>
          </w:tcPr>
          <w:p w14:paraId="4114BDEA" w14:textId="77777777" w:rsidR="004036C0" w:rsidRPr="00577E53" w:rsidRDefault="004036C0" w:rsidP="004036C0">
            <w:pPr>
              <w:rPr>
                <w:rFonts w:ascii="Tahoma" w:eastAsiaTheme="majorEastAsia" w:hAnsi="Tahoma" w:cs="Tahoma"/>
                <w:bCs/>
                <w:iCs/>
                <w:sz w:val="22"/>
                <w:szCs w:val="22"/>
                <w:lang w:val="mk-MK"/>
              </w:rPr>
            </w:pPr>
          </w:p>
        </w:tc>
        <w:tc>
          <w:tcPr>
            <w:tcW w:w="1524" w:type="dxa"/>
          </w:tcPr>
          <w:p w14:paraId="53C6A11C" w14:textId="77777777" w:rsidR="004036C0" w:rsidRPr="00577E53" w:rsidRDefault="004036C0" w:rsidP="004036C0">
            <w:pPr>
              <w:rPr>
                <w:rFonts w:ascii="Tahoma" w:eastAsiaTheme="majorEastAsia" w:hAnsi="Tahoma" w:cs="Tahoma"/>
                <w:bCs/>
                <w:iCs/>
                <w:sz w:val="22"/>
                <w:szCs w:val="22"/>
                <w:lang w:val="mk-MK"/>
              </w:rPr>
            </w:pPr>
          </w:p>
        </w:tc>
      </w:tr>
    </w:tbl>
    <w:p w14:paraId="0BE05458" w14:textId="77777777" w:rsidR="004F3D94" w:rsidRPr="00577E53" w:rsidRDefault="004F3D94" w:rsidP="004F3D94">
      <w:pPr>
        <w:spacing w:after="120"/>
        <w:rPr>
          <w:rFonts w:ascii="Tahoma" w:hAnsi="Tahoma" w:cs="Tahoma"/>
          <w:b/>
          <w:sz w:val="22"/>
          <w:szCs w:val="22"/>
          <w:lang w:val="mk-MK"/>
        </w:rPr>
      </w:pPr>
    </w:p>
    <w:tbl>
      <w:tblPr>
        <w:tblStyle w:val="TableGrid"/>
        <w:tblW w:w="0" w:type="auto"/>
        <w:tblLook w:val="04A0" w:firstRow="1" w:lastRow="0" w:firstColumn="1" w:lastColumn="0" w:noHBand="0" w:noVBand="1"/>
      </w:tblPr>
      <w:tblGrid>
        <w:gridCol w:w="15559"/>
      </w:tblGrid>
      <w:tr w:rsidR="004F3D94" w:rsidRPr="00577E53" w14:paraId="6AB05750" w14:textId="77777777" w:rsidTr="004F3D94">
        <w:tc>
          <w:tcPr>
            <w:tcW w:w="15559" w:type="dxa"/>
          </w:tcPr>
          <w:p w14:paraId="381076F5" w14:textId="77777777" w:rsidR="004F3D94" w:rsidRPr="00A23D9F" w:rsidRDefault="004F3D94" w:rsidP="004F3D94">
            <w:pPr>
              <w:pStyle w:val="ListParagraph"/>
              <w:widowControl w:val="0"/>
              <w:numPr>
                <w:ilvl w:val="0"/>
                <w:numId w:val="79"/>
              </w:numPr>
              <w:spacing w:after="120"/>
              <w:jc w:val="both"/>
              <w:rPr>
                <w:rFonts w:ascii="Tahoma" w:hAnsi="Tahoma" w:cs="Tahoma"/>
                <w:b/>
                <w:sz w:val="22"/>
                <w:szCs w:val="22"/>
                <w:lang w:val="mk-MK"/>
              </w:rPr>
            </w:pPr>
            <w:r w:rsidRPr="00A57B5A">
              <w:rPr>
                <w:rFonts w:ascii="Tahoma" w:eastAsiaTheme="majorEastAsia" w:hAnsi="Tahoma" w:cs="Tahoma"/>
                <w:b/>
                <w:bCs/>
                <w:iCs/>
                <w:sz w:val="22"/>
                <w:szCs w:val="22"/>
                <w:lang w:val="mk-MK"/>
              </w:rPr>
              <w:lastRenderedPageBreak/>
              <w:t>Динамика на редовно известување за статусот на спроведување</w:t>
            </w:r>
            <w:r w:rsidR="003B4557" w:rsidRPr="00A23D9F">
              <w:rPr>
                <w:rFonts w:ascii="Tahoma" w:eastAsiaTheme="majorEastAsia" w:hAnsi="Tahoma" w:cs="Tahoma"/>
                <w:b/>
                <w:bCs/>
                <w:iCs/>
                <w:sz w:val="22"/>
                <w:szCs w:val="22"/>
                <w:lang w:val="mk-MK"/>
              </w:rPr>
              <w:t>то</w:t>
            </w:r>
            <w:r w:rsidRPr="00A23D9F">
              <w:rPr>
                <w:rFonts w:ascii="Tahoma" w:eastAsiaTheme="majorEastAsia" w:hAnsi="Tahoma" w:cs="Tahoma"/>
                <w:b/>
                <w:bCs/>
                <w:iCs/>
                <w:sz w:val="22"/>
                <w:szCs w:val="22"/>
                <w:lang w:val="mk-MK"/>
              </w:rPr>
              <w:t xml:space="preserve"> на проектот:</w:t>
            </w:r>
          </w:p>
        </w:tc>
      </w:tr>
      <w:tr w:rsidR="004F3D94" w:rsidRPr="00577E53" w14:paraId="7F63D344" w14:textId="77777777" w:rsidTr="004F3D94">
        <w:tc>
          <w:tcPr>
            <w:tcW w:w="15559" w:type="dxa"/>
          </w:tcPr>
          <w:p w14:paraId="0A128EC1" w14:textId="77777777" w:rsidR="004F3D94" w:rsidRPr="00577E53" w:rsidRDefault="004F3D94" w:rsidP="004F3D94">
            <w:pPr>
              <w:spacing w:after="120"/>
              <w:rPr>
                <w:rFonts w:ascii="Tahoma" w:eastAsiaTheme="majorEastAsia" w:hAnsi="Tahoma" w:cs="Tahoma"/>
                <w:bCs/>
                <w:iCs/>
                <w:sz w:val="22"/>
                <w:szCs w:val="22"/>
                <w:lang w:val="mk-MK"/>
              </w:rPr>
            </w:pPr>
          </w:p>
          <w:p w14:paraId="04FB2ACE" w14:textId="7F206135" w:rsidR="00615459" w:rsidRPr="00A57B5A" w:rsidRDefault="00017D86" w:rsidP="004F3D94">
            <w:pPr>
              <w:spacing w:after="120"/>
              <w:rPr>
                <w:rFonts w:ascii="Tahoma" w:eastAsiaTheme="majorEastAsia" w:hAnsi="Tahoma" w:cs="Tahoma"/>
                <w:bCs/>
                <w:iCs/>
                <w:sz w:val="22"/>
                <w:szCs w:val="22"/>
                <w:lang w:val="mk-MK"/>
              </w:rPr>
            </w:pPr>
            <w:r w:rsidRPr="00017D86">
              <w:rPr>
                <w:rFonts w:ascii="Tahoma" w:eastAsiaTheme="majorEastAsia" w:hAnsi="Tahoma" w:cs="Tahoma"/>
                <w:bCs/>
                <w:iCs/>
                <w:sz w:val="22"/>
                <w:szCs w:val="22"/>
                <w:lang w:val="mk-MK"/>
              </w:rPr>
              <w:t xml:space="preserve">Известувањето за текот на реализацијата на овој проект ќе биде на </w:t>
            </w:r>
            <w:r w:rsidRPr="00B26C05">
              <w:rPr>
                <w:rFonts w:ascii="Tahoma" w:eastAsiaTheme="majorEastAsia" w:hAnsi="Tahoma" w:cs="Tahoma"/>
                <w:bCs/>
                <w:iCs/>
                <w:sz w:val="22"/>
                <w:szCs w:val="22"/>
                <w:lang w:val="mk-MK"/>
              </w:rPr>
              <w:t>квартална основа</w:t>
            </w:r>
          </w:p>
          <w:p w14:paraId="32A5C627" w14:textId="77777777" w:rsidR="00615459" w:rsidRPr="00C94853" w:rsidRDefault="00615459" w:rsidP="004F3D94">
            <w:pPr>
              <w:spacing w:after="120"/>
              <w:rPr>
                <w:rFonts w:ascii="Tahoma" w:eastAsiaTheme="majorEastAsia" w:hAnsi="Tahoma" w:cs="Tahoma"/>
                <w:bCs/>
                <w:iCs/>
                <w:sz w:val="22"/>
                <w:szCs w:val="22"/>
                <w:lang w:val="mk-MK"/>
              </w:rPr>
            </w:pPr>
          </w:p>
          <w:p w14:paraId="1CAF8B2E" w14:textId="77777777" w:rsidR="00615459" w:rsidRPr="00C94853" w:rsidRDefault="00615459" w:rsidP="004F3D94">
            <w:pPr>
              <w:spacing w:after="120"/>
              <w:rPr>
                <w:rFonts w:ascii="Tahoma" w:eastAsiaTheme="majorEastAsia" w:hAnsi="Tahoma" w:cs="Tahoma"/>
                <w:bCs/>
                <w:iCs/>
                <w:sz w:val="22"/>
                <w:szCs w:val="22"/>
                <w:lang w:val="mk-MK"/>
              </w:rPr>
            </w:pPr>
          </w:p>
          <w:p w14:paraId="157B225B" w14:textId="77777777" w:rsidR="00615459" w:rsidRPr="00577E53" w:rsidRDefault="00615459" w:rsidP="004F3D94">
            <w:pPr>
              <w:spacing w:after="120"/>
              <w:rPr>
                <w:rFonts w:ascii="Tahoma" w:eastAsiaTheme="majorEastAsia" w:hAnsi="Tahoma" w:cs="Tahoma"/>
                <w:bCs/>
                <w:iCs/>
                <w:sz w:val="22"/>
                <w:szCs w:val="22"/>
                <w:lang w:val="mk-MK"/>
              </w:rPr>
            </w:pPr>
          </w:p>
          <w:p w14:paraId="2FE1AAD7" w14:textId="77777777" w:rsidR="00615459" w:rsidRPr="00577E53" w:rsidRDefault="00615459" w:rsidP="004F3D94">
            <w:pPr>
              <w:spacing w:after="120"/>
              <w:rPr>
                <w:rFonts w:ascii="Tahoma" w:eastAsiaTheme="majorEastAsia" w:hAnsi="Tahoma" w:cs="Tahoma"/>
                <w:bCs/>
                <w:iCs/>
                <w:sz w:val="22"/>
                <w:szCs w:val="22"/>
                <w:lang w:val="mk-MK"/>
              </w:rPr>
            </w:pPr>
          </w:p>
        </w:tc>
      </w:tr>
    </w:tbl>
    <w:p w14:paraId="33ACDDC0" w14:textId="77777777" w:rsidR="004F3D94" w:rsidRPr="00577E53" w:rsidRDefault="004F3D94" w:rsidP="004F3D94">
      <w:pPr>
        <w:spacing w:after="120"/>
        <w:rPr>
          <w:rFonts w:ascii="Tahoma" w:hAnsi="Tahoma" w:cs="Tahoma"/>
          <w:b/>
          <w:sz w:val="22"/>
          <w:szCs w:val="22"/>
          <w:lang w:val="mk-MK"/>
        </w:rPr>
      </w:pPr>
    </w:p>
    <w:tbl>
      <w:tblPr>
        <w:tblStyle w:val="TableGrid"/>
        <w:tblW w:w="0" w:type="auto"/>
        <w:tblLook w:val="04A0" w:firstRow="1" w:lastRow="0" w:firstColumn="1" w:lastColumn="0" w:noHBand="0" w:noVBand="1"/>
      </w:tblPr>
      <w:tblGrid>
        <w:gridCol w:w="5495"/>
        <w:gridCol w:w="5670"/>
        <w:gridCol w:w="4394"/>
      </w:tblGrid>
      <w:tr w:rsidR="004F3D94" w:rsidRPr="00577E53" w14:paraId="149CDA17" w14:textId="77777777" w:rsidTr="004F3D94">
        <w:tc>
          <w:tcPr>
            <w:tcW w:w="5495" w:type="dxa"/>
          </w:tcPr>
          <w:p w14:paraId="09C3E6F2" w14:textId="77777777" w:rsidR="004F3D94" w:rsidRPr="00C94853" w:rsidRDefault="004F3D94" w:rsidP="004F3D94">
            <w:pPr>
              <w:pStyle w:val="ListParagraph"/>
              <w:widowControl w:val="0"/>
              <w:numPr>
                <w:ilvl w:val="0"/>
                <w:numId w:val="79"/>
              </w:numPr>
              <w:jc w:val="both"/>
              <w:rPr>
                <w:rFonts w:ascii="Tahoma" w:hAnsi="Tahoma" w:cs="Tahoma"/>
                <w:b/>
                <w:sz w:val="22"/>
                <w:szCs w:val="22"/>
                <w:lang w:val="mk-MK"/>
              </w:rPr>
            </w:pPr>
            <w:r w:rsidRPr="00A57B5A">
              <w:rPr>
                <w:rFonts w:ascii="Tahoma" w:hAnsi="Tahoma" w:cs="Tahoma"/>
                <w:b/>
                <w:sz w:val="22"/>
                <w:szCs w:val="22"/>
                <w:lang w:val="mk-MK"/>
              </w:rPr>
              <w:t>Отстапувања во однос на елементите утврден</w:t>
            </w:r>
            <w:r w:rsidRPr="00C94853">
              <w:rPr>
                <w:rFonts w:ascii="Tahoma" w:hAnsi="Tahoma" w:cs="Tahoma"/>
                <w:b/>
                <w:sz w:val="22"/>
                <w:szCs w:val="22"/>
                <w:lang w:val="mk-MK"/>
              </w:rPr>
              <w:t>и во Програмата за работа*</w:t>
            </w:r>
          </w:p>
        </w:tc>
        <w:tc>
          <w:tcPr>
            <w:tcW w:w="5670" w:type="dxa"/>
            <w:vAlign w:val="center"/>
          </w:tcPr>
          <w:p w14:paraId="3B7F7D60" w14:textId="77777777" w:rsidR="004F3D94" w:rsidRPr="00C94853" w:rsidRDefault="004F3D94" w:rsidP="004F3D94">
            <w:pPr>
              <w:jc w:val="center"/>
              <w:rPr>
                <w:rFonts w:ascii="Tahoma" w:hAnsi="Tahoma" w:cs="Tahoma"/>
                <w:b/>
                <w:sz w:val="22"/>
                <w:szCs w:val="22"/>
                <w:lang w:val="mk-MK"/>
              </w:rPr>
            </w:pPr>
            <w:r w:rsidRPr="00C94853">
              <w:rPr>
                <w:rFonts w:ascii="Tahoma" w:hAnsi="Tahoma" w:cs="Tahoma"/>
                <w:b/>
                <w:sz w:val="22"/>
                <w:szCs w:val="22"/>
                <w:lang w:val="mk-MK"/>
              </w:rPr>
              <w:t>Програма за работа</w:t>
            </w:r>
          </w:p>
        </w:tc>
        <w:tc>
          <w:tcPr>
            <w:tcW w:w="4394" w:type="dxa"/>
            <w:vAlign w:val="center"/>
          </w:tcPr>
          <w:p w14:paraId="24F98CD7" w14:textId="77777777" w:rsidR="004F3D94" w:rsidRPr="00577E53" w:rsidRDefault="004F3D94" w:rsidP="004F3D94">
            <w:pPr>
              <w:jc w:val="center"/>
              <w:rPr>
                <w:rFonts w:ascii="Tahoma" w:hAnsi="Tahoma" w:cs="Tahoma"/>
                <w:b/>
                <w:sz w:val="22"/>
                <w:szCs w:val="22"/>
                <w:lang w:val="mk-MK"/>
              </w:rPr>
            </w:pPr>
            <w:r w:rsidRPr="00577E53">
              <w:rPr>
                <w:rFonts w:ascii="Tahoma" w:hAnsi="Tahoma" w:cs="Tahoma"/>
                <w:b/>
                <w:sz w:val="22"/>
                <w:szCs w:val="22"/>
                <w:lang w:val="mk-MK"/>
              </w:rPr>
              <w:t>Иницијален проектен документ</w:t>
            </w:r>
          </w:p>
        </w:tc>
      </w:tr>
      <w:tr w:rsidR="004F3D94" w:rsidRPr="00577E53" w14:paraId="22EFFE90" w14:textId="77777777" w:rsidTr="004F3D94">
        <w:tc>
          <w:tcPr>
            <w:tcW w:w="5495" w:type="dxa"/>
          </w:tcPr>
          <w:p w14:paraId="606770DB" w14:textId="77777777" w:rsidR="004F3D94" w:rsidRPr="00A57B5A" w:rsidRDefault="004F3D94" w:rsidP="004F3D94">
            <w:pPr>
              <w:rPr>
                <w:rFonts w:ascii="Tahoma" w:hAnsi="Tahoma" w:cs="Tahoma"/>
                <w:b/>
                <w:sz w:val="22"/>
                <w:szCs w:val="22"/>
                <w:lang w:val="mk-MK"/>
              </w:rPr>
            </w:pPr>
            <w:r w:rsidRPr="00577E53">
              <w:rPr>
                <w:rFonts w:ascii="Tahoma" w:hAnsi="Tahoma" w:cs="Tahoma"/>
                <w:color w:val="000000"/>
                <w:sz w:val="22"/>
                <w:szCs w:val="22"/>
                <w:lang w:val="mk-MK"/>
              </w:rPr>
              <w:t>Големина на проектот (мал, среден, голем)</w:t>
            </w:r>
          </w:p>
        </w:tc>
        <w:tc>
          <w:tcPr>
            <w:tcW w:w="5670" w:type="dxa"/>
          </w:tcPr>
          <w:p w14:paraId="7B616CDA" w14:textId="341E760D" w:rsidR="004F3D94" w:rsidRPr="00C94853" w:rsidRDefault="00B81767" w:rsidP="004F3D94">
            <w:pPr>
              <w:rPr>
                <w:rFonts w:ascii="Tahoma" w:hAnsi="Tahoma" w:cs="Tahoma"/>
                <w:b/>
                <w:sz w:val="22"/>
                <w:szCs w:val="22"/>
                <w:lang w:val="mk-MK"/>
              </w:rPr>
            </w:pPr>
            <w:r>
              <w:rPr>
                <w:rFonts w:ascii="Tahoma" w:hAnsi="Tahoma" w:cs="Tahoma"/>
                <w:b/>
                <w:sz w:val="22"/>
                <w:szCs w:val="22"/>
                <w:lang w:val="mk-MK"/>
              </w:rPr>
              <w:t>среден</w:t>
            </w:r>
          </w:p>
        </w:tc>
        <w:tc>
          <w:tcPr>
            <w:tcW w:w="4394" w:type="dxa"/>
          </w:tcPr>
          <w:p w14:paraId="6399EB97" w14:textId="77777777" w:rsidR="004F3D94" w:rsidRPr="00C94853" w:rsidRDefault="004F3D94" w:rsidP="004F3D94">
            <w:pPr>
              <w:rPr>
                <w:rFonts w:ascii="Tahoma" w:hAnsi="Tahoma" w:cs="Tahoma"/>
                <w:b/>
                <w:sz w:val="22"/>
                <w:szCs w:val="22"/>
                <w:lang w:val="mk-MK"/>
              </w:rPr>
            </w:pPr>
          </w:p>
        </w:tc>
      </w:tr>
      <w:tr w:rsidR="004F3D94" w:rsidRPr="00577E53" w14:paraId="231C7070" w14:textId="77777777" w:rsidTr="004F3D94">
        <w:tc>
          <w:tcPr>
            <w:tcW w:w="5495" w:type="dxa"/>
          </w:tcPr>
          <w:p w14:paraId="6C0593B5" w14:textId="77777777" w:rsidR="004F3D94" w:rsidRPr="00A23D9F" w:rsidRDefault="004F3D94" w:rsidP="004F3D94">
            <w:pPr>
              <w:rPr>
                <w:rFonts w:ascii="Tahoma" w:hAnsi="Tahoma" w:cs="Tahoma"/>
                <w:color w:val="000000"/>
                <w:sz w:val="22"/>
                <w:szCs w:val="22"/>
                <w:lang w:val="mk-MK"/>
              </w:rPr>
            </w:pPr>
            <w:r w:rsidRPr="00577E53">
              <w:rPr>
                <w:rFonts w:ascii="Tahoma" w:hAnsi="Tahoma" w:cs="Tahoma"/>
                <w:color w:val="000000"/>
                <w:sz w:val="22"/>
                <w:szCs w:val="22"/>
                <w:lang w:val="mk-MK"/>
              </w:rPr>
              <w:t>Дата на почеток</w:t>
            </w:r>
            <w:r w:rsidR="003B4557" w:rsidRPr="00A57B5A">
              <w:rPr>
                <w:rFonts w:ascii="Tahoma" w:hAnsi="Tahoma" w:cs="Tahoma"/>
                <w:color w:val="000000"/>
                <w:sz w:val="22"/>
                <w:szCs w:val="22"/>
                <w:lang w:val="mk-MK"/>
              </w:rPr>
              <w:t>от</w:t>
            </w:r>
          </w:p>
        </w:tc>
        <w:tc>
          <w:tcPr>
            <w:tcW w:w="5670" w:type="dxa"/>
          </w:tcPr>
          <w:p w14:paraId="2D0065D7" w14:textId="52C11D65" w:rsidR="004F3D94" w:rsidRPr="00C94853" w:rsidRDefault="00B26C05" w:rsidP="004F3D94">
            <w:pPr>
              <w:rPr>
                <w:rFonts w:ascii="Tahoma" w:hAnsi="Tahoma" w:cs="Tahoma"/>
                <w:b/>
                <w:sz w:val="22"/>
                <w:szCs w:val="22"/>
                <w:lang w:val="mk-MK"/>
              </w:rPr>
            </w:pPr>
            <w:r w:rsidRPr="00B26C05">
              <w:rPr>
                <w:rFonts w:ascii="Tahoma" w:hAnsi="Tahoma" w:cs="Tahoma"/>
                <w:b/>
                <w:sz w:val="22"/>
                <w:szCs w:val="22"/>
                <w:highlight w:val="yellow"/>
                <w:lang w:val="mk-MK"/>
              </w:rPr>
              <w:t>01.02</w:t>
            </w:r>
            <w:r w:rsidR="00B81767" w:rsidRPr="00B26C05">
              <w:rPr>
                <w:rFonts w:ascii="Tahoma" w:hAnsi="Tahoma" w:cs="Tahoma"/>
                <w:b/>
                <w:sz w:val="22"/>
                <w:szCs w:val="22"/>
                <w:highlight w:val="yellow"/>
                <w:lang w:val="mk-MK"/>
              </w:rPr>
              <w:t>.2025</w:t>
            </w:r>
          </w:p>
        </w:tc>
        <w:tc>
          <w:tcPr>
            <w:tcW w:w="4394" w:type="dxa"/>
          </w:tcPr>
          <w:p w14:paraId="034FAFEB" w14:textId="77777777" w:rsidR="004F3D94" w:rsidRPr="00C94853" w:rsidRDefault="004F3D94" w:rsidP="004F3D94">
            <w:pPr>
              <w:rPr>
                <w:rFonts w:ascii="Tahoma" w:hAnsi="Tahoma" w:cs="Tahoma"/>
                <w:b/>
                <w:sz w:val="22"/>
                <w:szCs w:val="22"/>
                <w:lang w:val="mk-MK"/>
              </w:rPr>
            </w:pPr>
          </w:p>
        </w:tc>
      </w:tr>
      <w:tr w:rsidR="004F3D94" w:rsidRPr="00577E53" w14:paraId="5CD3C13D" w14:textId="77777777" w:rsidTr="004F3D94">
        <w:tc>
          <w:tcPr>
            <w:tcW w:w="5495" w:type="dxa"/>
          </w:tcPr>
          <w:p w14:paraId="151236A9" w14:textId="77777777" w:rsidR="004F3D94" w:rsidRPr="00A23D9F" w:rsidRDefault="004F3D94" w:rsidP="004F3D94">
            <w:pPr>
              <w:rPr>
                <w:rFonts w:ascii="Tahoma" w:eastAsiaTheme="majorEastAsia" w:hAnsi="Tahoma" w:cs="Tahoma"/>
                <w:bCs/>
                <w:iCs/>
                <w:sz w:val="22"/>
                <w:szCs w:val="22"/>
                <w:lang w:val="mk-MK"/>
              </w:rPr>
            </w:pPr>
            <w:r w:rsidRPr="00577E53">
              <w:rPr>
                <w:rFonts w:ascii="Tahoma" w:eastAsiaTheme="majorEastAsia" w:hAnsi="Tahoma" w:cs="Tahoma"/>
                <w:bCs/>
                <w:iCs/>
                <w:sz w:val="22"/>
                <w:szCs w:val="22"/>
                <w:lang w:val="mk-MK"/>
              </w:rPr>
              <w:t>Дата на завршување</w:t>
            </w:r>
            <w:r w:rsidR="003B4557" w:rsidRPr="00A57B5A">
              <w:rPr>
                <w:rFonts w:ascii="Tahoma" w:eastAsiaTheme="majorEastAsia" w:hAnsi="Tahoma" w:cs="Tahoma"/>
                <w:bCs/>
                <w:iCs/>
                <w:sz w:val="22"/>
                <w:szCs w:val="22"/>
                <w:lang w:val="mk-MK"/>
              </w:rPr>
              <w:t>то</w:t>
            </w:r>
          </w:p>
        </w:tc>
        <w:tc>
          <w:tcPr>
            <w:tcW w:w="5670" w:type="dxa"/>
          </w:tcPr>
          <w:p w14:paraId="76C79DD3" w14:textId="5D2FDA8A" w:rsidR="004F3D94" w:rsidRPr="00C94853" w:rsidRDefault="00B81767" w:rsidP="004F3D94">
            <w:pPr>
              <w:rPr>
                <w:rFonts w:ascii="Tahoma" w:hAnsi="Tahoma" w:cs="Tahoma"/>
                <w:b/>
                <w:sz w:val="22"/>
                <w:szCs w:val="22"/>
                <w:lang w:val="mk-MK"/>
              </w:rPr>
            </w:pPr>
            <w:r>
              <w:rPr>
                <w:rFonts w:ascii="Tahoma" w:hAnsi="Tahoma" w:cs="Tahoma"/>
                <w:b/>
                <w:sz w:val="22"/>
                <w:szCs w:val="22"/>
                <w:lang w:val="mk-MK"/>
              </w:rPr>
              <w:t xml:space="preserve">31.12.2025 </w:t>
            </w:r>
          </w:p>
        </w:tc>
        <w:tc>
          <w:tcPr>
            <w:tcW w:w="4394" w:type="dxa"/>
          </w:tcPr>
          <w:p w14:paraId="62FE9CD7" w14:textId="77777777" w:rsidR="004F3D94" w:rsidRPr="00C94853" w:rsidRDefault="004F3D94" w:rsidP="004F3D94">
            <w:pPr>
              <w:rPr>
                <w:rFonts w:ascii="Tahoma" w:hAnsi="Tahoma" w:cs="Tahoma"/>
                <w:b/>
                <w:sz w:val="22"/>
                <w:szCs w:val="22"/>
                <w:lang w:val="mk-MK"/>
              </w:rPr>
            </w:pPr>
          </w:p>
        </w:tc>
      </w:tr>
      <w:tr w:rsidR="004F3D94" w:rsidRPr="00577E53" w14:paraId="2583C382" w14:textId="77777777" w:rsidTr="004F3D94">
        <w:tc>
          <w:tcPr>
            <w:tcW w:w="5495" w:type="dxa"/>
          </w:tcPr>
          <w:p w14:paraId="42A938E5" w14:textId="77777777" w:rsidR="004F3D94" w:rsidRPr="00A23D9F" w:rsidRDefault="004F3D94" w:rsidP="00924E06">
            <w:pPr>
              <w:rPr>
                <w:rFonts w:ascii="Tahoma" w:eastAsiaTheme="majorEastAsia" w:hAnsi="Tahoma" w:cs="Tahoma"/>
                <w:bCs/>
                <w:iCs/>
                <w:sz w:val="22"/>
                <w:szCs w:val="22"/>
                <w:lang w:val="mk-MK"/>
              </w:rPr>
            </w:pPr>
            <w:r w:rsidRPr="00577E53">
              <w:rPr>
                <w:rFonts w:ascii="Tahoma" w:eastAsiaTheme="majorEastAsia" w:hAnsi="Tahoma" w:cs="Tahoma"/>
                <w:bCs/>
                <w:iCs/>
                <w:sz w:val="22"/>
                <w:szCs w:val="22"/>
                <w:lang w:val="mk-MK"/>
              </w:rPr>
              <w:t xml:space="preserve">Потребни работни </w:t>
            </w:r>
            <w:r w:rsidR="00924E06" w:rsidRPr="00A57B5A">
              <w:rPr>
                <w:rFonts w:ascii="Tahoma" w:eastAsiaTheme="majorEastAsia" w:hAnsi="Tahoma" w:cs="Tahoma"/>
                <w:bCs/>
                <w:iCs/>
                <w:sz w:val="22"/>
                <w:szCs w:val="22"/>
                <w:lang w:val="mk-MK"/>
              </w:rPr>
              <w:t>денови</w:t>
            </w:r>
          </w:p>
        </w:tc>
        <w:tc>
          <w:tcPr>
            <w:tcW w:w="5670" w:type="dxa"/>
          </w:tcPr>
          <w:p w14:paraId="70F88D11" w14:textId="29D2F317" w:rsidR="004F3D94" w:rsidRPr="00C94853" w:rsidRDefault="00B81767" w:rsidP="004F3D94">
            <w:pPr>
              <w:rPr>
                <w:rFonts w:ascii="Tahoma" w:hAnsi="Tahoma" w:cs="Tahoma"/>
                <w:b/>
                <w:sz w:val="22"/>
                <w:szCs w:val="22"/>
                <w:lang w:val="mk-MK"/>
              </w:rPr>
            </w:pPr>
            <w:r>
              <w:rPr>
                <w:rFonts w:ascii="Tahoma" w:hAnsi="Tahoma" w:cs="Tahoma"/>
                <w:b/>
                <w:sz w:val="22"/>
                <w:szCs w:val="22"/>
                <w:lang w:val="mk-MK"/>
              </w:rPr>
              <w:t>195</w:t>
            </w:r>
          </w:p>
        </w:tc>
        <w:tc>
          <w:tcPr>
            <w:tcW w:w="4394" w:type="dxa"/>
          </w:tcPr>
          <w:p w14:paraId="0A48CA41" w14:textId="77777777" w:rsidR="004F3D94" w:rsidRPr="00C94853" w:rsidRDefault="004F3D94" w:rsidP="004F3D94">
            <w:pPr>
              <w:rPr>
                <w:rFonts w:ascii="Tahoma" w:hAnsi="Tahoma" w:cs="Tahoma"/>
                <w:b/>
                <w:sz w:val="22"/>
                <w:szCs w:val="22"/>
                <w:lang w:val="mk-MK"/>
              </w:rPr>
            </w:pPr>
          </w:p>
        </w:tc>
      </w:tr>
      <w:tr w:rsidR="004F3D94" w:rsidRPr="00577E53" w14:paraId="7E92E8B8" w14:textId="77777777" w:rsidTr="004F3D94">
        <w:tc>
          <w:tcPr>
            <w:tcW w:w="5495" w:type="dxa"/>
            <w:vAlign w:val="center"/>
          </w:tcPr>
          <w:p w14:paraId="4AF005ED" w14:textId="77777777" w:rsidR="004F3D94" w:rsidRPr="00A57B5A" w:rsidRDefault="004F3D94" w:rsidP="004F3D94">
            <w:pPr>
              <w:rPr>
                <w:rFonts w:ascii="Tahoma" w:hAnsi="Tahoma" w:cs="Tahoma"/>
                <w:color w:val="000000"/>
                <w:sz w:val="22"/>
                <w:szCs w:val="22"/>
                <w:lang w:val="mk-MK"/>
              </w:rPr>
            </w:pPr>
            <w:r w:rsidRPr="00577E53">
              <w:rPr>
                <w:rFonts w:ascii="Tahoma" w:hAnsi="Tahoma" w:cs="Tahoma"/>
                <w:color w:val="000000"/>
                <w:sz w:val="22"/>
                <w:szCs w:val="22"/>
                <w:lang w:val="mk-MK"/>
              </w:rPr>
              <w:t>Планиран буџет</w:t>
            </w:r>
          </w:p>
        </w:tc>
        <w:tc>
          <w:tcPr>
            <w:tcW w:w="5670" w:type="dxa"/>
          </w:tcPr>
          <w:p w14:paraId="75203BAC" w14:textId="77777777" w:rsidR="004F3D94" w:rsidRPr="00C94853" w:rsidRDefault="004F3D94" w:rsidP="004F3D94">
            <w:pPr>
              <w:rPr>
                <w:rFonts w:ascii="Tahoma" w:hAnsi="Tahoma" w:cs="Tahoma"/>
                <w:b/>
                <w:sz w:val="22"/>
                <w:szCs w:val="22"/>
                <w:lang w:val="mk-MK"/>
              </w:rPr>
            </w:pPr>
          </w:p>
        </w:tc>
        <w:tc>
          <w:tcPr>
            <w:tcW w:w="4394" w:type="dxa"/>
          </w:tcPr>
          <w:p w14:paraId="709E28DF" w14:textId="77777777" w:rsidR="004F3D94" w:rsidRPr="00C94853" w:rsidRDefault="004F3D94" w:rsidP="004F3D94">
            <w:pPr>
              <w:rPr>
                <w:rFonts w:ascii="Tahoma" w:hAnsi="Tahoma" w:cs="Tahoma"/>
                <w:b/>
                <w:sz w:val="22"/>
                <w:szCs w:val="22"/>
                <w:lang w:val="mk-MK"/>
              </w:rPr>
            </w:pPr>
          </w:p>
        </w:tc>
      </w:tr>
      <w:tr w:rsidR="004F3D94" w:rsidRPr="00577E53" w14:paraId="1224F230" w14:textId="77777777" w:rsidTr="004F3D94">
        <w:tc>
          <w:tcPr>
            <w:tcW w:w="5495" w:type="dxa"/>
            <w:vAlign w:val="center"/>
          </w:tcPr>
          <w:p w14:paraId="64F6E8D5" w14:textId="77777777" w:rsidR="004F3D94" w:rsidRPr="00A57B5A" w:rsidRDefault="004F3D94" w:rsidP="004F3D94">
            <w:pPr>
              <w:rPr>
                <w:rFonts w:ascii="Tahoma" w:hAnsi="Tahoma" w:cs="Tahoma"/>
                <w:color w:val="000000"/>
                <w:sz w:val="22"/>
                <w:szCs w:val="22"/>
                <w:lang w:val="mk-MK"/>
              </w:rPr>
            </w:pPr>
            <w:r w:rsidRPr="00577E53">
              <w:rPr>
                <w:rFonts w:ascii="Tahoma" w:eastAsiaTheme="majorEastAsia" w:hAnsi="Tahoma" w:cs="Tahoma"/>
                <w:bCs/>
                <w:iCs/>
                <w:sz w:val="22"/>
                <w:szCs w:val="22"/>
                <w:lang w:val="mk-MK"/>
              </w:rPr>
              <w:t>Очекувани резултати, функционалности</w:t>
            </w:r>
          </w:p>
        </w:tc>
        <w:tc>
          <w:tcPr>
            <w:tcW w:w="5670" w:type="dxa"/>
          </w:tcPr>
          <w:p w14:paraId="3977F4A5" w14:textId="77777777" w:rsidR="001572F3" w:rsidRPr="001572F3" w:rsidRDefault="001572F3" w:rsidP="001572F3">
            <w:pPr>
              <w:numPr>
                <w:ilvl w:val="0"/>
                <w:numId w:val="101"/>
              </w:numPr>
              <w:autoSpaceDE w:val="0"/>
              <w:autoSpaceDN w:val="0"/>
              <w:adjustRightInd w:val="0"/>
              <w:spacing w:after="120" w:line="276" w:lineRule="auto"/>
              <w:rPr>
                <w:rFonts w:ascii="Tahoma" w:eastAsiaTheme="minorEastAsia" w:hAnsi="Tahoma" w:cs="Tahoma"/>
                <w:sz w:val="22"/>
                <w:szCs w:val="22"/>
                <w:lang w:val="mk-MK"/>
              </w:rPr>
            </w:pPr>
            <w:r w:rsidRPr="001572F3">
              <w:rPr>
                <w:rFonts w:ascii="Tahoma" w:eastAsiaTheme="minorEastAsia" w:hAnsi="Tahoma" w:cs="Tahoma"/>
                <w:sz w:val="22"/>
                <w:szCs w:val="22"/>
                <w:lang w:val="mk-MK"/>
              </w:rPr>
              <w:t>Постигнување на усогласеност на податоците за НКД на правните субјекти во одделните статистички области, согласно ЕУ регулативите за ревизија на НКД;</w:t>
            </w:r>
          </w:p>
          <w:p w14:paraId="263A835D" w14:textId="77777777" w:rsidR="001572F3" w:rsidRDefault="001572F3" w:rsidP="001572F3">
            <w:pPr>
              <w:numPr>
                <w:ilvl w:val="0"/>
                <w:numId w:val="101"/>
              </w:numPr>
              <w:autoSpaceDE w:val="0"/>
              <w:autoSpaceDN w:val="0"/>
              <w:adjustRightInd w:val="0"/>
              <w:spacing w:after="120" w:line="276" w:lineRule="auto"/>
              <w:rPr>
                <w:rFonts w:ascii="Tahoma" w:eastAsiaTheme="minorEastAsia" w:hAnsi="Tahoma" w:cs="Tahoma"/>
                <w:sz w:val="22"/>
                <w:szCs w:val="22"/>
                <w:lang w:val="mk-MK"/>
              </w:rPr>
            </w:pPr>
            <w:r w:rsidRPr="001572F3">
              <w:rPr>
                <w:rFonts w:ascii="Tahoma" w:eastAsiaTheme="minorEastAsia" w:hAnsi="Tahoma" w:cs="Tahoma"/>
                <w:sz w:val="22"/>
                <w:szCs w:val="22"/>
                <w:lang w:val="mk-MK"/>
              </w:rPr>
              <w:t>Меѓународна споредливост на податоците;</w:t>
            </w:r>
          </w:p>
          <w:p w14:paraId="6F4F154F" w14:textId="5F4647BA" w:rsidR="004F3D94" w:rsidRPr="001572F3" w:rsidRDefault="001572F3" w:rsidP="001572F3">
            <w:pPr>
              <w:numPr>
                <w:ilvl w:val="0"/>
                <w:numId w:val="101"/>
              </w:numPr>
              <w:autoSpaceDE w:val="0"/>
              <w:autoSpaceDN w:val="0"/>
              <w:adjustRightInd w:val="0"/>
              <w:spacing w:after="120" w:line="276" w:lineRule="auto"/>
              <w:rPr>
                <w:rFonts w:ascii="Tahoma" w:eastAsiaTheme="minorEastAsia" w:hAnsi="Tahoma" w:cs="Tahoma"/>
                <w:sz w:val="22"/>
                <w:szCs w:val="22"/>
                <w:lang w:val="mk-MK"/>
              </w:rPr>
            </w:pPr>
            <w:r w:rsidRPr="001572F3">
              <w:rPr>
                <w:rFonts w:ascii="Tahoma" w:eastAsiaTheme="minorEastAsia" w:hAnsi="Tahoma" w:cs="Tahoma"/>
                <w:sz w:val="22"/>
                <w:szCs w:val="22"/>
                <w:lang w:val="mk-MK"/>
              </w:rPr>
              <w:t>Подобрување на квалитетот на податоците</w:t>
            </w:r>
            <w:r w:rsidRPr="001572F3">
              <w:rPr>
                <w:rFonts w:ascii="Tahoma" w:eastAsiaTheme="minorEastAsia" w:hAnsi="Tahoma" w:cs="Tahoma"/>
                <w:sz w:val="22"/>
                <w:szCs w:val="22"/>
                <w:lang w:val="en-US"/>
              </w:rPr>
              <w:t xml:space="preserve"> </w:t>
            </w:r>
            <w:proofErr w:type="spellStart"/>
            <w:r w:rsidRPr="001572F3">
              <w:rPr>
                <w:rFonts w:ascii="Tahoma" w:eastAsiaTheme="minorEastAsia" w:hAnsi="Tahoma" w:cs="Tahoma"/>
                <w:sz w:val="22"/>
                <w:szCs w:val="22"/>
                <w:lang w:val="en-US"/>
              </w:rPr>
              <w:t>во</w:t>
            </w:r>
            <w:proofErr w:type="spellEnd"/>
            <w:r w:rsidRPr="001572F3">
              <w:rPr>
                <w:rFonts w:ascii="Tahoma" w:eastAsiaTheme="minorEastAsia" w:hAnsi="Tahoma" w:cs="Tahoma"/>
                <w:sz w:val="22"/>
                <w:szCs w:val="22"/>
                <w:lang w:val="en-US"/>
              </w:rPr>
              <w:t xml:space="preserve"> </w:t>
            </w:r>
            <w:proofErr w:type="spellStart"/>
            <w:r w:rsidRPr="001572F3">
              <w:rPr>
                <w:rFonts w:ascii="Tahoma" w:eastAsiaTheme="minorEastAsia" w:hAnsi="Tahoma" w:cs="Tahoma"/>
                <w:sz w:val="22"/>
                <w:szCs w:val="22"/>
                <w:lang w:val="en-US"/>
              </w:rPr>
              <w:t>одделните</w:t>
            </w:r>
            <w:proofErr w:type="spellEnd"/>
            <w:r w:rsidRPr="001572F3">
              <w:rPr>
                <w:rFonts w:ascii="Tahoma" w:eastAsiaTheme="minorEastAsia" w:hAnsi="Tahoma" w:cs="Tahoma"/>
                <w:sz w:val="22"/>
                <w:szCs w:val="22"/>
                <w:lang w:val="en-US"/>
              </w:rPr>
              <w:t xml:space="preserve"> </w:t>
            </w:r>
            <w:proofErr w:type="spellStart"/>
            <w:r w:rsidRPr="001572F3">
              <w:rPr>
                <w:rFonts w:ascii="Tahoma" w:eastAsiaTheme="minorEastAsia" w:hAnsi="Tahoma" w:cs="Tahoma"/>
                <w:sz w:val="22"/>
                <w:szCs w:val="22"/>
                <w:lang w:val="en-US"/>
              </w:rPr>
              <w:t>статистички</w:t>
            </w:r>
            <w:proofErr w:type="spellEnd"/>
            <w:r w:rsidRPr="001572F3">
              <w:rPr>
                <w:rFonts w:ascii="Tahoma" w:eastAsiaTheme="minorEastAsia" w:hAnsi="Tahoma" w:cs="Tahoma"/>
                <w:sz w:val="22"/>
                <w:szCs w:val="22"/>
                <w:lang w:val="en-US"/>
              </w:rPr>
              <w:t xml:space="preserve"> </w:t>
            </w:r>
            <w:proofErr w:type="spellStart"/>
            <w:r w:rsidRPr="001572F3">
              <w:rPr>
                <w:rFonts w:ascii="Tahoma" w:eastAsiaTheme="minorEastAsia" w:hAnsi="Tahoma" w:cs="Tahoma"/>
                <w:sz w:val="22"/>
                <w:szCs w:val="22"/>
                <w:lang w:val="en-US"/>
              </w:rPr>
              <w:t>области</w:t>
            </w:r>
            <w:proofErr w:type="spellEnd"/>
            <w:r w:rsidRPr="001572F3">
              <w:rPr>
                <w:rFonts w:ascii="Tahoma" w:eastAsiaTheme="minorEastAsia" w:hAnsi="Tahoma" w:cs="Tahoma"/>
                <w:sz w:val="22"/>
                <w:szCs w:val="22"/>
                <w:lang w:val="en-US"/>
              </w:rPr>
              <w:t>.</w:t>
            </w:r>
          </w:p>
        </w:tc>
        <w:tc>
          <w:tcPr>
            <w:tcW w:w="4394" w:type="dxa"/>
          </w:tcPr>
          <w:p w14:paraId="47F1610C" w14:textId="77777777" w:rsidR="004F3D94" w:rsidRPr="00C94853" w:rsidRDefault="004F3D94" w:rsidP="004F3D94">
            <w:pPr>
              <w:rPr>
                <w:rFonts w:ascii="Tahoma" w:hAnsi="Tahoma" w:cs="Tahoma"/>
                <w:b/>
                <w:sz w:val="22"/>
                <w:szCs w:val="22"/>
                <w:lang w:val="mk-MK"/>
              </w:rPr>
            </w:pPr>
          </w:p>
        </w:tc>
      </w:tr>
    </w:tbl>
    <w:p w14:paraId="2E6BD356" w14:textId="77777777" w:rsidR="004F3D94" w:rsidRPr="00A23D9F" w:rsidRDefault="004F3D94" w:rsidP="004F3D94">
      <w:pPr>
        <w:spacing w:after="120"/>
        <w:rPr>
          <w:rFonts w:ascii="Tahoma" w:hAnsi="Tahoma" w:cs="Tahoma"/>
          <w:sz w:val="18"/>
          <w:szCs w:val="18"/>
          <w:lang w:val="mk-MK"/>
        </w:rPr>
      </w:pPr>
      <w:r w:rsidRPr="00577E53">
        <w:rPr>
          <w:rFonts w:ascii="Tahoma" w:hAnsi="Tahoma" w:cs="Tahoma"/>
          <w:sz w:val="18"/>
          <w:szCs w:val="18"/>
          <w:lang w:val="mk-MK"/>
        </w:rPr>
        <w:t>*</w:t>
      </w:r>
      <w:r w:rsidR="003B4557" w:rsidRPr="00A57B5A">
        <w:rPr>
          <w:rFonts w:ascii="Tahoma" w:hAnsi="Tahoma" w:cs="Tahoma"/>
          <w:sz w:val="18"/>
          <w:szCs w:val="18"/>
          <w:lang w:val="mk-MK"/>
        </w:rPr>
        <w:t xml:space="preserve"> </w:t>
      </w:r>
      <w:r w:rsidRPr="00A23D9F">
        <w:rPr>
          <w:rFonts w:ascii="Tahoma" w:hAnsi="Tahoma" w:cs="Tahoma"/>
          <w:sz w:val="18"/>
          <w:szCs w:val="18"/>
          <w:lang w:val="mk-MK"/>
        </w:rPr>
        <w:t>Алтернативно, доколку постојат</w:t>
      </w:r>
      <w:r w:rsidR="003B4557" w:rsidRPr="00A23D9F">
        <w:rPr>
          <w:rFonts w:ascii="Tahoma" w:hAnsi="Tahoma" w:cs="Tahoma"/>
          <w:sz w:val="18"/>
          <w:szCs w:val="18"/>
          <w:lang w:val="mk-MK"/>
        </w:rPr>
        <w:t>.</w:t>
      </w:r>
    </w:p>
    <w:p w14:paraId="7997510C" w14:textId="77777777" w:rsidR="004F3D94" w:rsidRPr="00C94853" w:rsidRDefault="004F3D94" w:rsidP="004F3D94">
      <w:pPr>
        <w:spacing w:after="120"/>
        <w:rPr>
          <w:rFonts w:ascii="Tahoma" w:hAnsi="Tahoma" w:cs="Tahoma"/>
          <w:b/>
          <w:sz w:val="22"/>
          <w:szCs w:val="22"/>
          <w:lang w:val="mk-MK"/>
        </w:rPr>
      </w:pPr>
    </w:p>
    <w:p w14:paraId="3FBBC71E" w14:textId="28898D3D" w:rsidR="00BD7F2E" w:rsidRPr="0072512E" w:rsidRDefault="00FD6FE0" w:rsidP="004F3D94">
      <w:pPr>
        <w:spacing w:after="120"/>
        <w:rPr>
          <w:rFonts w:ascii="Tahoma" w:hAnsi="Tahoma" w:cs="Tahoma"/>
          <w:sz w:val="22"/>
          <w:szCs w:val="22"/>
          <w:lang w:val="mk-MK"/>
        </w:rPr>
        <w:sectPr w:rsidR="00BD7F2E" w:rsidRPr="0072512E" w:rsidSect="00492578">
          <w:footerReference w:type="even" r:id="rId13"/>
          <w:footerReference w:type="default" r:id="rId14"/>
          <w:headerReference w:type="first" r:id="rId15"/>
          <w:footerReference w:type="first" r:id="rId16"/>
          <w:pgSz w:w="16838" w:h="11906" w:orient="landscape"/>
          <w:pgMar w:top="1134" w:right="397" w:bottom="1134" w:left="510" w:header="720" w:footer="720" w:gutter="0"/>
          <w:cols w:space="720"/>
          <w:docGrid w:linePitch="299"/>
        </w:sectPr>
      </w:pPr>
      <w:r w:rsidRPr="00C94853">
        <w:rPr>
          <w:rFonts w:ascii="Tahoma" w:hAnsi="Tahoma" w:cs="Tahoma"/>
          <w:sz w:val="22"/>
          <w:szCs w:val="22"/>
          <w:lang w:val="mk-MK"/>
        </w:rPr>
        <w:t xml:space="preserve">Датум на изработка </w:t>
      </w:r>
      <w:r w:rsidR="00325538" w:rsidRPr="00325538">
        <w:rPr>
          <w:rFonts w:ascii="Tahoma" w:hAnsi="Tahoma" w:cs="Tahoma"/>
          <w:sz w:val="22"/>
          <w:szCs w:val="22"/>
          <w:highlight w:val="yellow"/>
          <w:lang w:val="mk-MK"/>
        </w:rPr>
        <w:t>15.01.2025</w:t>
      </w:r>
    </w:p>
    <w:p w14:paraId="1780784A" w14:textId="2975E1ED" w:rsidR="007C2A43" w:rsidRPr="009E2FEC" w:rsidRDefault="007C2A43" w:rsidP="0072512E">
      <w:pPr>
        <w:pStyle w:val="Heading1"/>
        <w:spacing w:before="120" w:after="240"/>
        <w:rPr>
          <w:rFonts w:ascii="Tahoma" w:hAnsi="Tahoma" w:cs="Tahoma"/>
          <w:sz w:val="22"/>
          <w:szCs w:val="22"/>
          <w:lang w:val="mk-MK"/>
        </w:rPr>
      </w:pPr>
      <w:bookmarkStart w:id="12" w:name="_GoBack"/>
      <w:bookmarkEnd w:id="12"/>
    </w:p>
    <w:sectPr w:rsidR="007C2A43" w:rsidRPr="009E2FEC" w:rsidSect="007C4FA9">
      <w:pgSz w:w="11906" w:h="16838"/>
      <w:pgMar w:top="794" w:right="1134" w:bottom="737" w:left="1134"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ija Sotirovska" w:date="2025-01-17T09:53:00Z" w:initials="MS">
    <w:p w14:paraId="4FADC8BF" w14:textId="1C6D3661" w:rsidR="00CC6FDE" w:rsidRPr="00CC6FDE" w:rsidRDefault="00CC6FDE">
      <w:pPr>
        <w:pStyle w:val="CommentText"/>
        <w:rPr>
          <w:lang w:val="mk-MK"/>
        </w:rPr>
      </w:pPr>
      <w:r>
        <w:rPr>
          <w:rStyle w:val="CommentReference"/>
        </w:rPr>
        <w:annotationRef/>
      </w:r>
      <w:r>
        <w:rPr>
          <w:lang w:val="mk-MK"/>
        </w:rPr>
        <w:t>Дали е неопходно да има посебни замрзнувања за НКД и за сектори или може да се примени едно замрзнување за двата податока?</w:t>
      </w:r>
    </w:p>
  </w:comment>
  <w:comment w:id="4" w:author="Biljana Petrusevska" w:date="2025-01-23T12:15:00Z" w:initials="BP">
    <w:p w14:paraId="0D23F77F" w14:textId="19B40210" w:rsidR="001627DC" w:rsidRPr="001627DC" w:rsidRDefault="001627DC">
      <w:pPr>
        <w:pStyle w:val="CommentText"/>
        <w:rPr>
          <w:lang w:val="mk-MK"/>
        </w:rPr>
      </w:pPr>
      <w:r>
        <w:rPr>
          <w:rStyle w:val="CommentReference"/>
        </w:rPr>
        <w:annotationRef/>
      </w:r>
      <w:r>
        <w:rPr>
          <w:lang w:val="mk-MK"/>
        </w:rPr>
        <w:t xml:space="preserve">Ова го оставам вака, ќе се договориме откако ќе </w:t>
      </w:r>
      <w:r w:rsidR="00B26C05">
        <w:rPr>
          <w:lang w:val="mk-MK"/>
        </w:rPr>
        <w:t>се зборува</w:t>
      </w:r>
      <w:r>
        <w:rPr>
          <w:lang w:val="mk-MK"/>
        </w:rPr>
        <w:t xml:space="preserve"> со Соња</w:t>
      </w:r>
    </w:p>
  </w:comment>
  <w:comment w:id="5" w:author="Biljana Petrusevska" w:date="2025-01-13T08:55:00Z" w:initials="BP">
    <w:p w14:paraId="620E375B" w14:textId="48EDD033" w:rsidR="00C95276" w:rsidRPr="006D6984" w:rsidRDefault="00C95276">
      <w:pPr>
        <w:pStyle w:val="CommentText"/>
        <w:rPr>
          <w:lang w:val="mk-MK"/>
        </w:rPr>
      </w:pPr>
      <w:r>
        <w:rPr>
          <w:rStyle w:val="CommentReference"/>
        </w:rPr>
        <w:annotationRef/>
      </w:r>
      <w:r>
        <w:rPr>
          <w:lang w:val="mk-MK"/>
        </w:rPr>
        <w:t xml:space="preserve">Дали ќе се проверува или автоматски ќе се </w:t>
      </w:r>
      <w:proofErr w:type="spellStart"/>
      <w:r>
        <w:rPr>
          <w:lang w:val="mk-MK"/>
        </w:rPr>
        <w:t>превзема</w:t>
      </w:r>
      <w:proofErr w:type="spellEnd"/>
      <w:r>
        <w:rPr>
          <w:lang w:val="mk-MK"/>
        </w:rPr>
        <w:t>?</w:t>
      </w:r>
    </w:p>
  </w:comment>
  <w:comment w:id="6" w:author="Jasminka Dodeva Kovaceva" w:date="2025-01-14T12:27:00Z" w:initials="JDK">
    <w:p w14:paraId="1A339724" w14:textId="6BDF670E" w:rsidR="00C95276" w:rsidRPr="00F57AAA" w:rsidRDefault="00C95276">
      <w:pPr>
        <w:pStyle w:val="CommentText"/>
        <w:rPr>
          <w:lang w:val="mk-MK"/>
        </w:rPr>
      </w:pPr>
      <w:r>
        <w:rPr>
          <w:rStyle w:val="CommentReference"/>
        </w:rPr>
        <w:annotationRef/>
      </w:r>
      <w:r>
        <w:rPr>
          <w:lang w:val="mk-MK"/>
        </w:rPr>
        <w:t xml:space="preserve">Оваа реченица може </w:t>
      </w:r>
      <w:r w:rsidR="007B7CA1">
        <w:rPr>
          <w:lang w:val="mk-MK"/>
        </w:rPr>
        <w:t xml:space="preserve">и </w:t>
      </w:r>
      <w:r>
        <w:rPr>
          <w:lang w:val="mk-MK"/>
        </w:rPr>
        <w:t xml:space="preserve">да остане, </w:t>
      </w:r>
      <w:r w:rsidR="007B7CA1">
        <w:rPr>
          <w:lang w:val="mk-MK"/>
        </w:rPr>
        <w:t xml:space="preserve">но </w:t>
      </w:r>
      <w:r>
        <w:rPr>
          <w:lang w:val="mk-MK"/>
        </w:rPr>
        <w:t xml:space="preserve">од аспект на проектот и ДАП не е важно, а ние ќе се договориме како ќе се одвива процесот. Начелно мислам дека нема да има потреба/можност да се проверуваат како што тоа се прави за секторите. Но, на почеток, би требало да погледнеме каква база ќе добиеме (содржани шифри за НКД, може </w:t>
      </w:r>
      <w:r w:rsidR="007B7CA1">
        <w:rPr>
          <w:lang w:val="mk-MK"/>
        </w:rPr>
        <w:t xml:space="preserve">ИТ </w:t>
      </w:r>
      <w:r>
        <w:rPr>
          <w:lang w:val="mk-MK"/>
        </w:rPr>
        <w:t xml:space="preserve">колегите да направат споредба со базата на </w:t>
      </w:r>
      <w:proofErr w:type="spellStart"/>
      <w:r>
        <w:rPr>
          <w:lang w:val="mk-MK"/>
        </w:rPr>
        <w:t>ујп</w:t>
      </w:r>
      <w:proofErr w:type="spellEnd"/>
      <w:r>
        <w:rPr>
          <w:lang w:val="mk-MK"/>
        </w:rPr>
        <w:t xml:space="preserve"> по матичен број и сл...)</w:t>
      </w:r>
    </w:p>
  </w:comment>
  <w:comment w:id="7" w:author="Biljana Petrusevska" w:date="2025-01-23T12:23:00Z" w:initials="BP">
    <w:p w14:paraId="51CC600D" w14:textId="715F95F7" w:rsidR="001519F0" w:rsidRPr="001519F0" w:rsidRDefault="001519F0">
      <w:pPr>
        <w:pStyle w:val="CommentText"/>
        <w:rPr>
          <w:lang w:val="mk-MK"/>
        </w:rPr>
      </w:pPr>
      <w:r>
        <w:rPr>
          <w:rStyle w:val="CommentReference"/>
        </w:rPr>
        <w:annotationRef/>
      </w:r>
      <w:r>
        <w:rPr>
          <w:lang w:val="mk-MK"/>
        </w:rPr>
        <w:t>Го оставив, може и да се избрише, мислам не се договоривме конкретно</w:t>
      </w:r>
    </w:p>
  </w:comment>
  <w:comment w:id="8" w:author="Biljana Petrusevska" w:date="2025-01-23T11:36:00Z" w:initials="BP">
    <w:p w14:paraId="373041DF" w14:textId="35747904" w:rsidR="006B5D02" w:rsidRPr="006B5D02" w:rsidRDefault="006B5D02">
      <w:pPr>
        <w:pStyle w:val="CommentText"/>
        <w:rPr>
          <w:lang w:val="mk-MK"/>
        </w:rPr>
      </w:pPr>
      <w:r>
        <w:rPr>
          <w:rStyle w:val="CommentReference"/>
        </w:rPr>
        <w:annotationRef/>
      </w:r>
      <w:r>
        <w:rPr>
          <w:lang w:val="mk-MK"/>
        </w:rPr>
        <w:t>Да се стави една генерална реченица за минати години и за прашања кои ќе се појават во процесот.....</w:t>
      </w:r>
    </w:p>
  </w:comment>
  <w:comment w:id="9" w:author="Jasminka Dodeva Kovaceva" w:date="2025-01-14T15:57:00Z" w:initials="JDK">
    <w:p w14:paraId="20D79CC6" w14:textId="0DC30DBC" w:rsidR="00C95276" w:rsidRPr="00C95276" w:rsidRDefault="00C95276">
      <w:pPr>
        <w:pStyle w:val="CommentText"/>
        <w:rPr>
          <w:lang w:val="mk-MK"/>
        </w:rPr>
      </w:pPr>
      <w:r>
        <w:rPr>
          <w:rStyle w:val="CommentReference"/>
        </w:rPr>
        <w:annotationRef/>
      </w:r>
      <w:r>
        <w:rPr>
          <w:rStyle w:val="CommentReference"/>
          <w:lang w:val="mk-MK"/>
        </w:rPr>
        <w:t>Ова значи за 2025 веќе ќе треба да ја имаме базата од ДЗС</w:t>
      </w:r>
    </w:p>
  </w:comment>
  <w:comment w:id="10" w:author="Jasminka Dodeva Kovaceva" w:date="2025-01-14T16:03:00Z" w:initials="JDK">
    <w:p w14:paraId="7063E112" w14:textId="3CB9F165" w:rsidR="007A5CFC" w:rsidRDefault="007A5CFC">
      <w:pPr>
        <w:pStyle w:val="CommentText"/>
        <w:rPr>
          <w:lang w:val="mk-MK"/>
        </w:rPr>
      </w:pPr>
      <w:r>
        <w:rPr>
          <w:rStyle w:val="CommentReference"/>
        </w:rPr>
        <w:annotationRef/>
      </w:r>
      <w:r>
        <w:rPr>
          <w:lang w:val="mk-MK"/>
        </w:rPr>
        <w:t xml:space="preserve">Дали вака да одиме или да ја користиме </w:t>
      </w:r>
      <w:r w:rsidR="007B7CA1">
        <w:rPr>
          <w:lang w:val="mk-MK"/>
        </w:rPr>
        <w:t>базата</w:t>
      </w:r>
      <w:r>
        <w:rPr>
          <w:lang w:val="mk-MK"/>
        </w:rPr>
        <w:t xml:space="preserve"> од ДЗС за 2025 и за 2023-2024?</w:t>
      </w:r>
    </w:p>
    <w:p w14:paraId="74E219D4" w14:textId="21D1C683" w:rsidR="007A5CFC" w:rsidRPr="007A5CFC" w:rsidRDefault="007A5CFC">
      <w:pPr>
        <w:pStyle w:val="CommentText"/>
        <w:rPr>
          <w:lang w:val="mk-MK"/>
        </w:rPr>
      </w:pPr>
      <w:r>
        <w:rPr>
          <w:lang w:val="mk-MK"/>
        </w:rPr>
        <w:t xml:space="preserve">Според мене, подобро е со мост за да бидеме конзистентни </w:t>
      </w:r>
      <w:r w:rsidR="007B7CA1">
        <w:rPr>
          <w:lang w:val="mk-MK"/>
        </w:rPr>
        <w:t>во</w:t>
      </w:r>
      <w:r>
        <w:rPr>
          <w:lang w:val="mk-MK"/>
        </w:rPr>
        <w:t xml:space="preserve"> базата (УЈП) помеѓу извештаите со стари и нови шифри. </w:t>
      </w:r>
    </w:p>
  </w:comment>
  <w:comment w:id="11" w:author="Biljana Petrusevska" w:date="2025-01-13T08:48:00Z" w:initials="BP">
    <w:p w14:paraId="15A474FF" w14:textId="306BBF3C" w:rsidR="00C95276" w:rsidRPr="00D14752" w:rsidRDefault="00C95276">
      <w:pPr>
        <w:pStyle w:val="CommentText"/>
        <w:rPr>
          <w:lang w:val="mk-MK"/>
        </w:rPr>
      </w:pPr>
      <w:r>
        <w:rPr>
          <w:rStyle w:val="CommentReference"/>
        </w:rPr>
        <w:annotationRef/>
      </w:r>
      <w:r>
        <w:rPr>
          <w:lang w:val="mk-MK"/>
        </w:rPr>
        <w:t xml:space="preserve">Овој чекор може да биде и подоцна, посебно делот на продукција, по завршување на фаза </w:t>
      </w:r>
      <w:r>
        <w:rPr>
          <w:rFonts w:ascii="Tahoma" w:eastAsiaTheme="majorEastAsia" w:hAnsi="Tahoma" w:cs="Tahoma"/>
          <w:bCs/>
          <w:iCs/>
          <w:sz w:val="22"/>
          <w:szCs w:val="22"/>
          <w:lang w:val="en-US"/>
        </w:rPr>
        <w:t>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ADC8BF" w15:done="0"/>
  <w15:commentEx w15:paraId="0D23F77F" w15:paraIdParent="4FADC8BF" w15:done="0"/>
  <w15:commentEx w15:paraId="620E375B" w15:done="0"/>
  <w15:commentEx w15:paraId="1A339724" w15:paraIdParent="620E375B" w15:done="0"/>
  <w15:commentEx w15:paraId="51CC600D" w15:paraIdParent="620E375B" w15:done="0"/>
  <w15:commentEx w15:paraId="373041DF" w15:done="0"/>
  <w15:commentEx w15:paraId="20D79CC6" w15:done="0"/>
  <w15:commentEx w15:paraId="74E219D4" w15:done="0"/>
  <w15:commentEx w15:paraId="15A474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5CDD1" w14:textId="77777777" w:rsidR="00D31150" w:rsidRDefault="00D31150" w:rsidP="00135C9C">
      <w:r>
        <w:separator/>
      </w:r>
    </w:p>
  </w:endnote>
  <w:endnote w:type="continuationSeparator" w:id="0">
    <w:p w14:paraId="7AF39202" w14:textId="77777777" w:rsidR="00D31150" w:rsidRDefault="00D31150" w:rsidP="00135C9C">
      <w:r>
        <w:continuationSeparator/>
      </w:r>
    </w:p>
  </w:endnote>
  <w:endnote w:type="continuationNotice" w:id="1">
    <w:p w14:paraId="2F553CAA" w14:textId="77777777" w:rsidR="00D31150" w:rsidRDefault="00D31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AC C Swiss">
    <w:altName w:val="Courier New"/>
    <w:charset w:val="00"/>
    <w:family w:val="swiss"/>
    <w:pitch w:val="variable"/>
    <w:sig w:usb0="00000083" w:usb1="00000000" w:usb2="00000000" w:usb3="00000000" w:csb0="00000009" w:csb1="00000000"/>
  </w:font>
  <w:font w:name="Calibri">
    <w:panose1 w:val="020F0502020204030204"/>
    <w:charset w:val="CC"/>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C C Times">
    <w:altName w:val="Courier New"/>
    <w:charset w:val="00"/>
    <w:family w:val="roman"/>
    <w:pitch w:val="variable"/>
    <w:sig w:usb0="00000087" w:usb1="00000000" w:usb2="00000000" w:usb3="00000000" w:csb0="0000001B" w:csb1="00000000"/>
  </w:font>
  <w:font w:name="Verdana">
    <w:panose1 w:val="020B0604030504040204"/>
    <w:charset w:val="CC"/>
    <w:family w:val="swiss"/>
    <w:pitch w:val="variable"/>
    <w:sig w:usb0="A00006FF" w:usb1="4000205B" w:usb2="00000010" w:usb3="00000000" w:csb0="0000019F" w:csb1="00000000"/>
  </w:font>
  <w:font w:name="Sendnya">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CBBCD" w14:textId="77777777" w:rsidR="00C95276" w:rsidRDefault="00C95276" w:rsidP="004F3D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E4D710E" w14:textId="77777777" w:rsidR="00C95276" w:rsidRDefault="00C95276" w:rsidP="004F3D94">
    <w:pPr>
      <w:pStyle w:val="Footer"/>
      <w:ind w:right="360"/>
    </w:pPr>
  </w:p>
  <w:p w14:paraId="6BF6E7CC" w14:textId="77777777" w:rsidR="00C95276" w:rsidRDefault="00C9527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149853"/>
      <w:docPartObj>
        <w:docPartGallery w:val="Page Numbers (Bottom of Page)"/>
        <w:docPartUnique/>
      </w:docPartObj>
    </w:sdtPr>
    <w:sdtEndPr>
      <w:rPr>
        <w:noProof/>
      </w:rPr>
    </w:sdtEndPr>
    <w:sdtContent>
      <w:p w14:paraId="53F74629" w14:textId="42F80A31" w:rsidR="00C95276" w:rsidRDefault="00C95276">
        <w:pPr>
          <w:pStyle w:val="Footer"/>
          <w:jc w:val="center"/>
        </w:pPr>
        <w:r>
          <w:fldChar w:fldCharType="begin"/>
        </w:r>
        <w:r>
          <w:instrText xml:space="preserve"> PAGE   \* MERGEFORMAT </w:instrText>
        </w:r>
        <w:r>
          <w:fldChar w:fldCharType="separate"/>
        </w:r>
        <w:r w:rsidR="0072512E">
          <w:rPr>
            <w:noProof/>
          </w:rPr>
          <w:t>12</w:t>
        </w:r>
        <w:r>
          <w:rPr>
            <w:noProof/>
          </w:rPr>
          <w:fldChar w:fldCharType="end"/>
        </w:r>
      </w:p>
    </w:sdtContent>
  </w:sdt>
  <w:p w14:paraId="504B8203" w14:textId="77777777" w:rsidR="00C95276" w:rsidRDefault="00C9527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984D8" w14:textId="77777777" w:rsidR="00C95276" w:rsidRDefault="00C95276">
    <w:pPr>
      <w:pStyle w:val="Footer"/>
      <w:jc w:val="right"/>
    </w:pPr>
  </w:p>
  <w:p w14:paraId="7A8A525E" w14:textId="77777777" w:rsidR="00C95276" w:rsidRDefault="00C9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2F659" w14:textId="77777777" w:rsidR="00D31150" w:rsidRDefault="00D31150" w:rsidP="00135C9C">
      <w:r>
        <w:separator/>
      </w:r>
    </w:p>
  </w:footnote>
  <w:footnote w:type="continuationSeparator" w:id="0">
    <w:p w14:paraId="6BF33285" w14:textId="77777777" w:rsidR="00D31150" w:rsidRDefault="00D31150" w:rsidP="00135C9C">
      <w:r>
        <w:continuationSeparator/>
      </w:r>
    </w:p>
  </w:footnote>
  <w:footnote w:type="continuationNotice" w:id="1">
    <w:p w14:paraId="7264B95F" w14:textId="77777777" w:rsidR="00D31150" w:rsidRDefault="00D311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316F" w14:textId="77777777" w:rsidR="00C95276" w:rsidRPr="00413673" w:rsidRDefault="00C95276" w:rsidP="004F3D9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80D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D813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BCE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205E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3080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298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A9B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E689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02C3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806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numFmt w:val="bullet"/>
      <w:lvlText w:val="-"/>
      <w:lvlJc w:val="left"/>
      <w:pPr>
        <w:tabs>
          <w:tab w:val="num" w:pos="360"/>
        </w:tabs>
        <w:ind w:left="360" w:hanging="360"/>
      </w:pPr>
      <w:rPr>
        <w:rFonts w:ascii="Times New Roman" w:hAnsi="Times New Roman" w:cs="Times New Roman"/>
        <w:strike w:val="0"/>
        <w:dstrike w:val="0"/>
        <w:color w:val="auto"/>
      </w:rPr>
    </w:lvl>
  </w:abstractNum>
  <w:abstractNum w:abstractNumId="1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12" w15:restartNumberingAfterBreak="0">
    <w:nsid w:val="03242756"/>
    <w:multiLevelType w:val="hybridMultilevel"/>
    <w:tmpl w:val="39F86B70"/>
    <w:lvl w:ilvl="0" w:tplc="31ACED24">
      <w:start w:val="1"/>
      <w:numFmt w:val="decimal"/>
      <w:lvlText w:val="%1."/>
      <w:lvlJc w:val="left"/>
      <w:pPr>
        <w:ind w:left="3621" w:hanging="360"/>
      </w:pPr>
      <w:rPr>
        <w:rFonts w:hint="default"/>
        <w:sz w:val="22"/>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6D54D93"/>
    <w:multiLevelType w:val="hybridMultilevel"/>
    <w:tmpl w:val="A0F2E9D4"/>
    <w:lvl w:ilvl="0" w:tplc="AFBA01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987CB1"/>
    <w:multiLevelType w:val="hybridMultilevel"/>
    <w:tmpl w:val="DADE000A"/>
    <w:lvl w:ilvl="0" w:tplc="A9163C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C377D"/>
    <w:multiLevelType w:val="multilevel"/>
    <w:tmpl w:val="899CB214"/>
    <w:lvl w:ilvl="0">
      <w:start w:val="1"/>
      <w:numFmt w:val="upperRoman"/>
      <w:lvlText w:val="%1."/>
      <w:lvlJc w:val="right"/>
      <w:pPr>
        <w:ind w:left="720" w:hanging="360"/>
      </w:pPr>
    </w:lvl>
    <w:lvl w:ilvl="1">
      <w:start w:val="1"/>
      <w:numFmt w:val="decimal"/>
      <w:isLgl/>
      <w:lvlText w:val="%1.%2"/>
      <w:lvlJc w:val="left"/>
      <w:pPr>
        <w:ind w:left="1854" w:hanging="720"/>
      </w:pPr>
      <w:rPr>
        <w:rFonts w:hint="default"/>
        <w:b/>
      </w:rPr>
    </w:lvl>
    <w:lvl w:ilvl="2">
      <w:start w:val="1"/>
      <w:numFmt w:val="decimal"/>
      <w:isLgl/>
      <w:lvlText w:val="%1.%2.%3"/>
      <w:lvlJc w:val="left"/>
      <w:pPr>
        <w:ind w:left="2628" w:hanging="720"/>
      </w:pPr>
      <w:rPr>
        <w:rFonts w:hint="default"/>
        <w:b/>
      </w:rPr>
    </w:lvl>
    <w:lvl w:ilvl="3">
      <w:start w:val="1"/>
      <w:numFmt w:val="decimal"/>
      <w:isLgl/>
      <w:lvlText w:val="%1.%2.%3.%4"/>
      <w:lvlJc w:val="left"/>
      <w:pPr>
        <w:ind w:left="3762" w:hanging="1080"/>
      </w:pPr>
      <w:rPr>
        <w:rFonts w:hint="default"/>
        <w:b/>
      </w:rPr>
    </w:lvl>
    <w:lvl w:ilvl="4">
      <w:start w:val="1"/>
      <w:numFmt w:val="decimal"/>
      <w:isLgl/>
      <w:lvlText w:val="%1.%2.%3.%4.%5"/>
      <w:lvlJc w:val="left"/>
      <w:pPr>
        <w:ind w:left="4896" w:hanging="1440"/>
      </w:pPr>
      <w:rPr>
        <w:rFonts w:hint="default"/>
        <w:b/>
      </w:rPr>
    </w:lvl>
    <w:lvl w:ilvl="5">
      <w:start w:val="1"/>
      <w:numFmt w:val="decimal"/>
      <w:isLgl/>
      <w:lvlText w:val="%1.%2.%3.%4.%5.%6"/>
      <w:lvlJc w:val="left"/>
      <w:pPr>
        <w:ind w:left="5670" w:hanging="1440"/>
      </w:pPr>
      <w:rPr>
        <w:rFonts w:hint="default"/>
        <w:b/>
      </w:rPr>
    </w:lvl>
    <w:lvl w:ilvl="6">
      <w:start w:val="1"/>
      <w:numFmt w:val="decimal"/>
      <w:isLgl/>
      <w:lvlText w:val="%1.%2.%3.%4.%5.%6.%7"/>
      <w:lvlJc w:val="left"/>
      <w:pPr>
        <w:ind w:left="6804" w:hanging="1800"/>
      </w:pPr>
      <w:rPr>
        <w:rFonts w:hint="default"/>
        <w:b/>
      </w:rPr>
    </w:lvl>
    <w:lvl w:ilvl="7">
      <w:start w:val="1"/>
      <w:numFmt w:val="decimal"/>
      <w:isLgl/>
      <w:lvlText w:val="%1.%2.%3.%4.%5.%6.%7.%8"/>
      <w:lvlJc w:val="left"/>
      <w:pPr>
        <w:ind w:left="7938" w:hanging="2160"/>
      </w:pPr>
      <w:rPr>
        <w:rFonts w:hint="default"/>
        <w:b/>
      </w:rPr>
    </w:lvl>
    <w:lvl w:ilvl="8">
      <w:start w:val="1"/>
      <w:numFmt w:val="decimal"/>
      <w:isLgl/>
      <w:lvlText w:val="%1.%2.%3.%4.%5.%6.%7.%8.%9"/>
      <w:lvlJc w:val="left"/>
      <w:pPr>
        <w:ind w:left="9072" w:hanging="2520"/>
      </w:pPr>
      <w:rPr>
        <w:rFonts w:hint="default"/>
        <w:b/>
      </w:rPr>
    </w:lvl>
  </w:abstractNum>
  <w:abstractNum w:abstractNumId="16" w15:restartNumberingAfterBreak="0">
    <w:nsid w:val="088800D7"/>
    <w:multiLevelType w:val="hybridMultilevel"/>
    <w:tmpl w:val="C3540D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08DF09B1"/>
    <w:multiLevelType w:val="hybridMultilevel"/>
    <w:tmpl w:val="1674DB6E"/>
    <w:lvl w:ilvl="0" w:tplc="23524EB0">
      <w:numFmt w:val="bullet"/>
      <w:lvlText w:val="-"/>
      <w:lvlJc w:val="left"/>
      <w:pPr>
        <w:ind w:left="786" w:hanging="360"/>
      </w:pPr>
      <w:rPr>
        <w:rFonts w:ascii="Tahoma" w:eastAsia="Times New Roman" w:hAnsi="Tahoma" w:cs="Tahoma"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09B87634"/>
    <w:multiLevelType w:val="hybridMultilevel"/>
    <w:tmpl w:val="195E7E88"/>
    <w:lvl w:ilvl="0" w:tplc="31ACED24">
      <w:start w:val="1"/>
      <w:numFmt w:val="decimal"/>
      <w:lvlText w:val="%1."/>
      <w:lvlJc w:val="left"/>
      <w:pPr>
        <w:ind w:left="360" w:hanging="360"/>
      </w:pPr>
      <w:rPr>
        <w:rFonts w:hint="default"/>
        <w:sz w:val="22"/>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B2F4A7E"/>
    <w:multiLevelType w:val="hybridMultilevel"/>
    <w:tmpl w:val="E6B2FC48"/>
    <w:lvl w:ilvl="0" w:tplc="F44C9A9C">
      <w:start w:val="1"/>
      <w:numFmt w:val="decimal"/>
      <w:lvlText w:val="%1."/>
      <w:lvlJc w:val="left"/>
      <w:pPr>
        <w:ind w:left="1495"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B310871"/>
    <w:multiLevelType w:val="multilevel"/>
    <w:tmpl w:val="721C2F48"/>
    <w:lvl w:ilvl="0">
      <w:start w:val="1"/>
      <w:numFmt w:val="decimal"/>
      <w:lvlText w:val="%1."/>
      <w:lvlJc w:val="left"/>
      <w:pPr>
        <w:ind w:left="4046" w:hanging="360"/>
      </w:pPr>
      <w:rPr>
        <w:rFonts w:hint="default"/>
        <w:b w:val="0"/>
      </w:rPr>
    </w:lvl>
    <w:lvl w:ilvl="1">
      <w:start w:val="1"/>
      <w:numFmt w:val="bullet"/>
      <w:lvlText w:val=""/>
      <w:lvlJc w:val="left"/>
      <w:pPr>
        <w:ind w:left="4265" w:hanging="720"/>
      </w:pPr>
      <w:rPr>
        <w:rFonts w:ascii="Symbol" w:hAnsi="Symbol" w:hint="default"/>
        <w:b w:val="0"/>
      </w:rPr>
    </w:lvl>
    <w:lvl w:ilvl="2">
      <w:start w:val="1"/>
      <w:numFmt w:val="bullet"/>
      <w:lvlText w:val=""/>
      <w:lvlJc w:val="left"/>
      <w:pPr>
        <w:ind w:left="1800" w:hanging="720"/>
      </w:pPr>
      <w:rPr>
        <w:rFonts w:ascii="Symbol" w:hAnsi="Symbol" w:hint="default"/>
        <w:b/>
      </w:rPr>
    </w:lvl>
    <w:lvl w:ilvl="3">
      <w:start w:val="1"/>
      <w:numFmt w:val="bullet"/>
      <w:lvlText w:val=""/>
      <w:lvlJc w:val="left"/>
      <w:pPr>
        <w:ind w:left="2520" w:hanging="1080"/>
      </w:pPr>
      <w:rPr>
        <w:rFonts w:ascii="Symbol" w:hAnsi="Symbol"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21" w15:restartNumberingAfterBreak="0">
    <w:nsid w:val="0B7653E2"/>
    <w:multiLevelType w:val="hybridMultilevel"/>
    <w:tmpl w:val="1F0EE7A6"/>
    <w:lvl w:ilvl="0" w:tplc="6A8A982A">
      <w:start w:val="49"/>
      <w:numFmt w:val="decimal"/>
      <w:lvlText w:val="%1."/>
      <w:lvlJc w:val="left"/>
      <w:pPr>
        <w:ind w:left="502" w:hanging="360"/>
      </w:pPr>
      <w:rPr>
        <w:rFonts w:hint="default"/>
      </w:rPr>
    </w:lvl>
    <w:lvl w:ilvl="1" w:tplc="042F0019" w:tentative="1">
      <w:start w:val="1"/>
      <w:numFmt w:val="lowerLetter"/>
      <w:lvlText w:val="%2."/>
      <w:lvlJc w:val="left"/>
      <w:pPr>
        <w:ind w:left="1222" w:hanging="360"/>
      </w:pPr>
    </w:lvl>
    <w:lvl w:ilvl="2" w:tplc="042F001B" w:tentative="1">
      <w:start w:val="1"/>
      <w:numFmt w:val="lowerRoman"/>
      <w:lvlText w:val="%3."/>
      <w:lvlJc w:val="right"/>
      <w:pPr>
        <w:ind w:left="1942" w:hanging="180"/>
      </w:pPr>
    </w:lvl>
    <w:lvl w:ilvl="3" w:tplc="042F000F" w:tentative="1">
      <w:start w:val="1"/>
      <w:numFmt w:val="decimal"/>
      <w:lvlText w:val="%4."/>
      <w:lvlJc w:val="left"/>
      <w:pPr>
        <w:ind w:left="2662" w:hanging="360"/>
      </w:pPr>
    </w:lvl>
    <w:lvl w:ilvl="4" w:tplc="042F0019" w:tentative="1">
      <w:start w:val="1"/>
      <w:numFmt w:val="lowerLetter"/>
      <w:lvlText w:val="%5."/>
      <w:lvlJc w:val="left"/>
      <w:pPr>
        <w:ind w:left="3382" w:hanging="360"/>
      </w:pPr>
    </w:lvl>
    <w:lvl w:ilvl="5" w:tplc="042F001B" w:tentative="1">
      <w:start w:val="1"/>
      <w:numFmt w:val="lowerRoman"/>
      <w:lvlText w:val="%6."/>
      <w:lvlJc w:val="right"/>
      <w:pPr>
        <w:ind w:left="4102" w:hanging="180"/>
      </w:pPr>
    </w:lvl>
    <w:lvl w:ilvl="6" w:tplc="042F000F" w:tentative="1">
      <w:start w:val="1"/>
      <w:numFmt w:val="decimal"/>
      <w:lvlText w:val="%7."/>
      <w:lvlJc w:val="left"/>
      <w:pPr>
        <w:ind w:left="4822" w:hanging="360"/>
      </w:pPr>
    </w:lvl>
    <w:lvl w:ilvl="7" w:tplc="042F0019" w:tentative="1">
      <w:start w:val="1"/>
      <w:numFmt w:val="lowerLetter"/>
      <w:lvlText w:val="%8."/>
      <w:lvlJc w:val="left"/>
      <w:pPr>
        <w:ind w:left="5542" w:hanging="360"/>
      </w:pPr>
    </w:lvl>
    <w:lvl w:ilvl="8" w:tplc="042F001B" w:tentative="1">
      <w:start w:val="1"/>
      <w:numFmt w:val="lowerRoman"/>
      <w:lvlText w:val="%9."/>
      <w:lvlJc w:val="right"/>
      <w:pPr>
        <w:ind w:left="6262" w:hanging="180"/>
      </w:pPr>
    </w:lvl>
  </w:abstractNum>
  <w:abstractNum w:abstractNumId="22" w15:restartNumberingAfterBreak="0">
    <w:nsid w:val="0B8655CB"/>
    <w:multiLevelType w:val="hybridMultilevel"/>
    <w:tmpl w:val="05E0A6F0"/>
    <w:lvl w:ilvl="0" w:tplc="BAA01D16">
      <w:numFmt w:val="bullet"/>
      <w:lvlText w:val="o"/>
      <w:lvlJc w:val="left"/>
      <w:pPr>
        <w:ind w:left="1440" w:hanging="360"/>
      </w:pPr>
      <w:rPr>
        <w:rFonts w:ascii="Tahoma" w:hAnsi="Tahoma"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1B2690"/>
    <w:multiLevelType w:val="hybridMultilevel"/>
    <w:tmpl w:val="5234F50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4" w15:restartNumberingAfterBreak="0">
    <w:nsid w:val="0CFE0E55"/>
    <w:multiLevelType w:val="hybridMultilevel"/>
    <w:tmpl w:val="E6B2FC48"/>
    <w:lvl w:ilvl="0" w:tplc="F44C9A9C">
      <w:start w:val="1"/>
      <w:numFmt w:val="decimal"/>
      <w:lvlText w:val="%1."/>
      <w:lvlJc w:val="left"/>
      <w:pPr>
        <w:ind w:left="3621"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F5F6155"/>
    <w:multiLevelType w:val="hybridMultilevel"/>
    <w:tmpl w:val="91F26F7C"/>
    <w:lvl w:ilvl="0" w:tplc="04090003">
      <w:start w:val="1"/>
      <w:numFmt w:val="bullet"/>
      <w:lvlText w:val="o"/>
      <w:lvlJc w:val="left"/>
      <w:pPr>
        <w:ind w:left="2629" w:hanging="360"/>
      </w:pPr>
      <w:rPr>
        <w:rFonts w:ascii="Courier New" w:hAnsi="Courier New" w:cs="Courier New"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6" w15:restartNumberingAfterBreak="0">
    <w:nsid w:val="11505131"/>
    <w:multiLevelType w:val="hybridMultilevel"/>
    <w:tmpl w:val="14706D4C"/>
    <w:lvl w:ilvl="0" w:tplc="C4DE2E4A">
      <w:start w:val="1"/>
      <w:numFmt w:val="decimal"/>
      <w:lvlText w:val="%1."/>
      <w:lvlJc w:val="center"/>
      <w:pPr>
        <w:ind w:left="720" w:hanging="360"/>
      </w:pPr>
      <w:rPr>
        <w:rFonts w:hint="default"/>
      </w:rPr>
    </w:lvl>
    <w:lvl w:ilvl="1" w:tplc="226256E8">
      <w:start w:val="1"/>
      <w:numFmt w:val="lowerLetter"/>
      <w:lvlText w:val="%2."/>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904B3"/>
    <w:multiLevelType w:val="hybridMultilevel"/>
    <w:tmpl w:val="92C8B0F0"/>
    <w:lvl w:ilvl="0" w:tplc="2B469C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3AC637A"/>
    <w:multiLevelType w:val="hybridMultilevel"/>
    <w:tmpl w:val="30F81398"/>
    <w:lvl w:ilvl="0" w:tplc="00000003">
      <w:numFmt w:val="bullet"/>
      <w:lvlText w:val="-"/>
      <w:lvlJc w:val="left"/>
      <w:pPr>
        <w:ind w:left="720" w:hanging="360"/>
      </w:pPr>
      <w:rPr>
        <w:rFonts w:ascii="Times New Roman" w:hAnsi="Times New Roman" w:cs="Times New Roman"/>
        <w:strike w:val="0"/>
        <w:dstrike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A83DE9"/>
    <w:multiLevelType w:val="hybridMultilevel"/>
    <w:tmpl w:val="9098A962"/>
    <w:lvl w:ilvl="0" w:tplc="BAA01D16">
      <w:numFmt w:val="bullet"/>
      <w:lvlText w:val="o"/>
      <w:lvlJc w:val="left"/>
      <w:pPr>
        <w:ind w:left="1440" w:hanging="360"/>
      </w:pPr>
      <w:rPr>
        <w:rFonts w:ascii="Tahoma" w:hAnsi="Tahoma" w:hint="default"/>
        <w:sz w:val="22"/>
      </w:rPr>
    </w:lvl>
    <w:lvl w:ilvl="1" w:tplc="00A6190E">
      <w:start w:val="1"/>
      <w:numFmt w:val="bullet"/>
      <w:lvlText w:val="‒"/>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586C8B"/>
    <w:multiLevelType w:val="hybridMultilevel"/>
    <w:tmpl w:val="D43CA1E4"/>
    <w:lvl w:ilvl="0" w:tplc="C4DE2E4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9E35CE8"/>
    <w:multiLevelType w:val="hybridMultilevel"/>
    <w:tmpl w:val="387A333E"/>
    <w:lvl w:ilvl="0" w:tplc="1B80562C">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D515848"/>
    <w:multiLevelType w:val="hybridMultilevel"/>
    <w:tmpl w:val="1BF03A98"/>
    <w:lvl w:ilvl="0" w:tplc="2B12B1E6">
      <w:start w:val="1"/>
      <w:numFmt w:val="bullet"/>
      <w:lvlText w:val=""/>
      <w:lvlJc w:val="left"/>
      <w:pPr>
        <w:tabs>
          <w:tab w:val="num" w:pos="720"/>
        </w:tabs>
        <w:ind w:left="720" w:hanging="360"/>
      </w:pPr>
      <w:rPr>
        <w:rFonts w:ascii="Wingdings" w:hAnsi="Wingdings" w:hint="default"/>
      </w:rPr>
    </w:lvl>
    <w:lvl w:ilvl="1" w:tplc="681C9922" w:tentative="1">
      <w:start w:val="1"/>
      <w:numFmt w:val="bullet"/>
      <w:lvlText w:val=""/>
      <w:lvlJc w:val="left"/>
      <w:pPr>
        <w:tabs>
          <w:tab w:val="num" w:pos="1440"/>
        </w:tabs>
        <w:ind w:left="1440" w:hanging="360"/>
      </w:pPr>
      <w:rPr>
        <w:rFonts w:ascii="Wingdings" w:hAnsi="Wingdings" w:hint="default"/>
      </w:rPr>
    </w:lvl>
    <w:lvl w:ilvl="2" w:tplc="47EA5898" w:tentative="1">
      <w:start w:val="1"/>
      <w:numFmt w:val="bullet"/>
      <w:lvlText w:val=""/>
      <w:lvlJc w:val="left"/>
      <w:pPr>
        <w:tabs>
          <w:tab w:val="num" w:pos="2160"/>
        </w:tabs>
        <w:ind w:left="2160" w:hanging="360"/>
      </w:pPr>
      <w:rPr>
        <w:rFonts w:ascii="Wingdings" w:hAnsi="Wingdings" w:hint="default"/>
      </w:rPr>
    </w:lvl>
    <w:lvl w:ilvl="3" w:tplc="181C4896" w:tentative="1">
      <w:start w:val="1"/>
      <w:numFmt w:val="bullet"/>
      <w:lvlText w:val=""/>
      <w:lvlJc w:val="left"/>
      <w:pPr>
        <w:tabs>
          <w:tab w:val="num" w:pos="2880"/>
        </w:tabs>
        <w:ind w:left="2880" w:hanging="360"/>
      </w:pPr>
      <w:rPr>
        <w:rFonts w:ascii="Wingdings" w:hAnsi="Wingdings" w:hint="default"/>
      </w:rPr>
    </w:lvl>
    <w:lvl w:ilvl="4" w:tplc="0688044E" w:tentative="1">
      <w:start w:val="1"/>
      <w:numFmt w:val="bullet"/>
      <w:lvlText w:val=""/>
      <w:lvlJc w:val="left"/>
      <w:pPr>
        <w:tabs>
          <w:tab w:val="num" w:pos="3600"/>
        </w:tabs>
        <w:ind w:left="3600" w:hanging="360"/>
      </w:pPr>
      <w:rPr>
        <w:rFonts w:ascii="Wingdings" w:hAnsi="Wingdings" w:hint="default"/>
      </w:rPr>
    </w:lvl>
    <w:lvl w:ilvl="5" w:tplc="9B78B846" w:tentative="1">
      <w:start w:val="1"/>
      <w:numFmt w:val="bullet"/>
      <w:lvlText w:val=""/>
      <w:lvlJc w:val="left"/>
      <w:pPr>
        <w:tabs>
          <w:tab w:val="num" w:pos="4320"/>
        </w:tabs>
        <w:ind w:left="4320" w:hanging="360"/>
      </w:pPr>
      <w:rPr>
        <w:rFonts w:ascii="Wingdings" w:hAnsi="Wingdings" w:hint="default"/>
      </w:rPr>
    </w:lvl>
    <w:lvl w:ilvl="6" w:tplc="FFEEFD12" w:tentative="1">
      <w:start w:val="1"/>
      <w:numFmt w:val="bullet"/>
      <w:lvlText w:val=""/>
      <w:lvlJc w:val="left"/>
      <w:pPr>
        <w:tabs>
          <w:tab w:val="num" w:pos="5040"/>
        </w:tabs>
        <w:ind w:left="5040" w:hanging="360"/>
      </w:pPr>
      <w:rPr>
        <w:rFonts w:ascii="Wingdings" w:hAnsi="Wingdings" w:hint="default"/>
      </w:rPr>
    </w:lvl>
    <w:lvl w:ilvl="7" w:tplc="29E20A4E" w:tentative="1">
      <w:start w:val="1"/>
      <w:numFmt w:val="bullet"/>
      <w:lvlText w:val=""/>
      <w:lvlJc w:val="left"/>
      <w:pPr>
        <w:tabs>
          <w:tab w:val="num" w:pos="5760"/>
        </w:tabs>
        <w:ind w:left="5760" w:hanging="360"/>
      </w:pPr>
      <w:rPr>
        <w:rFonts w:ascii="Wingdings" w:hAnsi="Wingdings" w:hint="default"/>
      </w:rPr>
    </w:lvl>
    <w:lvl w:ilvl="8" w:tplc="B754AF8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E746EC3"/>
    <w:multiLevelType w:val="hybridMultilevel"/>
    <w:tmpl w:val="F852FDC2"/>
    <w:lvl w:ilvl="0" w:tplc="CA1291F8">
      <w:start w:val="1"/>
      <w:numFmt w:val="decimal"/>
      <w:lvlText w:val="%1."/>
      <w:lvlJc w:val="left"/>
      <w:pPr>
        <w:tabs>
          <w:tab w:val="num" w:pos="720"/>
        </w:tabs>
        <w:ind w:left="720" w:hanging="360"/>
      </w:pPr>
    </w:lvl>
    <w:lvl w:ilvl="1" w:tplc="4B069F26" w:tentative="1">
      <w:start w:val="1"/>
      <w:numFmt w:val="decimal"/>
      <w:lvlText w:val="%2."/>
      <w:lvlJc w:val="left"/>
      <w:pPr>
        <w:tabs>
          <w:tab w:val="num" w:pos="1440"/>
        </w:tabs>
        <w:ind w:left="1440" w:hanging="360"/>
      </w:pPr>
    </w:lvl>
    <w:lvl w:ilvl="2" w:tplc="05C0FAB8" w:tentative="1">
      <w:start w:val="1"/>
      <w:numFmt w:val="decimal"/>
      <w:lvlText w:val="%3."/>
      <w:lvlJc w:val="left"/>
      <w:pPr>
        <w:tabs>
          <w:tab w:val="num" w:pos="2160"/>
        </w:tabs>
        <w:ind w:left="2160" w:hanging="360"/>
      </w:pPr>
    </w:lvl>
    <w:lvl w:ilvl="3" w:tplc="EDFA59B6" w:tentative="1">
      <w:start w:val="1"/>
      <w:numFmt w:val="decimal"/>
      <w:lvlText w:val="%4."/>
      <w:lvlJc w:val="left"/>
      <w:pPr>
        <w:tabs>
          <w:tab w:val="num" w:pos="2880"/>
        </w:tabs>
        <w:ind w:left="2880" w:hanging="360"/>
      </w:pPr>
    </w:lvl>
    <w:lvl w:ilvl="4" w:tplc="012EA834" w:tentative="1">
      <w:start w:val="1"/>
      <w:numFmt w:val="decimal"/>
      <w:lvlText w:val="%5."/>
      <w:lvlJc w:val="left"/>
      <w:pPr>
        <w:tabs>
          <w:tab w:val="num" w:pos="3600"/>
        </w:tabs>
        <w:ind w:left="3600" w:hanging="360"/>
      </w:pPr>
    </w:lvl>
    <w:lvl w:ilvl="5" w:tplc="4D30B7E4" w:tentative="1">
      <w:start w:val="1"/>
      <w:numFmt w:val="decimal"/>
      <w:lvlText w:val="%6."/>
      <w:lvlJc w:val="left"/>
      <w:pPr>
        <w:tabs>
          <w:tab w:val="num" w:pos="4320"/>
        </w:tabs>
        <w:ind w:left="4320" w:hanging="360"/>
      </w:pPr>
    </w:lvl>
    <w:lvl w:ilvl="6" w:tplc="4D6CBADC" w:tentative="1">
      <w:start w:val="1"/>
      <w:numFmt w:val="decimal"/>
      <w:lvlText w:val="%7."/>
      <w:lvlJc w:val="left"/>
      <w:pPr>
        <w:tabs>
          <w:tab w:val="num" w:pos="5040"/>
        </w:tabs>
        <w:ind w:left="5040" w:hanging="360"/>
      </w:pPr>
    </w:lvl>
    <w:lvl w:ilvl="7" w:tplc="16229658" w:tentative="1">
      <w:start w:val="1"/>
      <w:numFmt w:val="decimal"/>
      <w:lvlText w:val="%8."/>
      <w:lvlJc w:val="left"/>
      <w:pPr>
        <w:tabs>
          <w:tab w:val="num" w:pos="5760"/>
        </w:tabs>
        <w:ind w:left="5760" w:hanging="360"/>
      </w:pPr>
    </w:lvl>
    <w:lvl w:ilvl="8" w:tplc="29841014" w:tentative="1">
      <w:start w:val="1"/>
      <w:numFmt w:val="decimal"/>
      <w:lvlText w:val="%9."/>
      <w:lvlJc w:val="left"/>
      <w:pPr>
        <w:tabs>
          <w:tab w:val="num" w:pos="6480"/>
        </w:tabs>
        <w:ind w:left="6480" w:hanging="360"/>
      </w:pPr>
    </w:lvl>
  </w:abstractNum>
  <w:abstractNum w:abstractNumId="34" w15:restartNumberingAfterBreak="0">
    <w:nsid w:val="20786433"/>
    <w:multiLevelType w:val="hybridMultilevel"/>
    <w:tmpl w:val="AF8A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3A81F22"/>
    <w:multiLevelType w:val="hybridMultilevel"/>
    <w:tmpl w:val="132CF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C16206"/>
    <w:multiLevelType w:val="hybridMultilevel"/>
    <w:tmpl w:val="838E871C"/>
    <w:lvl w:ilvl="0" w:tplc="04090009">
      <w:start w:val="1"/>
      <w:numFmt w:val="bullet"/>
      <w:lvlText w:val=""/>
      <w:lvlJc w:val="left"/>
      <w:pPr>
        <w:ind w:left="1635" w:hanging="360"/>
      </w:pPr>
      <w:rPr>
        <w:rFonts w:ascii="Wingdings" w:hAnsi="Wingdings" w:hint="default"/>
      </w:rPr>
    </w:lvl>
    <w:lvl w:ilvl="1" w:tplc="042F0003" w:tentative="1">
      <w:start w:val="1"/>
      <w:numFmt w:val="bullet"/>
      <w:lvlText w:val="o"/>
      <w:lvlJc w:val="left"/>
      <w:pPr>
        <w:ind w:left="2355" w:hanging="360"/>
      </w:pPr>
      <w:rPr>
        <w:rFonts w:ascii="Courier New" w:hAnsi="Courier New" w:cs="Courier New" w:hint="default"/>
      </w:rPr>
    </w:lvl>
    <w:lvl w:ilvl="2" w:tplc="042F0005" w:tentative="1">
      <w:start w:val="1"/>
      <w:numFmt w:val="bullet"/>
      <w:lvlText w:val=""/>
      <w:lvlJc w:val="left"/>
      <w:pPr>
        <w:ind w:left="3075" w:hanging="360"/>
      </w:pPr>
      <w:rPr>
        <w:rFonts w:ascii="Wingdings" w:hAnsi="Wingdings" w:hint="default"/>
      </w:rPr>
    </w:lvl>
    <w:lvl w:ilvl="3" w:tplc="042F0001" w:tentative="1">
      <w:start w:val="1"/>
      <w:numFmt w:val="bullet"/>
      <w:lvlText w:val=""/>
      <w:lvlJc w:val="left"/>
      <w:pPr>
        <w:ind w:left="3795" w:hanging="360"/>
      </w:pPr>
      <w:rPr>
        <w:rFonts w:ascii="Symbol" w:hAnsi="Symbol" w:hint="default"/>
      </w:rPr>
    </w:lvl>
    <w:lvl w:ilvl="4" w:tplc="042F0003" w:tentative="1">
      <w:start w:val="1"/>
      <w:numFmt w:val="bullet"/>
      <w:lvlText w:val="o"/>
      <w:lvlJc w:val="left"/>
      <w:pPr>
        <w:ind w:left="4515" w:hanging="360"/>
      </w:pPr>
      <w:rPr>
        <w:rFonts w:ascii="Courier New" w:hAnsi="Courier New" w:cs="Courier New" w:hint="default"/>
      </w:rPr>
    </w:lvl>
    <w:lvl w:ilvl="5" w:tplc="042F0005" w:tentative="1">
      <w:start w:val="1"/>
      <w:numFmt w:val="bullet"/>
      <w:lvlText w:val=""/>
      <w:lvlJc w:val="left"/>
      <w:pPr>
        <w:ind w:left="5235" w:hanging="360"/>
      </w:pPr>
      <w:rPr>
        <w:rFonts w:ascii="Wingdings" w:hAnsi="Wingdings" w:hint="default"/>
      </w:rPr>
    </w:lvl>
    <w:lvl w:ilvl="6" w:tplc="042F0001" w:tentative="1">
      <w:start w:val="1"/>
      <w:numFmt w:val="bullet"/>
      <w:lvlText w:val=""/>
      <w:lvlJc w:val="left"/>
      <w:pPr>
        <w:ind w:left="5955" w:hanging="360"/>
      </w:pPr>
      <w:rPr>
        <w:rFonts w:ascii="Symbol" w:hAnsi="Symbol" w:hint="default"/>
      </w:rPr>
    </w:lvl>
    <w:lvl w:ilvl="7" w:tplc="042F0003" w:tentative="1">
      <w:start w:val="1"/>
      <w:numFmt w:val="bullet"/>
      <w:lvlText w:val="o"/>
      <w:lvlJc w:val="left"/>
      <w:pPr>
        <w:ind w:left="6675" w:hanging="360"/>
      </w:pPr>
      <w:rPr>
        <w:rFonts w:ascii="Courier New" w:hAnsi="Courier New" w:cs="Courier New" w:hint="default"/>
      </w:rPr>
    </w:lvl>
    <w:lvl w:ilvl="8" w:tplc="042F0005" w:tentative="1">
      <w:start w:val="1"/>
      <w:numFmt w:val="bullet"/>
      <w:lvlText w:val=""/>
      <w:lvlJc w:val="left"/>
      <w:pPr>
        <w:ind w:left="7395" w:hanging="360"/>
      </w:pPr>
      <w:rPr>
        <w:rFonts w:ascii="Wingdings" w:hAnsi="Wingdings" w:hint="default"/>
      </w:rPr>
    </w:lvl>
  </w:abstractNum>
  <w:abstractNum w:abstractNumId="37" w15:restartNumberingAfterBreak="0">
    <w:nsid w:val="25463AED"/>
    <w:multiLevelType w:val="hybridMultilevel"/>
    <w:tmpl w:val="BFBE676E"/>
    <w:lvl w:ilvl="0" w:tplc="9F2851D0">
      <w:numFmt w:val="bullet"/>
      <w:lvlText w:val="-"/>
      <w:lvlJc w:val="left"/>
      <w:pPr>
        <w:ind w:left="720" w:hanging="360"/>
      </w:pPr>
      <w:rPr>
        <w:rFonts w:ascii="Tahoma" w:eastAsia="Times New Roman" w:hAnsi="Tahoma" w:cs="Tahoma"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8" w15:restartNumberingAfterBreak="0">
    <w:nsid w:val="25B67E65"/>
    <w:multiLevelType w:val="hybridMultilevel"/>
    <w:tmpl w:val="84C03AEA"/>
    <w:lvl w:ilvl="0" w:tplc="A9383DAC">
      <w:numFmt w:val="bullet"/>
      <w:lvlText w:val="-"/>
      <w:lvlJc w:val="left"/>
      <w:pPr>
        <w:ind w:left="720" w:hanging="360"/>
      </w:pPr>
      <w:rPr>
        <w:rFonts w:ascii="Tahoma" w:eastAsia="Times New Roman"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4A1D5C"/>
    <w:multiLevelType w:val="hybridMultilevel"/>
    <w:tmpl w:val="E6B2FC48"/>
    <w:lvl w:ilvl="0" w:tplc="F44C9A9C">
      <w:start w:val="1"/>
      <w:numFmt w:val="decimal"/>
      <w:lvlText w:val="%1."/>
      <w:lvlJc w:val="left"/>
      <w:pPr>
        <w:ind w:left="3621"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7312C2F"/>
    <w:multiLevelType w:val="hybridMultilevel"/>
    <w:tmpl w:val="E6B2FC48"/>
    <w:lvl w:ilvl="0" w:tplc="F44C9A9C">
      <w:start w:val="1"/>
      <w:numFmt w:val="decimal"/>
      <w:lvlText w:val="%1."/>
      <w:lvlJc w:val="left"/>
      <w:pPr>
        <w:ind w:left="3621"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9445D09"/>
    <w:multiLevelType w:val="hybridMultilevel"/>
    <w:tmpl w:val="DE28451A"/>
    <w:lvl w:ilvl="0" w:tplc="EF1C8CE6">
      <w:start w:val="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A82664F"/>
    <w:multiLevelType w:val="hybridMultilevel"/>
    <w:tmpl w:val="427C21A6"/>
    <w:lvl w:ilvl="0" w:tplc="00000003">
      <w:numFmt w:val="bullet"/>
      <w:lvlText w:val="-"/>
      <w:lvlJc w:val="left"/>
      <w:pPr>
        <w:ind w:left="1440" w:hanging="360"/>
      </w:pPr>
      <w:rPr>
        <w:rFonts w:ascii="Times New Roman" w:hAnsi="Times New Roman" w:cs="Times New Roman"/>
        <w:strike w:val="0"/>
        <w:dstrike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F1596C"/>
    <w:multiLevelType w:val="hybridMultilevel"/>
    <w:tmpl w:val="E6B2FC48"/>
    <w:lvl w:ilvl="0" w:tplc="F44C9A9C">
      <w:start w:val="1"/>
      <w:numFmt w:val="decimal"/>
      <w:lvlText w:val="%1."/>
      <w:lvlJc w:val="left"/>
      <w:pPr>
        <w:ind w:left="1495"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D2229EA"/>
    <w:multiLevelType w:val="hybridMultilevel"/>
    <w:tmpl w:val="0270E75E"/>
    <w:lvl w:ilvl="0" w:tplc="E0F84BF2">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7E00A4"/>
    <w:multiLevelType w:val="hybridMultilevel"/>
    <w:tmpl w:val="84F632DA"/>
    <w:lvl w:ilvl="0" w:tplc="960A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B366EB"/>
    <w:multiLevelType w:val="hybridMultilevel"/>
    <w:tmpl w:val="0CCC32E4"/>
    <w:lvl w:ilvl="0" w:tplc="B05A096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7876F5"/>
    <w:multiLevelType w:val="hybridMultilevel"/>
    <w:tmpl w:val="E7F428F8"/>
    <w:lvl w:ilvl="0" w:tplc="03A07A78">
      <w:start w:val="1"/>
      <w:numFmt w:val="lowerLetter"/>
      <w:lvlText w:val="%1."/>
      <w:lvlJc w:val="left"/>
      <w:pPr>
        <w:ind w:left="2138" w:hanging="360"/>
      </w:pPr>
      <w:rPr>
        <w:rFonts w:ascii="Tahoma" w:hAnsi="Tahoma"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8" w15:restartNumberingAfterBreak="0">
    <w:nsid w:val="2FC259A3"/>
    <w:multiLevelType w:val="hybridMultilevel"/>
    <w:tmpl w:val="3A683720"/>
    <w:lvl w:ilvl="0" w:tplc="B092460A">
      <w:start w:val="1"/>
      <w:numFmt w:val="decimal"/>
      <w:lvlText w:val="%1)"/>
      <w:lvlJc w:val="left"/>
      <w:pPr>
        <w:ind w:left="144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782E8A"/>
    <w:multiLevelType w:val="hybridMultilevel"/>
    <w:tmpl w:val="52CE2B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0" w15:restartNumberingAfterBreak="0">
    <w:nsid w:val="326501F7"/>
    <w:multiLevelType w:val="hybridMultilevel"/>
    <w:tmpl w:val="3A72972E"/>
    <w:lvl w:ilvl="0" w:tplc="88F6D1FA">
      <w:start w:val="1"/>
      <w:numFmt w:val="bullet"/>
      <w:lvlText w:val="‒"/>
      <w:lvlJc w:val="left"/>
      <w:pPr>
        <w:tabs>
          <w:tab w:val="num" w:pos="720"/>
        </w:tabs>
        <w:ind w:left="720" w:hanging="360"/>
      </w:pPr>
      <w:rPr>
        <w:rFonts w:ascii="Tahoma" w:hAnsi="Tahoma" w:hint="default"/>
      </w:rPr>
    </w:lvl>
    <w:lvl w:ilvl="1" w:tplc="AE94176C" w:tentative="1">
      <w:start w:val="1"/>
      <w:numFmt w:val="bullet"/>
      <w:lvlText w:val=""/>
      <w:lvlJc w:val="left"/>
      <w:pPr>
        <w:tabs>
          <w:tab w:val="num" w:pos="1440"/>
        </w:tabs>
        <w:ind w:left="1440" w:hanging="360"/>
      </w:pPr>
      <w:rPr>
        <w:rFonts w:ascii="Wingdings" w:hAnsi="Wingdings" w:hint="default"/>
      </w:rPr>
    </w:lvl>
    <w:lvl w:ilvl="2" w:tplc="F594F06E" w:tentative="1">
      <w:start w:val="1"/>
      <w:numFmt w:val="bullet"/>
      <w:lvlText w:val=""/>
      <w:lvlJc w:val="left"/>
      <w:pPr>
        <w:tabs>
          <w:tab w:val="num" w:pos="2160"/>
        </w:tabs>
        <w:ind w:left="2160" w:hanging="360"/>
      </w:pPr>
      <w:rPr>
        <w:rFonts w:ascii="Wingdings" w:hAnsi="Wingdings" w:hint="default"/>
      </w:rPr>
    </w:lvl>
    <w:lvl w:ilvl="3" w:tplc="6D50132C" w:tentative="1">
      <w:start w:val="1"/>
      <w:numFmt w:val="bullet"/>
      <w:lvlText w:val=""/>
      <w:lvlJc w:val="left"/>
      <w:pPr>
        <w:tabs>
          <w:tab w:val="num" w:pos="2880"/>
        </w:tabs>
        <w:ind w:left="2880" w:hanging="360"/>
      </w:pPr>
      <w:rPr>
        <w:rFonts w:ascii="Wingdings" w:hAnsi="Wingdings" w:hint="default"/>
      </w:rPr>
    </w:lvl>
    <w:lvl w:ilvl="4" w:tplc="D1DED2AE" w:tentative="1">
      <w:start w:val="1"/>
      <w:numFmt w:val="bullet"/>
      <w:lvlText w:val=""/>
      <w:lvlJc w:val="left"/>
      <w:pPr>
        <w:tabs>
          <w:tab w:val="num" w:pos="3600"/>
        </w:tabs>
        <w:ind w:left="3600" w:hanging="360"/>
      </w:pPr>
      <w:rPr>
        <w:rFonts w:ascii="Wingdings" w:hAnsi="Wingdings" w:hint="default"/>
      </w:rPr>
    </w:lvl>
    <w:lvl w:ilvl="5" w:tplc="F46694C2" w:tentative="1">
      <w:start w:val="1"/>
      <w:numFmt w:val="bullet"/>
      <w:lvlText w:val=""/>
      <w:lvlJc w:val="left"/>
      <w:pPr>
        <w:tabs>
          <w:tab w:val="num" w:pos="4320"/>
        </w:tabs>
        <w:ind w:left="4320" w:hanging="360"/>
      </w:pPr>
      <w:rPr>
        <w:rFonts w:ascii="Wingdings" w:hAnsi="Wingdings" w:hint="default"/>
      </w:rPr>
    </w:lvl>
    <w:lvl w:ilvl="6" w:tplc="7EC49C3E" w:tentative="1">
      <w:start w:val="1"/>
      <w:numFmt w:val="bullet"/>
      <w:lvlText w:val=""/>
      <w:lvlJc w:val="left"/>
      <w:pPr>
        <w:tabs>
          <w:tab w:val="num" w:pos="5040"/>
        </w:tabs>
        <w:ind w:left="5040" w:hanging="360"/>
      </w:pPr>
      <w:rPr>
        <w:rFonts w:ascii="Wingdings" w:hAnsi="Wingdings" w:hint="default"/>
      </w:rPr>
    </w:lvl>
    <w:lvl w:ilvl="7" w:tplc="79AE8D6E" w:tentative="1">
      <w:start w:val="1"/>
      <w:numFmt w:val="bullet"/>
      <w:lvlText w:val=""/>
      <w:lvlJc w:val="left"/>
      <w:pPr>
        <w:tabs>
          <w:tab w:val="num" w:pos="5760"/>
        </w:tabs>
        <w:ind w:left="5760" w:hanging="360"/>
      </w:pPr>
      <w:rPr>
        <w:rFonts w:ascii="Wingdings" w:hAnsi="Wingdings" w:hint="default"/>
      </w:rPr>
    </w:lvl>
    <w:lvl w:ilvl="8" w:tplc="3EC6B0EA"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31577CD"/>
    <w:multiLevelType w:val="hybridMultilevel"/>
    <w:tmpl w:val="8412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67280A"/>
    <w:multiLevelType w:val="hybridMultilevel"/>
    <w:tmpl w:val="7F461A5E"/>
    <w:lvl w:ilvl="0" w:tplc="226256E8">
      <w:start w:val="1"/>
      <w:numFmt w:val="lowerLetter"/>
      <w:lvlText w:val="%1."/>
      <w:lvlJc w:val="left"/>
      <w:pPr>
        <w:ind w:left="1440" w:hanging="360"/>
      </w:pPr>
      <w:rPr>
        <w:rFonts w:ascii="Tahoma" w:hAnsi="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DC2025"/>
    <w:multiLevelType w:val="multilevel"/>
    <w:tmpl w:val="0409001F"/>
    <w:lvl w:ilvl="0">
      <w:start w:val="1"/>
      <w:numFmt w:val="decimal"/>
      <w:lvlText w:val="%1."/>
      <w:lvlJc w:val="left"/>
      <w:pPr>
        <w:ind w:left="390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5F5314F"/>
    <w:multiLevelType w:val="hybridMultilevel"/>
    <w:tmpl w:val="C50A86F8"/>
    <w:lvl w:ilvl="0" w:tplc="63BEC93E">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69649E5"/>
    <w:multiLevelType w:val="hybridMultilevel"/>
    <w:tmpl w:val="3FCCEDD6"/>
    <w:lvl w:ilvl="0" w:tplc="BAA01D16">
      <w:numFmt w:val="bullet"/>
      <w:lvlText w:val="o"/>
      <w:lvlJc w:val="left"/>
      <w:pPr>
        <w:ind w:left="1440" w:hanging="360"/>
      </w:pPr>
      <w:rPr>
        <w:rFonts w:ascii="Tahoma" w:hAnsi="Tahoma" w:hint="default"/>
        <w:sz w:val="22"/>
      </w:rPr>
    </w:lvl>
    <w:lvl w:ilvl="1" w:tplc="00A6190E">
      <w:start w:val="1"/>
      <w:numFmt w:val="bullet"/>
      <w:lvlText w:val="‒"/>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6CA3091"/>
    <w:multiLevelType w:val="hybridMultilevel"/>
    <w:tmpl w:val="CE2E5F1E"/>
    <w:lvl w:ilvl="0" w:tplc="BAA01D16">
      <w:numFmt w:val="bullet"/>
      <w:lvlText w:val="o"/>
      <w:lvlJc w:val="left"/>
      <w:pPr>
        <w:ind w:left="1440" w:hanging="360"/>
      </w:pPr>
      <w:rPr>
        <w:rFonts w:ascii="Tahoma" w:hAnsi="Tahoma" w:hint="default"/>
        <w:sz w:val="22"/>
      </w:rPr>
    </w:lvl>
    <w:lvl w:ilvl="1" w:tplc="00A6190E">
      <w:start w:val="1"/>
      <w:numFmt w:val="bullet"/>
      <w:lvlText w:val="‒"/>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8D4DA5"/>
    <w:multiLevelType w:val="multilevel"/>
    <w:tmpl w:val="D8827DC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8" w15:restartNumberingAfterBreak="0">
    <w:nsid w:val="3BE05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BE87072"/>
    <w:multiLevelType w:val="hybridMultilevel"/>
    <w:tmpl w:val="10EA395C"/>
    <w:lvl w:ilvl="0" w:tplc="C4DE2E4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DC050E"/>
    <w:multiLevelType w:val="hybridMultilevel"/>
    <w:tmpl w:val="447E27EC"/>
    <w:lvl w:ilvl="0" w:tplc="CC44D032">
      <w:start w:val="1"/>
      <w:numFmt w:val="bullet"/>
      <w:lvlText w:val=""/>
      <w:lvlJc w:val="left"/>
      <w:pPr>
        <w:tabs>
          <w:tab w:val="num" w:pos="720"/>
        </w:tabs>
        <w:ind w:left="720" w:hanging="360"/>
      </w:pPr>
      <w:rPr>
        <w:rFonts w:ascii="Wingdings" w:hAnsi="Wingdings" w:hint="default"/>
      </w:rPr>
    </w:lvl>
    <w:lvl w:ilvl="1" w:tplc="AE94176C" w:tentative="1">
      <w:start w:val="1"/>
      <w:numFmt w:val="bullet"/>
      <w:lvlText w:val=""/>
      <w:lvlJc w:val="left"/>
      <w:pPr>
        <w:tabs>
          <w:tab w:val="num" w:pos="1440"/>
        </w:tabs>
        <w:ind w:left="1440" w:hanging="360"/>
      </w:pPr>
      <w:rPr>
        <w:rFonts w:ascii="Wingdings" w:hAnsi="Wingdings" w:hint="default"/>
      </w:rPr>
    </w:lvl>
    <w:lvl w:ilvl="2" w:tplc="F594F06E" w:tentative="1">
      <w:start w:val="1"/>
      <w:numFmt w:val="bullet"/>
      <w:lvlText w:val=""/>
      <w:lvlJc w:val="left"/>
      <w:pPr>
        <w:tabs>
          <w:tab w:val="num" w:pos="2160"/>
        </w:tabs>
        <w:ind w:left="2160" w:hanging="360"/>
      </w:pPr>
      <w:rPr>
        <w:rFonts w:ascii="Wingdings" w:hAnsi="Wingdings" w:hint="default"/>
      </w:rPr>
    </w:lvl>
    <w:lvl w:ilvl="3" w:tplc="6D50132C" w:tentative="1">
      <w:start w:val="1"/>
      <w:numFmt w:val="bullet"/>
      <w:lvlText w:val=""/>
      <w:lvlJc w:val="left"/>
      <w:pPr>
        <w:tabs>
          <w:tab w:val="num" w:pos="2880"/>
        </w:tabs>
        <w:ind w:left="2880" w:hanging="360"/>
      </w:pPr>
      <w:rPr>
        <w:rFonts w:ascii="Wingdings" w:hAnsi="Wingdings" w:hint="default"/>
      </w:rPr>
    </w:lvl>
    <w:lvl w:ilvl="4" w:tplc="D1DED2AE" w:tentative="1">
      <w:start w:val="1"/>
      <w:numFmt w:val="bullet"/>
      <w:lvlText w:val=""/>
      <w:lvlJc w:val="left"/>
      <w:pPr>
        <w:tabs>
          <w:tab w:val="num" w:pos="3600"/>
        </w:tabs>
        <w:ind w:left="3600" w:hanging="360"/>
      </w:pPr>
      <w:rPr>
        <w:rFonts w:ascii="Wingdings" w:hAnsi="Wingdings" w:hint="default"/>
      </w:rPr>
    </w:lvl>
    <w:lvl w:ilvl="5" w:tplc="F46694C2" w:tentative="1">
      <w:start w:val="1"/>
      <w:numFmt w:val="bullet"/>
      <w:lvlText w:val=""/>
      <w:lvlJc w:val="left"/>
      <w:pPr>
        <w:tabs>
          <w:tab w:val="num" w:pos="4320"/>
        </w:tabs>
        <w:ind w:left="4320" w:hanging="360"/>
      </w:pPr>
      <w:rPr>
        <w:rFonts w:ascii="Wingdings" w:hAnsi="Wingdings" w:hint="default"/>
      </w:rPr>
    </w:lvl>
    <w:lvl w:ilvl="6" w:tplc="7EC49C3E" w:tentative="1">
      <w:start w:val="1"/>
      <w:numFmt w:val="bullet"/>
      <w:lvlText w:val=""/>
      <w:lvlJc w:val="left"/>
      <w:pPr>
        <w:tabs>
          <w:tab w:val="num" w:pos="5040"/>
        </w:tabs>
        <w:ind w:left="5040" w:hanging="360"/>
      </w:pPr>
      <w:rPr>
        <w:rFonts w:ascii="Wingdings" w:hAnsi="Wingdings" w:hint="default"/>
      </w:rPr>
    </w:lvl>
    <w:lvl w:ilvl="7" w:tplc="79AE8D6E" w:tentative="1">
      <w:start w:val="1"/>
      <w:numFmt w:val="bullet"/>
      <w:lvlText w:val=""/>
      <w:lvlJc w:val="left"/>
      <w:pPr>
        <w:tabs>
          <w:tab w:val="num" w:pos="5760"/>
        </w:tabs>
        <w:ind w:left="5760" w:hanging="360"/>
      </w:pPr>
      <w:rPr>
        <w:rFonts w:ascii="Wingdings" w:hAnsi="Wingdings" w:hint="default"/>
      </w:rPr>
    </w:lvl>
    <w:lvl w:ilvl="8" w:tplc="3EC6B0EA"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E877016"/>
    <w:multiLevelType w:val="hybridMultilevel"/>
    <w:tmpl w:val="B6B8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180639"/>
    <w:multiLevelType w:val="hybridMultilevel"/>
    <w:tmpl w:val="D1B00AC4"/>
    <w:lvl w:ilvl="0" w:tplc="54FCABF2">
      <w:start w:val="1"/>
      <w:numFmt w:val="bullet"/>
      <w:lvlText w:val=""/>
      <w:lvlJc w:val="left"/>
      <w:pPr>
        <w:tabs>
          <w:tab w:val="num" w:pos="720"/>
        </w:tabs>
        <w:ind w:left="720" w:hanging="360"/>
      </w:pPr>
      <w:rPr>
        <w:rFonts w:ascii="Wingdings" w:hAnsi="Wingdings" w:hint="default"/>
      </w:rPr>
    </w:lvl>
    <w:lvl w:ilvl="1" w:tplc="E6E22786">
      <w:numFmt w:val="bullet"/>
      <w:lvlText w:val=""/>
      <w:lvlJc w:val="left"/>
      <w:pPr>
        <w:tabs>
          <w:tab w:val="num" w:pos="1440"/>
        </w:tabs>
        <w:ind w:left="1440" w:hanging="360"/>
      </w:pPr>
      <w:rPr>
        <w:rFonts w:ascii="Wingdings" w:hAnsi="Wingdings" w:hint="default"/>
      </w:rPr>
    </w:lvl>
    <w:lvl w:ilvl="2" w:tplc="B8669A98" w:tentative="1">
      <w:start w:val="1"/>
      <w:numFmt w:val="bullet"/>
      <w:lvlText w:val=""/>
      <w:lvlJc w:val="left"/>
      <w:pPr>
        <w:tabs>
          <w:tab w:val="num" w:pos="2160"/>
        </w:tabs>
        <w:ind w:left="2160" w:hanging="360"/>
      </w:pPr>
      <w:rPr>
        <w:rFonts w:ascii="Wingdings" w:hAnsi="Wingdings" w:hint="default"/>
      </w:rPr>
    </w:lvl>
    <w:lvl w:ilvl="3" w:tplc="64FA3E42" w:tentative="1">
      <w:start w:val="1"/>
      <w:numFmt w:val="bullet"/>
      <w:lvlText w:val=""/>
      <w:lvlJc w:val="left"/>
      <w:pPr>
        <w:tabs>
          <w:tab w:val="num" w:pos="2880"/>
        </w:tabs>
        <w:ind w:left="2880" w:hanging="360"/>
      </w:pPr>
      <w:rPr>
        <w:rFonts w:ascii="Wingdings" w:hAnsi="Wingdings" w:hint="default"/>
      </w:rPr>
    </w:lvl>
    <w:lvl w:ilvl="4" w:tplc="C5F0259E" w:tentative="1">
      <w:start w:val="1"/>
      <w:numFmt w:val="bullet"/>
      <w:lvlText w:val=""/>
      <w:lvlJc w:val="left"/>
      <w:pPr>
        <w:tabs>
          <w:tab w:val="num" w:pos="3600"/>
        </w:tabs>
        <w:ind w:left="3600" w:hanging="360"/>
      </w:pPr>
      <w:rPr>
        <w:rFonts w:ascii="Wingdings" w:hAnsi="Wingdings" w:hint="default"/>
      </w:rPr>
    </w:lvl>
    <w:lvl w:ilvl="5" w:tplc="83B05FD8" w:tentative="1">
      <w:start w:val="1"/>
      <w:numFmt w:val="bullet"/>
      <w:lvlText w:val=""/>
      <w:lvlJc w:val="left"/>
      <w:pPr>
        <w:tabs>
          <w:tab w:val="num" w:pos="4320"/>
        </w:tabs>
        <w:ind w:left="4320" w:hanging="360"/>
      </w:pPr>
      <w:rPr>
        <w:rFonts w:ascii="Wingdings" w:hAnsi="Wingdings" w:hint="default"/>
      </w:rPr>
    </w:lvl>
    <w:lvl w:ilvl="6" w:tplc="4DE6FC6E" w:tentative="1">
      <w:start w:val="1"/>
      <w:numFmt w:val="bullet"/>
      <w:lvlText w:val=""/>
      <w:lvlJc w:val="left"/>
      <w:pPr>
        <w:tabs>
          <w:tab w:val="num" w:pos="5040"/>
        </w:tabs>
        <w:ind w:left="5040" w:hanging="360"/>
      </w:pPr>
      <w:rPr>
        <w:rFonts w:ascii="Wingdings" w:hAnsi="Wingdings" w:hint="default"/>
      </w:rPr>
    </w:lvl>
    <w:lvl w:ilvl="7" w:tplc="935C95D0" w:tentative="1">
      <w:start w:val="1"/>
      <w:numFmt w:val="bullet"/>
      <w:lvlText w:val=""/>
      <w:lvlJc w:val="left"/>
      <w:pPr>
        <w:tabs>
          <w:tab w:val="num" w:pos="5760"/>
        </w:tabs>
        <w:ind w:left="5760" w:hanging="360"/>
      </w:pPr>
      <w:rPr>
        <w:rFonts w:ascii="Wingdings" w:hAnsi="Wingdings" w:hint="default"/>
      </w:rPr>
    </w:lvl>
    <w:lvl w:ilvl="8" w:tplc="C65C31D4"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20D3A84"/>
    <w:multiLevelType w:val="hybridMultilevel"/>
    <w:tmpl w:val="455C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D94255"/>
    <w:multiLevelType w:val="hybridMultilevel"/>
    <w:tmpl w:val="D6AA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6E5408"/>
    <w:multiLevelType w:val="hybridMultilevel"/>
    <w:tmpl w:val="1576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894819"/>
    <w:multiLevelType w:val="hybridMultilevel"/>
    <w:tmpl w:val="3EA6F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DB04D8"/>
    <w:multiLevelType w:val="hybridMultilevel"/>
    <w:tmpl w:val="BF52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6EB75A5"/>
    <w:multiLevelType w:val="multilevel"/>
    <w:tmpl w:val="721C2F48"/>
    <w:lvl w:ilvl="0">
      <w:start w:val="1"/>
      <w:numFmt w:val="decimal"/>
      <w:lvlText w:val="%1."/>
      <w:lvlJc w:val="left"/>
      <w:pPr>
        <w:ind w:left="4046" w:hanging="360"/>
      </w:pPr>
      <w:rPr>
        <w:rFonts w:hint="default"/>
        <w:b w:val="0"/>
      </w:rPr>
    </w:lvl>
    <w:lvl w:ilvl="1">
      <w:start w:val="1"/>
      <w:numFmt w:val="bullet"/>
      <w:lvlText w:val=""/>
      <w:lvlJc w:val="left"/>
      <w:pPr>
        <w:ind w:left="1572" w:hanging="720"/>
      </w:pPr>
      <w:rPr>
        <w:rFonts w:ascii="Symbol" w:hAnsi="Symbol" w:hint="default"/>
        <w:b w:val="0"/>
      </w:rPr>
    </w:lvl>
    <w:lvl w:ilvl="2">
      <w:start w:val="1"/>
      <w:numFmt w:val="bullet"/>
      <w:lvlText w:val=""/>
      <w:lvlJc w:val="left"/>
      <w:pPr>
        <w:ind w:left="1800" w:hanging="720"/>
      </w:pPr>
      <w:rPr>
        <w:rFonts w:ascii="Symbol" w:hAnsi="Symbol" w:hint="default"/>
        <w:b/>
      </w:rPr>
    </w:lvl>
    <w:lvl w:ilvl="3">
      <w:start w:val="1"/>
      <w:numFmt w:val="bullet"/>
      <w:lvlText w:val=""/>
      <w:lvlJc w:val="left"/>
      <w:pPr>
        <w:ind w:left="2520" w:hanging="1080"/>
      </w:pPr>
      <w:rPr>
        <w:rFonts w:ascii="Symbol" w:hAnsi="Symbol"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69" w15:restartNumberingAfterBreak="0">
    <w:nsid w:val="4740178A"/>
    <w:multiLevelType w:val="multilevel"/>
    <w:tmpl w:val="899CB214"/>
    <w:lvl w:ilvl="0">
      <w:start w:val="1"/>
      <w:numFmt w:val="upperRoman"/>
      <w:lvlText w:val="%1."/>
      <w:lvlJc w:val="right"/>
      <w:pPr>
        <w:ind w:left="720" w:hanging="360"/>
      </w:pPr>
    </w:lvl>
    <w:lvl w:ilvl="1">
      <w:start w:val="1"/>
      <w:numFmt w:val="decimal"/>
      <w:isLgl/>
      <w:lvlText w:val="%1.%2"/>
      <w:lvlJc w:val="left"/>
      <w:pPr>
        <w:ind w:left="1854" w:hanging="720"/>
      </w:pPr>
      <w:rPr>
        <w:rFonts w:hint="default"/>
        <w:b/>
      </w:rPr>
    </w:lvl>
    <w:lvl w:ilvl="2">
      <w:start w:val="1"/>
      <w:numFmt w:val="decimal"/>
      <w:isLgl/>
      <w:lvlText w:val="%1.%2.%3"/>
      <w:lvlJc w:val="left"/>
      <w:pPr>
        <w:ind w:left="2628" w:hanging="720"/>
      </w:pPr>
      <w:rPr>
        <w:rFonts w:hint="default"/>
        <w:b/>
      </w:rPr>
    </w:lvl>
    <w:lvl w:ilvl="3">
      <w:start w:val="1"/>
      <w:numFmt w:val="decimal"/>
      <w:isLgl/>
      <w:lvlText w:val="%1.%2.%3.%4"/>
      <w:lvlJc w:val="left"/>
      <w:pPr>
        <w:ind w:left="3762" w:hanging="1080"/>
      </w:pPr>
      <w:rPr>
        <w:rFonts w:hint="default"/>
        <w:b/>
      </w:rPr>
    </w:lvl>
    <w:lvl w:ilvl="4">
      <w:start w:val="1"/>
      <w:numFmt w:val="decimal"/>
      <w:isLgl/>
      <w:lvlText w:val="%1.%2.%3.%4.%5"/>
      <w:lvlJc w:val="left"/>
      <w:pPr>
        <w:ind w:left="4896" w:hanging="1440"/>
      </w:pPr>
      <w:rPr>
        <w:rFonts w:hint="default"/>
        <w:b/>
      </w:rPr>
    </w:lvl>
    <w:lvl w:ilvl="5">
      <w:start w:val="1"/>
      <w:numFmt w:val="decimal"/>
      <w:isLgl/>
      <w:lvlText w:val="%1.%2.%3.%4.%5.%6"/>
      <w:lvlJc w:val="left"/>
      <w:pPr>
        <w:ind w:left="5670" w:hanging="1440"/>
      </w:pPr>
      <w:rPr>
        <w:rFonts w:hint="default"/>
        <w:b/>
      </w:rPr>
    </w:lvl>
    <w:lvl w:ilvl="6">
      <w:start w:val="1"/>
      <w:numFmt w:val="decimal"/>
      <w:isLgl/>
      <w:lvlText w:val="%1.%2.%3.%4.%5.%6.%7"/>
      <w:lvlJc w:val="left"/>
      <w:pPr>
        <w:ind w:left="6804" w:hanging="1800"/>
      </w:pPr>
      <w:rPr>
        <w:rFonts w:hint="default"/>
        <w:b/>
      </w:rPr>
    </w:lvl>
    <w:lvl w:ilvl="7">
      <w:start w:val="1"/>
      <w:numFmt w:val="decimal"/>
      <w:isLgl/>
      <w:lvlText w:val="%1.%2.%3.%4.%5.%6.%7.%8"/>
      <w:lvlJc w:val="left"/>
      <w:pPr>
        <w:ind w:left="7938" w:hanging="2160"/>
      </w:pPr>
      <w:rPr>
        <w:rFonts w:hint="default"/>
        <w:b/>
      </w:rPr>
    </w:lvl>
    <w:lvl w:ilvl="8">
      <w:start w:val="1"/>
      <w:numFmt w:val="decimal"/>
      <w:isLgl/>
      <w:lvlText w:val="%1.%2.%3.%4.%5.%6.%7.%8.%9"/>
      <w:lvlJc w:val="left"/>
      <w:pPr>
        <w:ind w:left="9072" w:hanging="2520"/>
      </w:pPr>
      <w:rPr>
        <w:rFonts w:hint="default"/>
        <w:b/>
      </w:rPr>
    </w:lvl>
  </w:abstractNum>
  <w:abstractNum w:abstractNumId="70" w15:restartNumberingAfterBreak="0">
    <w:nsid w:val="4AE866F7"/>
    <w:multiLevelType w:val="hybridMultilevel"/>
    <w:tmpl w:val="9E4072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BA11DC3"/>
    <w:multiLevelType w:val="hybridMultilevel"/>
    <w:tmpl w:val="7488EF90"/>
    <w:lvl w:ilvl="0" w:tplc="A9383DAC">
      <w:numFmt w:val="bullet"/>
      <w:lvlText w:val="-"/>
      <w:lvlJc w:val="left"/>
      <w:pPr>
        <w:ind w:left="720" w:hanging="360"/>
      </w:pPr>
      <w:rPr>
        <w:rFonts w:ascii="Tahoma" w:eastAsia="Times New Roman" w:hAnsi="Tahoma" w:cs="Tahoma" w:hint="default"/>
      </w:rPr>
    </w:lvl>
    <w:lvl w:ilvl="1" w:tplc="226256E8">
      <w:start w:val="1"/>
      <w:numFmt w:val="lowerLetter"/>
      <w:lvlText w:val="%2."/>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CF46859"/>
    <w:multiLevelType w:val="hybridMultilevel"/>
    <w:tmpl w:val="6E3441BE"/>
    <w:lvl w:ilvl="0" w:tplc="85769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7527B6"/>
    <w:multiLevelType w:val="hybridMultilevel"/>
    <w:tmpl w:val="34169FDA"/>
    <w:lvl w:ilvl="0" w:tplc="226256E8">
      <w:start w:val="1"/>
      <w:numFmt w:val="lowerLetter"/>
      <w:lvlText w:val="%1."/>
      <w:lvlJc w:val="left"/>
      <w:pPr>
        <w:ind w:left="1440" w:hanging="360"/>
      </w:pPr>
      <w:rPr>
        <w:rFonts w:ascii="Tahoma" w:hAnsi="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C93BE7"/>
    <w:multiLevelType w:val="hybridMultilevel"/>
    <w:tmpl w:val="821AA93C"/>
    <w:lvl w:ilvl="0" w:tplc="D19CE1C2">
      <w:start w:val="1"/>
      <w:numFmt w:val="bullet"/>
      <w:lvlText w:val=""/>
      <w:lvlJc w:val="left"/>
      <w:pPr>
        <w:tabs>
          <w:tab w:val="num" w:pos="720"/>
        </w:tabs>
        <w:ind w:left="720" w:hanging="360"/>
      </w:pPr>
      <w:rPr>
        <w:rFonts w:ascii="Wingdings" w:hAnsi="Wingdings" w:hint="default"/>
      </w:rPr>
    </w:lvl>
    <w:lvl w:ilvl="1" w:tplc="954E601E" w:tentative="1">
      <w:start w:val="1"/>
      <w:numFmt w:val="bullet"/>
      <w:lvlText w:val=""/>
      <w:lvlJc w:val="left"/>
      <w:pPr>
        <w:tabs>
          <w:tab w:val="num" w:pos="1440"/>
        </w:tabs>
        <w:ind w:left="1440" w:hanging="360"/>
      </w:pPr>
      <w:rPr>
        <w:rFonts w:ascii="Wingdings" w:hAnsi="Wingdings" w:hint="default"/>
      </w:rPr>
    </w:lvl>
    <w:lvl w:ilvl="2" w:tplc="C39EF732" w:tentative="1">
      <w:start w:val="1"/>
      <w:numFmt w:val="bullet"/>
      <w:lvlText w:val=""/>
      <w:lvlJc w:val="left"/>
      <w:pPr>
        <w:tabs>
          <w:tab w:val="num" w:pos="2160"/>
        </w:tabs>
        <w:ind w:left="2160" w:hanging="360"/>
      </w:pPr>
      <w:rPr>
        <w:rFonts w:ascii="Wingdings" w:hAnsi="Wingdings" w:hint="default"/>
      </w:rPr>
    </w:lvl>
    <w:lvl w:ilvl="3" w:tplc="FDD22906" w:tentative="1">
      <w:start w:val="1"/>
      <w:numFmt w:val="bullet"/>
      <w:lvlText w:val=""/>
      <w:lvlJc w:val="left"/>
      <w:pPr>
        <w:tabs>
          <w:tab w:val="num" w:pos="2880"/>
        </w:tabs>
        <w:ind w:left="2880" w:hanging="360"/>
      </w:pPr>
      <w:rPr>
        <w:rFonts w:ascii="Wingdings" w:hAnsi="Wingdings" w:hint="default"/>
      </w:rPr>
    </w:lvl>
    <w:lvl w:ilvl="4" w:tplc="25BC2138" w:tentative="1">
      <w:start w:val="1"/>
      <w:numFmt w:val="bullet"/>
      <w:lvlText w:val=""/>
      <w:lvlJc w:val="left"/>
      <w:pPr>
        <w:tabs>
          <w:tab w:val="num" w:pos="3600"/>
        </w:tabs>
        <w:ind w:left="3600" w:hanging="360"/>
      </w:pPr>
      <w:rPr>
        <w:rFonts w:ascii="Wingdings" w:hAnsi="Wingdings" w:hint="default"/>
      </w:rPr>
    </w:lvl>
    <w:lvl w:ilvl="5" w:tplc="B3AE9A36" w:tentative="1">
      <w:start w:val="1"/>
      <w:numFmt w:val="bullet"/>
      <w:lvlText w:val=""/>
      <w:lvlJc w:val="left"/>
      <w:pPr>
        <w:tabs>
          <w:tab w:val="num" w:pos="4320"/>
        </w:tabs>
        <w:ind w:left="4320" w:hanging="360"/>
      </w:pPr>
      <w:rPr>
        <w:rFonts w:ascii="Wingdings" w:hAnsi="Wingdings" w:hint="default"/>
      </w:rPr>
    </w:lvl>
    <w:lvl w:ilvl="6" w:tplc="88DAA1BE" w:tentative="1">
      <w:start w:val="1"/>
      <w:numFmt w:val="bullet"/>
      <w:lvlText w:val=""/>
      <w:lvlJc w:val="left"/>
      <w:pPr>
        <w:tabs>
          <w:tab w:val="num" w:pos="5040"/>
        </w:tabs>
        <w:ind w:left="5040" w:hanging="360"/>
      </w:pPr>
      <w:rPr>
        <w:rFonts w:ascii="Wingdings" w:hAnsi="Wingdings" w:hint="default"/>
      </w:rPr>
    </w:lvl>
    <w:lvl w:ilvl="7" w:tplc="7F0EB5A4" w:tentative="1">
      <w:start w:val="1"/>
      <w:numFmt w:val="bullet"/>
      <w:lvlText w:val=""/>
      <w:lvlJc w:val="left"/>
      <w:pPr>
        <w:tabs>
          <w:tab w:val="num" w:pos="5760"/>
        </w:tabs>
        <w:ind w:left="5760" w:hanging="360"/>
      </w:pPr>
      <w:rPr>
        <w:rFonts w:ascii="Wingdings" w:hAnsi="Wingdings" w:hint="default"/>
      </w:rPr>
    </w:lvl>
    <w:lvl w:ilvl="8" w:tplc="D01C7956"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EE62134"/>
    <w:multiLevelType w:val="hybridMultilevel"/>
    <w:tmpl w:val="08DAE8C2"/>
    <w:lvl w:ilvl="0" w:tplc="747ADD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8024DD"/>
    <w:multiLevelType w:val="hybridMultilevel"/>
    <w:tmpl w:val="98E65A1A"/>
    <w:lvl w:ilvl="0" w:tplc="D89693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14A4010"/>
    <w:multiLevelType w:val="hybridMultilevel"/>
    <w:tmpl w:val="573AD9CE"/>
    <w:lvl w:ilvl="0" w:tplc="49AEFBEC">
      <w:start w:val="1"/>
      <w:numFmt w:val="decimal"/>
      <w:lvlText w:val="%1."/>
      <w:lvlJc w:val="left"/>
      <w:pPr>
        <w:ind w:left="630" w:hanging="360"/>
      </w:pPr>
      <w:rPr>
        <w:rFonts w:hint="default"/>
        <w:b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8" w15:restartNumberingAfterBreak="0">
    <w:nsid w:val="53ED62FC"/>
    <w:multiLevelType w:val="hybridMultilevel"/>
    <w:tmpl w:val="41DAC17E"/>
    <w:lvl w:ilvl="0" w:tplc="88F6D1FA">
      <w:start w:val="1"/>
      <w:numFmt w:val="bullet"/>
      <w:lvlText w:val="‒"/>
      <w:lvlJc w:val="left"/>
      <w:pPr>
        <w:tabs>
          <w:tab w:val="num" w:pos="720"/>
        </w:tabs>
        <w:ind w:left="720" w:hanging="360"/>
      </w:pPr>
      <w:rPr>
        <w:rFonts w:ascii="Tahoma" w:hAnsi="Tahoma" w:hint="default"/>
      </w:rPr>
    </w:lvl>
    <w:lvl w:ilvl="1" w:tplc="681C9922" w:tentative="1">
      <w:start w:val="1"/>
      <w:numFmt w:val="bullet"/>
      <w:lvlText w:val=""/>
      <w:lvlJc w:val="left"/>
      <w:pPr>
        <w:tabs>
          <w:tab w:val="num" w:pos="1440"/>
        </w:tabs>
        <w:ind w:left="1440" w:hanging="360"/>
      </w:pPr>
      <w:rPr>
        <w:rFonts w:ascii="Wingdings" w:hAnsi="Wingdings" w:hint="default"/>
      </w:rPr>
    </w:lvl>
    <w:lvl w:ilvl="2" w:tplc="47EA5898" w:tentative="1">
      <w:start w:val="1"/>
      <w:numFmt w:val="bullet"/>
      <w:lvlText w:val=""/>
      <w:lvlJc w:val="left"/>
      <w:pPr>
        <w:tabs>
          <w:tab w:val="num" w:pos="2160"/>
        </w:tabs>
        <w:ind w:left="2160" w:hanging="360"/>
      </w:pPr>
      <w:rPr>
        <w:rFonts w:ascii="Wingdings" w:hAnsi="Wingdings" w:hint="default"/>
      </w:rPr>
    </w:lvl>
    <w:lvl w:ilvl="3" w:tplc="181C4896" w:tentative="1">
      <w:start w:val="1"/>
      <w:numFmt w:val="bullet"/>
      <w:lvlText w:val=""/>
      <w:lvlJc w:val="left"/>
      <w:pPr>
        <w:tabs>
          <w:tab w:val="num" w:pos="2880"/>
        </w:tabs>
        <w:ind w:left="2880" w:hanging="360"/>
      </w:pPr>
      <w:rPr>
        <w:rFonts w:ascii="Wingdings" w:hAnsi="Wingdings" w:hint="default"/>
      </w:rPr>
    </w:lvl>
    <w:lvl w:ilvl="4" w:tplc="0688044E" w:tentative="1">
      <w:start w:val="1"/>
      <w:numFmt w:val="bullet"/>
      <w:lvlText w:val=""/>
      <w:lvlJc w:val="left"/>
      <w:pPr>
        <w:tabs>
          <w:tab w:val="num" w:pos="3600"/>
        </w:tabs>
        <w:ind w:left="3600" w:hanging="360"/>
      </w:pPr>
      <w:rPr>
        <w:rFonts w:ascii="Wingdings" w:hAnsi="Wingdings" w:hint="default"/>
      </w:rPr>
    </w:lvl>
    <w:lvl w:ilvl="5" w:tplc="9B78B846" w:tentative="1">
      <w:start w:val="1"/>
      <w:numFmt w:val="bullet"/>
      <w:lvlText w:val=""/>
      <w:lvlJc w:val="left"/>
      <w:pPr>
        <w:tabs>
          <w:tab w:val="num" w:pos="4320"/>
        </w:tabs>
        <w:ind w:left="4320" w:hanging="360"/>
      </w:pPr>
      <w:rPr>
        <w:rFonts w:ascii="Wingdings" w:hAnsi="Wingdings" w:hint="default"/>
      </w:rPr>
    </w:lvl>
    <w:lvl w:ilvl="6" w:tplc="FFEEFD12" w:tentative="1">
      <w:start w:val="1"/>
      <w:numFmt w:val="bullet"/>
      <w:lvlText w:val=""/>
      <w:lvlJc w:val="left"/>
      <w:pPr>
        <w:tabs>
          <w:tab w:val="num" w:pos="5040"/>
        </w:tabs>
        <w:ind w:left="5040" w:hanging="360"/>
      </w:pPr>
      <w:rPr>
        <w:rFonts w:ascii="Wingdings" w:hAnsi="Wingdings" w:hint="default"/>
      </w:rPr>
    </w:lvl>
    <w:lvl w:ilvl="7" w:tplc="29E20A4E" w:tentative="1">
      <w:start w:val="1"/>
      <w:numFmt w:val="bullet"/>
      <w:lvlText w:val=""/>
      <w:lvlJc w:val="left"/>
      <w:pPr>
        <w:tabs>
          <w:tab w:val="num" w:pos="5760"/>
        </w:tabs>
        <w:ind w:left="5760" w:hanging="360"/>
      </w:pPr>
      <w:rPr>
        <w:rFonts w:ascii="Wingdings" w:hAnsi="Wingdings" w:hint="default"/>
      </w:rPr>
    </w:lvl>
    <w:lvl w:ilvl="8" w:tplc="B754AF80"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58A6875"/>
    <w:multiLevelType w:val="hybridMultilevel"/>
    <w:tmpl w:val="245A17F4"/>
    <w:lvl w:ilvl="0" w:tplc="AF141F2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BB327E"/>
    <w:multiLevelType w:val="hybridMultilevel"/>
    <w:tmpl w:val="B52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DF0CA9"/>
    <w:multiLevelType w:val="hybridMultilevel"/>
    <w:tmpl w:val="0226D84E"/>
    <w:lvl w:ilvl="0" w:tplc="998AAF3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02700D1"/>
    <w:multiLevelType w:val="multilevel"/>
    <w:tmpl w:val="F7F63F88"/>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3" w15:restartNumberingAfterBreak="0">
    <w:nsid w:val="62D609D6"/>
    <w:multiLevelType w:val="hybridMultilevel"/>
    <w:tmpl w:val="B7585D3A"/>
    <w:lvl w:ilvl="0" w:tplc="42F2A7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3E3566B"/>
    <w:multiLevelType w:val="hybridMultilevel"/>
    <w:tmpl w:val="CDACFA00"/>
    <w:lvl w:ilvl="0" w:tplc="0C4AD512">
      <w:start w:val="2"/>
      <w:numFmt w:val="bullet"/>
      <w:lvlText w:val="-"/>
      <w:lvlJc w:val="left"/>
      <w:pPr>
        <w:ind w:left="1069" w:hanging="360"/>
      </w:pPr>
      <w:rPr>
        <w:rFonts w:ascii="Tahoma" w:eastAsia="Times New Roman" w:hAnsi="Tahoma" w:cs="Tahoma"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5" w15:restartNumberingAfterBreak="0">
    <w:nsid w:val="65B63EA4"/>
    <w:multiLevelType w:val="hybridMultilevel"/>
    <w:tmpl w:val="AC6ACF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6" w15:restartNumberingAfterBreak="0">
    <w:nsid w:val="68B239C9"/>
    <w:multiLevelType w:val="hybridMultilevel"/>
    <w:tmpl w:val="23305EFA"/>
    <w:lvl w:ilvl="0" w:tplc="B05A096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0477B9"/>
    <w:multiLevelType w:val="multilevel"/>
    <w:tmpl w:val="69F8D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2C402C"/>
    <w:multiLevelType w:val="hybridMultilevel"/>
    <w:tmpl w:val="A468B7A4"/>
    <w:lvl w:ilvl="0" w:tplc="F44C9A9C">
      <w:start w:val="1"/>
      <w:numFmt w:val="decimal"/>
      <w:lvlText w:val="%1."/>
      <w:lvlJc w:val="left"/>
      <w:pPr>
        <w:ind w:left="786"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01">
      <w:start w:val="1"/>
      <w:numFmt w:val="bullet"/>
      <w:lvlText w:val=""/>
      <w:lvlJc w:val="left"/>
      <w:pPr>
        <w:ind w:left="2139"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C5E3194"/>
    <w:multiLevelType w:val="hybridMultilevel"/>
    <w:tmpl w:val="959648FC"/>
    <w:lvl w:ilvl="0" w:tplc="B05A096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EB0F58"/>
    <w:multiLevelType w:val="multilevel"/>
    <w:tmpl w:val="91C49854"/>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F15893"/>
    <w:multiLevelType w:val="hybridMultilevel"/>
    <w:tmpl w:val="8DC8B7DA"/>
    <w:lvl w:ilvl="0" w:tplc="D9FAE250">
      <w:start w:val="1"/>
      <w:numFmt w:val="decimal"/>
      <w:lvlText w:val="%1."/>
      <w:lvlJc w:val="left"/>
      <w:pPr>
        <w:tabs>
          <w:tab w:val="num" w:pos="720"/>
        </w:tabs>
        <w:ind w:left="720" w:hanging="360"/>
      </w:pPr>
    </w:lvl>
    <w:lvl w:ilvl="1" w:tplc="DBAE348A" w:tentative="1">
      <w:start w:val="1"/>
      <w:numFmt w:val="decimal"/>
      <w:lvlText w:val="%2."/>
      <w:lvlJc w:val="left"/>
      <w:pPr>
        <w:tabs>
          <w:tab w:val="num" w:pos="1440"/>
        </w:tabs>
        <w:ind w:left="1440" w:hanging="360"/>
      </w:pPr>
    </w:lvl>
    <w:lvl w:ilvl="2" w:tplc="0FBA92A8" w:tentative="1">
      <w:start w:val="1"/>
      <w:numFmt w:val="decimal"/>
      <w:lvlText w:val="%3."/>
      <w:lvlJc w:val="left"/>
      <w:pPr>
        <w:tabs>
          <w:tab w:val="num" w:pos="2160"/>
        </w:tabs>
        <w:ind w:left="2160" w:hanging="360"/>
      </w:pPr>
    </w:lvl>
    <w:lvl w:ilvl="3" w:tplc="AAE471AE" w:tentative="1">
      <w:start w:val="1"/>
      <w:numFmt w:val="decimal"/>
      <w:lvlText w:val="%4."/>
      <w:lvlJc w:val="left"/>
      <w:pPr>
        <w:tabs>
          <w:tab w:val="num" w:pos="2880"/>
        </w:tabs>
        <w:ind w:left="2880" w:hanging="360"/>
      </w:pPr>
    </w:lvl>
    <w:lvl w:ilvl="4" w:tplc="8436887C" w:tentative="1">
      <w:start w:val="1"/>
      <w:numFmt w:val="decimal"/>
      <w:lvlText w:val="%5."/>
      <w:lvlJc w:val="left"/>
      <w:pPr>
        <w:tabs>
          <w:tab w:val="num" w:pos="3600"/>
        </w:tabs>
        <w:ind w:left="3600" w:hanging="360"/>
      </w:pPr>
    </w:lvl>
    <w:lvl w:ilvl="5" w:tplc="96C0E7AC" w:tentative="1">
      <w:start w:val="1"/>
      <w:numFmt w:val="decimal"/>
      <w:lvlText w:val="%6."/>
      <w:lvlJc w:val="left"/>
      <w:pPr>
        <w:tabs>
          <w:tab w:val="num" w:pos="4320"/>
        </w:tabs>
        <w:ind w:left="4320" w:hanging="360"/>
      </w:pPr>
    </w:lvl>
    <w:lvl w:ilvl="6" w:tplc="68505D0A" w:tentative="1">
      <w:start w:val="1"/>
      <w:numFmt w:val="decimal"/>
      <w:lvlText w:val="%7."/>
      <w:lvlJc w:val="left"/>
      <w:pPr>
        <w:tabs>
          <w:tab w:val="num" w:pos="5040"/>
        </w:tabs>
        <w:ind w:left="5040" w:hanging="360"/>
      </w:pPr>
    </w:lvl>
    <w:lvl w:ilvl="7" w:tplc="D9C05AA2" w:tentative="1">
      <w:start w:val="1"/>
      <w:numFmt w:val="decimal"/>
      <w:lvlText w:val="%8."/>
      <w:lvlJc w:val="left"/>
      <w:pPr>
        <w:tabs>
          <w:tab w:val="num" w:pos="5760"/>
        </w:tabs>
        <w:ind w:left="5760" w:hanging="360"/>
      </w:pPr>
    </w:lvl>
    <w:lvl w:ilvl="8" w:tplc="6BC84E4E" w:tentative="1">
      <w:start w:val="1"/>
      <w:numFmt w:val="decimal"/>
      <w:lvlText w:val="%9."/>
      <w:lvlJc w:val="left"/>
      <w:pPr>
        <w:tabs>
          <w:tab w:val="num" w:pos="6480"/>
        </w:tabs>
        <w:ind w:left="6480" w:hanging="360"/>
      </w:pPr>
    </w:lvl>
  </w:abstractNum>
  <w:abstractNum w:abstractNumId="92" w15:restartNumberingAfterBreak="0">
    <w:nsid w:val="70176615"/>
    <w:multiLevelType w:val="hybridMultilevel"/>
    <w:tmpl w:val="E7EA807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3" w15:restartNumberingAfterBreak="0">
    <w:nsid w:val="70897B1D"/>
    <w:multiLevelType w:val="hybridMultilevel"/>
    <w:tmpl w:val="C5524CA2"/>
    <w:lvl w:ilvl="0" w:tplc="EB80289E">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3443D7E"/>
    <w:multiLevelType w:val="hybridMultilevel"/>
    <w:tmpl w:val="9A620F7E"/>
    <w:lvl w:ilvl="0" w:tplc="03A07A78">
      <w:start w:val="1"/>
      <w:numFmt w:val="lowerLetter"/>
      <w:lvlText w:val="%1."/>
      <w:lvlJc w:val="left"/>
      <w:pPr>
        <w:ind w:left="2846" w:hanging="360"/>
      </w:pPr>
      <w:rPr>
        <w:rFonts w:ascii="Tahoma" w:hAnsi="Tahoma"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95" w15:restartNumberingAfterBreak="0">
    <w:nsid w:val="75656559"/>
    <w:multiLevelType w:val="hybridMultilevel"/>
    <w:tmpl w:val="1CBA7074"/>
    <w:lvl w:ilvl="0" w:tplc="BAA01D16">
      <w:numFmt w:val="bullet"/>
      <w:lvlText w:val="o"/>
      <w:lvlJc w:val="left"/>
      <w:pPr>
        <w:ind w:left="1440" w:hanging="360"/>
      </w:pPr>
      <w:rPr>
        <w:rFonts w:ascii="Tahoma" w:hAnsi="Tahoma" w:hint="default"/>
        <w:sz w:val="22"/>
      </w:rPr>
    </w:lvl>
    <w:lvl w:ilvl="1" w:tplc="04090001">
      <w:start w:val="1"/>
      <w:numFmt w:val="bullet"/>
      <w:lvlText w:val=""/>
      <w:lvlJc w:val="left"/>
      <w:pPr>
        <w:ind w:left="1440" w:hanging="360"/>
      </w:pPr>
      <w:rPr>
        <w:rFonts w:ascii="Symbol" w:hAnsi="Symbol"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69505D4"/>
    <w:multiLevelType w:val="hybridMultilevel"/>
    <w:tmpl w:val="C70822C0"/>
    <w:lvl w:ilvl="0" w:tplc="2B2CC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BF754E"/>
    <w:multiLevelType w:val="hybridMultilevel"/>
    <w:tmpl w:val="F04C5B4A"/>
    <w:lvl w:ilvl="0" w:tplc="0409000F">
      <w:start w:val="1"/>
      <w:numFmt w:val="decimal"/>
      <w:lvlText w:val="%1."/>
      <w:lvlJc w:val="left"/>
      <w:pPr>
        <w:ind w:left="720" w:hanging="360"/>
      </w:pPr>
      <w:rPr>
        <w:rFonts w:hint="default"/>
      </w:rPr>
    </w:lvl>
    <w:lvl w:ilvl="1" w:tplc="2A2AE82C">
      <w:start w:val="31"/>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D2957D5"/>
    <w:multiLevelType w:val="hybridMultilevel"/>
    <w:tmpl w:val="AFB2B298"/>
    <w:lvl w:ilvl="0" w:tplc="A9383DAC">
      <w:numFmt w:val="bullet"/>
      <w:lvlText w:val="-"/>
      <w:lvlJc w:val="left"/>
      <w:pPr>
        <w:ind w:left="720" w:hanging="360"/>
      </w:pPr>
      <w:rPr>
        <w:rFonts w:ascii="Tahoma" w:eastAsia="Times New Roman" w:hAnsi="Tahoma" w:cs="Tahoma" w:hint="default"/>
      </w:rPr>
    </w:lvl>
    <w:lvl w:ilvl="1" w:tplc="AD30B1C2">
      <w:start w:val="1"/>
      <w:numFmt w:val="bullet"/>
      <w:lvlText w:val="o"/>
      <w:lvlJc w:val="left"/>
      <w:pPr>
        <w:ind w:left="1440" w:hanging="360"/>
      </w:pPr>
      <w:rPr>
        <w:rFonts w:ascii="Tahoma" w:hAnsi="Tahoma"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2D798E"/>
    <w:multiLevelType w:val="hybridMultilevel"/>
    <w:tmpl w:val="E6B2FC48"/>
    <w:lvl w:ilvl="0" w:tplc="F44C9A9C">
      <w:start w:val="1"/>
      <w:numFmt w:val="decimal"/>
      <w:lvlText w:val="%1."/>
      <w:lvlJc w:val="left"/>
      <w:pPr>
        <w:ind w:left="1495" w:hanging="360"/>
      </w:pPr>
      <w:rPr>
        <w:rFonts w:hint="default"/>
      </w:rPr>
    </w:lvl>
    <w:lvl w:ilvl="1" w:tplc="00000003">
      <w:numFmt w:val="bullet"/>
      <w:lvlText w:val="-"/>
      <w:lvlJc w:val="left"/>
      <w:pPr>
        <w:ind w:left="1800" w:hanging="360"/>
      </w:pPr>
      <w:rPr>
        <w:rFonts w:ascii="Times New Roman" w:hAnsi="Times New Roman" w:cs="Times New Roman"/>
        <w:strike w:val="0"/>
        <w:dstrike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E4E5149"/>
    <w:multiLevelType w:val="hybridMultilevel"/>
    <w:tmpl w:val="4E92C220"/>
    <w:lvl w:ilvl="0" w:tplc="90E052EA">
      <w:start w:val="5"/>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EA3087"/>
    <w:multiLevelType w:val="hybridMultilevel"/>
    <w:tmpl w:val="F02C8DB4"/>
    <w:lvl w:ilvl="0" w:tplc="0409000F">
      <w:start w:val="1"/>
      <w:numFmt w:val="decimal"/>
      <w:lvlText w:val="%1."/>
      <w:lvlJc w:val="left"/>
      <w:pPr>
        <w:ind w:left="2846" w:hanging="360"/>
      </w:p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02" w15:restartNumberingAfterBreak="0">
    <w:nsid w:val="7F1B7EA7"/>
    <w:multiLevelType w:val="multilevel"/>
    <w:tmpl w:val="A664D1B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3" w15:restartNumberingAfterBreak="0">
    <w:nsid w:val="7F2216D5"/>
    <w:multiLevelType w:val="hybridMultilevel"/>
    <w:tmpl w:val="1416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95C5D"/>
    <w:multiLevelType w:val="hybridMultilevel"/>
    <w:tmpl w:val="08D42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F8606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F95456E"/>
    <w:multiLevelType w:val="hybridMultilevel"/>
    <w:tmpl w:val="A5D80228"/>
    <w:lvl w:ilvl="0" w:tplc="00000003">
      <w:numFmt w:val="bullet"/>
      <w:lvlText w:val="-"/>
      <w:lvlJc w:val="left"/>
      <w:pPr>
        <w:ind w:left="1493" w:hanging="360"/>
      </w:pPr>
      <w:rPr>
        <w:rFonts w:ascii="Times New Roman" w:hAnsi="Times New Roman" w:cs="Times New Roman" w:hint="default"/>
        <w:strike w:val="0"/>
        <w:dstrike w:val="0"/>
        <w:color w:val="auto"/>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20"/>
  </w:num>
  <w:num w:numId="2">
    <w:abstractNumId w:val="90"/>
  </w:num>
  <w:num w:numId="3">
    <w:abstractNumId w:val="15"/>
  </w:num>
  <w:num w:numId="4">
    <w:abstractNumId w:val="68"/>
  </w:num>
  <w:num w:numId="5">
    <w:abstractNumId w:val="17"/>
  </w:num>
  <w:num w:numId="6">
    <w:abstractNumId w:val="86"/>
  </w:num>
  <w:num w:numId="7">
    <w:abstractNumId w:val="85"/>
  </w:num>
  <w:num w:numId="8">
    <w:abstractNumId w:val="101"/>
  </w:num>
  <w:num w:numId="9">
    <w:abstractNumId w:val="94"/>
  </w:num>
  <w:num w:numId="10">
    <w:abstractNumId w:val="89"/>
  </w:num>
  <w:num w:numId="11">
    <w:abstractNumId w:val="46"/>
  </w:num>
  <w:num w:numId="12">
    <w:abstractNumId w:val="37"/>
  </w:num>
  <w:num w:numId="13">
    <w:abstractNumId w:val="81"/>
  </w:num>
  <w:num w:numId="14">
    <w:abstractNumId w:val="31"/>
  </w:num>
  <w:num w:numId="15">
    <w:abstractNumId w:val="87"/>
  </w:num>
  <w:num w:numId="16">
    <w:abstractNumId w:val="16"/>
  </w:num>
  <w:num w:numId="17">
    <w:abstractNumId w:val="35"/>
  </w:num>
  <w:num w:numId="18">
    <w:abstractNumId w:val="27"/>
  </w:num>
  <w:num w:numId="19">
    <w:abstractNumId w:val="58"/>
  </w:num>
  <w:num w:numId="20">
    <w:abstractNumId w:val="57"/>
  </w:num>
  <w:num w:numId="21">
    <w:abstractNumId w:val="75"/>
  </w:num>
  <w:num w:numId="22">
    <w:abstractNumId w:val="82"/>
  </w:num>
  <w:num w:numId="23">
    <w:abstractNumId w:val="65"/>
  </w:num>
  <w:num w:numId="24">
    <w:abstractNumId w:val="51"/>
  </w:num>
  <w:num w:numId="25">
    <w:abstractNumId w:val="61"/>
  </w:num>
  <w:num w:numId="26">
    <w:abstractNumId w:val="80"/>
  </w:num>
  <w:num w:numId="27">
    <w:abstractNumId w:val="9"/>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84"/>
  </w:num>
  <w:num w:numId="38">
    <w:abstractNumId w:val="18"/>
  </w:num>
  <w:num w:numId="39">
    <w:abstractNumId w:val="93"/>
  </w:num>
  <w:num w:numId="40">
    <w:abstractNumId w:val="88"/>
  </w:num>
  <w:num w:numId="41">
    <w:abstractNumId w:val="47"/>
  </w:num>
  <w:num w:numId="42">
    <w:abstractNumId w:val="25"/>
  </w:num>
  <w:num w:numId="43">
    <w:abstractNumId w:val="19"/>
  </w:num>
  <w:num w:numId="44">
    <w:abstractNumId w:val="99"/>
  </w:num>
  <w:num w:numId="45">
    <w:abstractNumId w:val="92"/>
  </w:num>
  <w:num w:numId="46">
    <w:abstractNumId w:val="106"/>
  </w:num>
  <w:num w:numId="47">
    <w:abstractNumId w:val="105"/>
  </w:num>
  <w:num w:numId="48">
    <w:abstractNumId w:val="43"/>
  </w:num>
  <w:num w:numId="49">
    <w:abstractNumId w:val="42"/>
  </w:num>
  <w:num w:numId="50">
    <w:abstractNumId w:val="54"/>
  </w:num>
  <w:num w:numId="51">
    <w:abstractNumId w:val="34"/>
  </w:num>
  <w:num w:numId="52">
    <w:abstractNumId w:val="71"/>
  </w:num>
  <w:num w:numId="53">
    <w:abstractNumId w:val="97"/>
  </w:num>
  <w:num w:numId="54">
    <w:abstractNumId w:val="76"/>
  </w:num>
  <w:num w:numId="55">
    <w:abstractNumId w:val="64"/>
  </w:num>
  <w:num w:numId="56">
    <w:abstractNumId w:val="83"/>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1"/>
  </w:num>
  <w:num w:numId="59">
    <w:abstractNumId w:val="98"/>
  </w:num>
  <w:num w:numId="60">
    <w:abstractNumId w:val="22"/>
  </w:num>
  <w:num w:numId="61">
    <w:abstractNumId w:val="95"/>
  </w:num>
  <w:num w:numId="62">
    <w:abstractNumId w:val="73"/>
  </w:num>
  <w:num w:numId="63">
    <w:abstractNumId w:val="52"/>
  </w:num>
  <w:num w:numId="64">
    <w:abstractNumId w:val="39"/>
  </w:num>
  <w:num w:numId="65">
    <w:abstractNumId w:val="48"/>
  </w:num>
  <w:num w:numId="66">
    <w:abstractNumId w:val="69"/>
  </w:num>
  <w:num w:numId="67">
    <w:abstractNumId w:val="24"/>
  </w:num>
  <w:num w:numId="68">
    <w:abstractNumId w:val="40"/>
  </w:num>
  <w:num w:numId="69">
    <w:abstractNumId w:val="49"/>
  </w:num>
  <w:num w:numId="70">
    <w:abstractNumId w:val="63"/>
  </w:num>
  <w:num w:numId="71">
    <w:abstractNumId w:val="103"/>
  </w:num>
  <w:num w:numId="72">
    <w:abstractNumId w:val="38"/>
  </w:num>
  <w:num w:numId="73">
    <w:abstractNumId w:val="59"/>
  </w:num>
  <w:num w:numId="74">
    <w:abstractNumId w:val="26"/>
  </w:num>
  <w:num w:numId="75">
    <w:abstractNumId w:val="79"/>
  </w:num>
  <w:num w:numId="76">
    <w:abstractNumId w:val="30"/>
  </w:num>
  <w:num w:numId="77">
    <w:abstractNumId w:val="13"/>
  </w:num>
  <w:num w:numId="78">
    <w:abstractNumId w:val="45"/>
  </w:num>
  <w:num w:numId="79">
    <w:abstractNumId w:val="14"/>
  </w:num>
  <w:num w:numId="80">
    <w:abstractNumId w:val="96"/>
  </w:num>
  <w:num w:numId="81">
    <w:abstractNumId w:val="53"/>
  </w:num>
  <w:num w:numId="82">
    <w:abstractNumId w:val="29"/>
  </w:num>
  <w:num w:numId="83">
    <w:abstractNumId w:val="56"/>
  </w:num>
  <w:num w:numId="84">
    <w:abstractNumId w:val="55"/>
  </w:num>
  <w:num w:numId="85">
    <w:abstractNumId w:val="28"/>
  </w:num>
  <w:num w:numId="86">
    <w:abstractNumId w:val="12"/>
  </w:num>
  <w:num w:numId="87">
    <w:abstractNumId w:val="91"/>
  </w:num>
  <w:num w:numId="88">
    <w:abstractNumId w:val="33"/>
  </w:num>
  <w:num w:numId="89">
    <w:abstractNumId w:val="66"/>
  </w:num>
  <w:num w:numId="90">
    <w:abstractNumId w:val="32"/>
  </w:num>
  <w:num w:numId="91">
    <w:abstractNumId w:val="74"/>
  </w:num>
  <w:num w:numId="92">
    <w:abstractNumId w:val="60"/>
  </w:num>
  <w:num w:numId="93">
    <w:abstractNumId w:val="62"/>
  </w:num>
  <w:num w:numId="94">
    <w:abstractNumId w:val="102"/>
  </w:num>
  <w:num w:numId="95">
    <w:abstractNumId w:val="36"/>
  </w:num>
  <w:num w:numId="96">
    <w:abstractNumId w:val="21"/>
  </w:num>
  <w:num w:numId="97">
    <w:abstractNumId w:val="78"/>
  </w:num>
  <w:num w:numId="98">
    <w:abstractNumId w:val="50"/>
  </w:num>
  <w:num w:numId="99">
    <w:abstractNumId w:val="72"/>
  </w:num>
  <w:num w:numId="100">
    <w:abstractNumId w:val="67"/>
  </w:num>
  <w:num w:numId="101">
    <w:abstractNumId w:val="77"/>
  </w:num>
  <w:num w:numId="102">
    <w:abstractNumId w:val="104"/>
  </w:num>
  <w:num w:numId="103">
    <w:abstractNumId w:val="100"/>
  </w:num>
  <w:num w:numId="104">
    <w:abstractNumId w:val="44"/>
  </w:num>
  <w:num w:numId="105">
    <w:abstractNumId w:val="70"/>
  </w:num>
  <w:num w:numId="106">
    <w:abstractNumId w:val="23"/>
  </w:num>
  <w:numIdMacAtCleanup w:val="10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ja Sotirovska">
    <w15:presenceInfo w15:providerId="AD" w15:userId="S-1-5-21-790525478-776561741-1801674531-14644"/>
  </w15:person>
  <w15:person w15:author="Biljana Petrusevska">
    <w15:presenceInfo w15:providerId="AD" w15:userId="S-1-5-21-790525478-776561741-1801674531-3937"/>
  </w15:person>
  <w15:person w15:author="Jasminka Dodeva Kovaceva">
    <w15:presenceInfo w15:providerId="AD" w15:userId="S-1-5-21-790525478-776561741-1801674531-1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F8"/>
    <w:rsid w:val="0000047D"/>
    <w:rsid w:val="000010FA"/>
    <w:rsid w:val="000022FD"/>
    <w:rsid w:val="000025DD"/>
    <w:rsid w:val="00003FAB"/>
    <w:rsid w:val="00004205"/>
    <w:rsid w:val="00005CE8"/>
    <w:rsid w:val="000066E5"/>
    <w:rsid w:val="00007031"/>
    <w:rsid w:val="000105BA"/>
    <w:rsid w:val="00011144"/>
    <w:rsid w:val="00011189"/>
    <w:rsid w:val="00013CD4"/>
    <w:rsid w:val="000141D1"/>
    <w:rsid w:val="00014975"/>
    <w:rsid w:val="00014A91"/>
    <w:rsid w:val="000150B1"/>
    <w:rsid w:val="000160D1"/>
    <w:rsid w:val="000163DB"/>
    <w:rsid w:val="00017D86"/>
    <w:rsid w:val="0002057B"/>
    <w:rsid w:val="00022037"/>
    <w:rsid w:val="000230E4"/>
    <w:rsid w:val="00023863"/>
    <w:rsid w:val="00023869"/>
    <w:rsid w:val="00024032"/>
    <w:rsid w:val="00025650"/>
    <w:rsid w:val="00026A63"/>
    <w:rsid w:val="00026D07"/>
    <w:rsid w:val="00027256"/>
    <w:rsid w:val="00027382"/>
    <w:rsid w:val="00031EE0"/>
    <w:rsid w:val="00032826"/>
    <w:rsid w:val="00032F3F"/>
    <w:rsid w:val="00033AEF"/>
    <w:rsid w:val="00033D75"/>
    <w:rsid w:val="000345DA"/>
    <w:rsid w:val="00035987"/>
    <w:rsid w:val="00036178"/>
    <w:rsid w:val="00036442"/>
    <w:rsid w:val="0004061F"/>
    <w:rsid w:val="00041B83"/>
    <w:rsid w:val="00044959"/>
    <w:rsid w:val="0004625C"/>
    <w:rsid w:val="0004654F"/>
    <w:rsid w:val="000469E8"/>
    <w:rsid w:val="0005138E"/>
    <w:rsid w:val="00051810"/>
    <w:rsid w:val="000522BF"/>
    <w:rsid w:val="00053D4B"/>
    <w:rsid w:val="00053D72"/>
    <w:rsid w:val="00054E75"/>
    <w:rsid w:val="00055515"/>
    <w:rsid w:val="000566E0"/>
    <w:rsid w:val="00056DA8"/>
    <w:rsid w:val="000577AA"/>
    <w:rsid w:val="000577C0"/>
    <w:rsid w:val="000611E0"/>
    <w:rsid w:val="000630AC"/>
    <w:rsid w:val="00063150"/>
    <w:rsid w:val="0006369F"/>
    <w:rsid w:val="000637FF"/>
    <w:rsid w:val="00064940"/>
    <w:rsid w:val="00064959"/>
    <w:rsid w:val="00064C88"/>
    <w:rsid w:val="00065365"/>
    <w:rsid w:val="000658BF"/>
    <w:rsid w:val="0006599A"/>
    <w:rsid w:val="00065BBA"/>
    <w:rsid w:val="00066BCB"/>
    <w:rsid w:val="00070530"/>
    <w:rsid w:val="00070F24"/>
    <w:rsid w:val="00072B35"/>
    <w:rsid w:val="00072FF5"/>
    <w:rsid w:val="00073A3D"/>
    <w:rsid w:val="00073C95"/>
    <w:rsid w:val="000742C4"/>
    <w:rsid w:val="00074E98"/>
    <w:rsid w:val="00076633"/>
    <w:rsid w:val="00077055"/>
    <w:rsid w:val="000770CD"/>
    <w:rsid w:val="0007788C"/>
    <w:rsid w:val="000800AB"/>
    <w:rsid w:val="00081A97"/>
    <w:rsid w:val="00081CCC"/>
    <w:rsid w:val="00081D67"/>
    <w:rsid w:val="00081FFD"/>
    <w:rsid w:val="0008293C"/>
    <w:rsid w:val="00082BFC"/>
    <w:rsid w:val="00083333"/>
    <w:rsid w:val="00083989"/>
    <w:rsid w:val="00083DDF"/>
    <w:rsid w:val="0008437D"/>
    <w:rsid w:val="00085B6B"/>
    <w:rsid w:val="00086C28"/>
    <w:rsid w:val="00092C08"/>
    <w:rsid w:val="0009527F"/>
    <w:rsid w:val="00097059"/>
    <w:rsid w:val="000A0116"/>
    <w:rsid w:val="000A0639"/>
    <w:rsid w:val="000A089D"/>
    <w:rsid w:val="000A0EA9"/>
    <w:rsid w:val="000A10C8"/>
    <w:rsid w:val="000A1544"/>
    <w:rsid w:val="000A25B7"/>
    <w:rsid w:val="000A42BA"/>
    <w:rsid w:val="000A54E6"/>
    <w:rsid w:val="000A56FC"/>
    <w:rsid w:val="000A63D1"/>
    <w:rsid w:val="000A7728"/>
    <w:rsid w:val="000A7CD1"/>
    <w:rsid w:val="000B02C2"/>
    <w:rsid w:val="000B02F3"/>
    <w:rsid w:val="000B0459"/>
    <w:rsid w:val="000B105E"/>
    <w:rsid w:val="000B10D4"/>
    <w:rsid w:val="000B1216"/>
    <w:rsid w:val="000B1C7E"/>
    <w:rsid w:val="000B1F68"/>
    <w:rsid w:val="000B3ECC"/>
    <w:rsid w:val="000B4617"/>
    <w:rsid w:val="000B5176"/>
    <w:rsid w:val="000B70D4"/>
    <w:rsid w:val="000C2449"/>
    <w:rsid w:val="000C46EF"/>
    <w:rsid w:val="000C4A9D"/>
    <w:rsid w:val="000C68A0"/>
    <w:rsid w:val="000C68E0"/>
    <w:rsid w:val="000C6BBF"/>
    <w:rsid w:val="000C6EC5"/>
    <w:rsid w:val="000D1774"/>
    <w:rsid w:val="000D1978"/>
    <w:rsid w:val="000D1AA4"/>
    <w:rsid w:val="000D1AE3"/>
    <w:rsid w:val="000D222F"/>
    <w:rsid w:val="000D2DB9"/>
    <w:rsid w:val="000D3F50"/>
    <w:rsid w:val="000D40B7"/>
    <w:rsid w:val="000D5CA7"/>
    <w:rsid w:val="000D6D6D"/>
    <w:rsid w:val="000D7E41"/>
    <w:rsid w:val="000E0809"/>
    <w:rsid w:val="000E0E97"/>
    <w:rsid w:val="000E3073"/>
    <w:rsid w:val="000E309C"/>
    <w:rsid w:val="000E3875"/>
    <w:rsid w:val="000E4B56"/>
    <w:rsid w:val="000E5050"/>
    <w:rsid w:val="000E5410"/>
    <w:rsid w:val="000E5E03"/>
    <w:rsid w:val="000F0181"/>
    <w:rsid w:val="000F19FE"/>
    <w:rsid w:val="000F24AD"/>
    <w:rsid w:val="000F2AD5"/>
    <w:rsid w:val="000F5191"/>
    <w:rsid w:val="000F6830"/>
    <w:rsid w:val="000F6A68"/>
    <w:rsid w:val="000F718E"/>
    <w:rsid w:val="000F790A"/>
    <w:rsid w:val="000F7BAC"/>
    <w:rsid w:val="00104FEE"/>
    <w:rsid w:val="0010572F"/>
    <w:rsid w:val="001069F9"/>
    <w:rsid w:val="00106DF6"/>
    <w:rsid w:val="0010753A"/>
    <w:rsid w:val="00107E3A"/>
    <w:rsid w:val="00111971"/>
    <w:rsid w:val="00111B33"/>
    <w:rsid w:val="00111D23"/>
    <w:rsid w:val="00112186"/>
    <w:rsid w:val="001123AE"/>
    <w:rsid w:val="00112EF2"/>
    <w:rsid w:val="0011318C"/>
    <w:rsid w:val="0011369D"/>
    <w:rsid w:val="001161D2"/>
    <w:rsid w:val="00117222"/>
    <w:rsid w:val="0011731A"/>
    <w:rsid w:val="001176AD"/>
    <w:rsid w:val="00117B52"/>
    <w:rsid w:val="00120316"/>
    <w:rsid w:val="00123F4F"/>
    <w:rsid w:val="00124022"/>
    <w:rsid w:val="00126D7D"/>
    <w:rsid w:val="0012749E"/>
    <w:rsid w:val="0013043A"/>
    <w:rsid w:val="0013125B"/>
    <w:rsid w:val="0013129A"/>
    <w:rsid w:val="00131BC3"/>
    <w:rsid w:val="00132D47"/>
    <w:rsid w:val="0013381F"/>
    <w:rsid w:val="00135C9C"/>
    <w:rsid w:val="00137D50"/>
    <w:rsid w:val="001411F5"/>
    <w:rsid w:val="00142207"/>
    <w:rsid w:val="001432B8"/>
    <w:rsid w:val="001449F3"/>
    <w:rsid w:val="00145A52"/>
    <w:rsid w:val="00146937"/>
    <w:rsid w:val="001469F5"/>
    <w:rsid w:val="0014784A"/>
    <w:rsid w:val="001478D5"/>
    <w:rsid w:val="00150FC1"/>
    <w:rsid w:val="001519F0"/>
    <w:rsid w:val="00151B80"/>
    <w:rsid w:val="0015279A"/>
    <w:rsid w:val="00152B61"/>
    <w:rsid w:val="00153AF0"/>
    <w:rsid w:val="00154D33"/>
    <w:rsid w:val="001552C4"/>
    <w:rsid w:val="0015584F"/>
    <w:rsid w:val="0015652A"/>
    <w:rsid w:val="001572F3"/>
    <w:rsid w:val="00160061"/>
    <w:rsid w:val="001604E2"/>
    <w:rsid w:val="00160EBF"/>
    <w:rsid w:val="001613F8"/>
    <w:rsid w:val="001617EB"/>
    <w:rsid w:val="001627DC"/>
    <w:rsid w:val="00162867"/>
    <w:rsid w:val="0016294D"/>
    <w:rsid w:val="00162ECC"/>
    <w:rsid w:val="00163229"/>
    <w:rsid w:val="001632BE"/>
    <w:rsid w:val="00163748"/>
    <w:rsid w:val="001643CA"/>
    <w:rsid w:val="001644F6"/>
    <w:rsid w:val="0016503E"/>
    <w:rsid w:val="001665D3"/>
    <w:rsid w:val="00166B56"/>
    <w:rsid w:val="00166BDF"/>
    <w:rsid w:val="00166EC5"/>
    <w:rsid w:val="0016763E"/>
    <w:rsid w:val="00167F70"/>
    <w:rsid w:val="00172152"/>
    <w:rsid w:val="001728E0"/>
    <w:rsid w:val="001738C0"/>
    <w:rsid w:val="00176A65"/>
    <w:rsid w:val="00176B1E"/>
    <w:rsid w:val="00176C48"/>
    <w:rsid w:val="00176F38"/>
    <w:rsid w:val="00176F69"/>
    <w:rsid w:val="00176FAC"/>
    <w:rsid w:val="00177AE9"/>
    <w:rsid w:val="00180619"/>
    <w:rsid w:val="00181189"/>
    <w:rsid w:val="00181405"/>
    <w:rsid w:val="001900C0"/>
    <w:rsid w:val="001900D0"/>
    <w:rsid w:val="00190B15"/>
    <w:rsid w:val="00190D46"/>
    <w:rsid w:val="00191356"/>
    <w:rsid w:val="00191564"/>
    <w:rsid w:val="00191819"/>
    <w:rsid w:val="00191E68"/>
    <w:rsid w:val="00192484"/>
    <w:rsid w:val="00192B56"/>
    <w:rsid w:val="00194348"/>
    <w:rsid w:val="0019556D"/>
    <w:rsid w:val="00195B88"/>
    <w:rsid w:val="00195E38"/>
    <w:rsid w:val="00195E60"/>
    <w:rsid w:val="00195F5C"/>
    <w:rsid w:val="0019638C"/>
    <w:rsid w:val="00197A5F"/>
    <w:rsid w:val="00197F89"/>
    <w:rsid w:val="001A0BCD"/>
    <w:rsid w:val="001A1091"/>
    <w:rsid w:val="001A1A03"/>
    <w:rsid w:val="001A2B60"/>
    <w:rsid w:val="001A5FD5"/>
    <w:rsid w:val="001A6317"/>
    <w:rsid w:val="001A7679"/>
    <w:rsid w:val="001B0AD8"/>
    <w:rsid w:val="001B0FA3"/>
    <w:rsid w:val="001B2395"/>
    <w:rsid w:val="001B2BD3"/>
    <w:rsid w:val="001B36A6"/>
    <w:rsid w:val="001B3C8D"/>
    <w:rsid w:val="001B57D3"/>
    <w:rsid w:val="001B5EF9"/>
    <w:rsid w:val="001B67D6"/>
    <w:rsid w:val="001C210F"/>
    <w:rsid w:val="001C2259"/>
    <w:rsid w:val="001C2DF0"/>
    <w:rsid w:val="001C31EB"/>
    <w:rsid w:val="001C42A3"/>
    <w:rsid w:val="001C4FEB"/>
    <w:rsid w:val="001C78E7"/>
    <w:rsid w:val="001C7BE8"/>
    <w:rsid w:val="001D0261"/>
    <w:rsid w:val="001D0935"/>
    <w:rsid w:val="001D2EC3"/>
    <w:rsid w:val="001D2FF2"/>
    <w:rsid w:val="001D32DD"/>
    <w:rsid w:val="001D3D9F"/>
    <w:rsid w:val="001D4DF9"/>
    <w:rsid w:val="001D5BDF"/>
    <w:rsid w:val="001D660C"/>
    <w:rsid w:val="001D6EC8"/>
    <w:rsid w:val="001D78AF"/>
    <w:rsid w:val="001E039B"/>
    <w:rsid w:val="001E0406"/>
    <w:rsid w:val="001E0917"/>
    <w:rsid w:val="001E45A7"/>
    <w:rsid w:val="001E5773"/>
    <w:rsid w:val="001E6E4C"/>
    <w:rsid w:val="001E6F23"/>
    <w:rsid w:val="001F0821"/>
    <w:rsid w:val="001F0DF2"/>
    <w:rsid w:val="001F163B"/>
    <w:rsid w:val="001F1A2F"/>
    <w:rsid w:val="001F4863"/>
    <w:rsid w:val="001F54F9"/>
    <w:rsid w:val="001F5CBC"/>
    <w:rsid w:val="001F6B76"/>
    <w:rsid w:val="001F6F36"/>
    <w:rsid w:val="00200459"/>
    <w:rsid w:val="00201605"/>
    <w:rsid w:val="002025F9"/>
    <w:rsid w:val="002030DD"/>
    <w:rsid w:val="00203448"/>
    <w:rsid w:val="00203EF4"/>
    <w:rsid w:val="002050EF"/>
    <w:rsid w:val="002061F7"/>
    <w:rsid w:val="00206465"/>
    <w:rsid w:val="0020655B"/>
    <w:rsid w:val="002105F6"/>
    <w:rsid w:val="00210648"/>
    <w:rsid w:val="00211006"/>
    <w:rsid w:val="00211A74"/>
    <w:rsid w:val="00211ADA"/>
    <w:rsid w:val="00212452"/>
    <w:rsid w:val="00212485"/>
    <w:rsid w:val="002136F8"/>
    <w:rsid w:val="00214FA8"/>
    <w:rsid w:val="00215028"/>
    <w:rsid w:val="00215B1F"/>
    <w:rsid w:val="002160A8"/>
    <w:rsid w:val="002212B8"/>
    <w:rsid w:val="0022143C"/>
    <w:rsid w:val="00222063"/>
    <w:rsid w:val="00222CBA"/>
    <w:rsid w:val="00223577"/>
    <w:rsid w:val="002235B6"/>
    <w:rsid w:val="00224051"/>
    <w:rsid w:val="00224180"/>
    <w:rsid w:val="00225368"/>
    <w:rsid w:val="00226099"/>
    <w:rsid w:val="00226FED"/>
    <w:rsid w:val="00230165"/>
    <w:rsid w:val="002306F6"/>
    <w:rsid w:val="00231035"/>
    <w:rsid w:val="00231FA0"/>
    <w:rsid w:val="00231FE5"/>
    <w:rsid w:val="00233911"/>
    <w:rsid w:val="00235933"/>
    <w:rsid w:val="0023718E"/>
    <w:rsid w:val="00237D75"/>
    <w:rsid w:val="00237FF9"/>
    <w:rsid w:val="0024023B"/>
    <w:rsid w:val="0024142B"/>
    <w:rsid w:val="00241F25"/>
    <w:rsid w:val="00242B61"/>
    <w:rsid w:val="00243F1D"/>
    <w:rsid w:val="0024525A"/>
    <w:rsid w:val="00245FC8"/>
    <w:rsid w:val="002469A3"/>
    <w:rsid w:val="0024787B"/>
    <w:rsid w:val="00250ECC"/>
    <w:rsid w:val="00250F91"/>
    <w:rsid w:val="0025189D"/>
    <w:rsid w:val="00251EDC"/>
    <w:rsid w:val="002526AC"/>
    <w:rsid w:val="00252A9E"/>
    <w:rsid w:val="00253C68"/>
    <w:rsid w:val="00253DB5"/>
    <w:rsid w:val="002547F2"/>
    <w:rsid w:val="00254B95"/>
    <w:rsid w:val="00254DE7"/>
    <w:rsid w:val="002551D0"/>
    <w:rsid w:val="00260EF7"/>
    <w:rsid w:val="00264F4F"/>
    <w:rsid w:val="0026506B"/>
    <w:rsid w:val="002656CF"/>
    <w:rsid w:val="002675CF"/>
    <w:rsid w:val="00270140"/>
    <w:rsid w:val="00270283"/>
    <w:rsid w:val="002720CD"/>
    <w:rsid w:val="00273394"/>
    <w:rsid w:val="002733B8"/>
    <w:rsid w:val="0027476F"/>
    <w:rsid w:val="0027611B"/>
    <w:rsid w:val="002761E1"/>
    <w:rsid w:val="002768EA"/>
    <w:rsid w:val="00276E6D"/>
    <w:rsid w:val="00277B0C"/>
    <w:rsid w:val="00277EC1"/>
    <w:rsid w:val="0028169C"/>
    <w:rsid w:val="00281D95"/>
    <w:rsid w:val="00281F3A"/>
    <w:rsid w:val="00282990"/>
    <w:rsid w:val="00282E5B"/>
    <w:rsid w:val="00283502"/>
    <w:rsid w:val="002850E3"/>
    <w:rsid w:val="00285E8C"/>
    <w:rsid w:val="00291DF6"/>
    <w:rsid w:val="0029367C"/>
    <w:rsid w:val="00294354"/>
    <w:rsid w:val="00296554"/>
    <w:rsid w:val="00297120"/>
    <w:rsid w:val="0029713B"/>
    <w:rsid w:val="002A1782"/>
    <w:rsid w:val="002A225E"/>
    <w:rsid w:val="002A34F5"/>
    <w:rsid w:val="002A558E"/>
    <w:rsid w:val="002A6575"/>
    <w:rsid w:val="002A7F8F"/>
    <w:rsid w:val="002B01A4"/>
    <w:rsid w:val="002B086A"/>
    <w:rsid w:val="002B0A41"/>
    <w:rsid w:val="002B0F33"/>
    <w:rsid w:val="002B100C"/>
    <w:rsid w:val="002B178B"/>
    <w:rsid w:val="002B1A3E"/>
    <w:rsid w:val="002B23E4"/>
    <w:rsid w:val="002B29E5"/>
    <w:rsid w:val="002B2A63"/>
    <w:rsid w:val="002B58AA"/>
    <w:rsid w:val="002B5CC1"/>
    <w:rsid w:val="002B6499"/>
    <w:rsid w:val="002B6627"/>
    <w:rsid w:val="002C03C6"/>
    <w:rsid w:val="002C157F"/>
    <w:rsid w:val="002C21B6"/>
    <w:rsid w:val="002C4791"/>
    <w:rsid w:val="002C4EF2"/>
    <w:rsid w:val="002C6798"/>
    <w:rsid w:val="002D125A"/>
    <w:rsid w:val="002D16DC"/>
    <w:rsid w:val="002D19C7"/>
    <w:rsid w:val="002D2154"/>
    <w:rsid w:val="002D280E"/>
    <w:rsid w:val="002D5B07"/>
    <w:rsid w:val="002D62AD"/>
    <w:rsid w:val="002D65E3"/>
    <w:rsid w:val="002D66BB"/>
    <w:rsid w:val="002D744D"/>
    <w:rsid w:val="002E1851"/>
    <w:rsid w:val="002E31ED"/>
    <w:rsid w:val="002E3E96"/>
    <w:rsid w:val="002E40A0"/>
    <w:rsid w:val="002E537E"/>
    <w:rsid w:val="002E6AC8"/>
    <w:rsid w:val="002F0ADB"/>
    <w:rsid w:val="002F3897"/>
    <w:rsid w:val="002F43A2"/>
    <w:rsid w:val="002F44A2"/>
    <w:rsid w:val="002F6708"/>
    <w:rsid w:val="002F6C01"/>
    <w:rsid w:val="00300369"/>
    <w:rsid w:val="003011BD"/>
    <w:rsid w:val="003017BB"/>
    <w:rsid w:val="003019FE"/>
    <w:rsid w:val="00302A02"/>
    <w:rsid w:val="00303A3A"/>
    <w:rsid w:val="003044DD"/>
    <w:rsid w:val="00304542"/>
    <w:rsid w:val="003045D1"/>
    <w:rsid w:val="0030572D"/>
    <w:rsid w:val="0030589D"/>
    <w:rsid w:val="00305A3E"/>
    <w:rsid w:val="00305BE2"/>
    <w:rsid w:val="00306674"/>
    <w:rsid w:val="00306AFF"/>
    <w:rsid w:val="00307CDF"/>
    <w:rsid w:val="00310746"/>
    <w:rsid w:val="00310AC5"/>
    <w:rsid w:val="003112CA"/>
    <w:rsid w:val="00313226"/>
    <w:rsid w:val="00313F9B"/>
    <w:rsid w:val="003142B4"/>
    <w:rsid w:val="003161CF"/>
    <w:rsid w:val="0032046B"/>
    <w:rsid w:val="00322AEA"/>
    <w:rsid w:val="003235E4"/>
    <w:rsid w:val="00323740"/>
    <w:rsid w:val="003248F5"/>
    <w:rsid w:val="003253DA"/>
    <w:rsid w:val="00325538"/>
    <w:rsid w:val="00326372"/>
    <w:rsid w:val="003278A7"/>
    <w:rsid w:val="00332D1E"/>
    <w:rsid w:val="00333D30"/>
    <w:rsid w:val="00333E30"/>
    <w:rsid w:val="00333E89"/>
    <w:rsid w:val="00333FB2"/>
    <w:rsid w:val="003340CA"/>
    <w:rsid w:val="00336930"/>
    <w:rsid w:val="00340178"/>
    <w:rsid w:val="0034246B"/>
    <w:rsid w:val="00342B97"/>
    <w:rsid w:val="003430AC"/>
    <w:rsid w:val="00343360"/>
    <w:rsid w:val="003446A7"/>
    <w:rsid w:val="00344ED1"/>
    <w:rsid w:val="00350D54"/>
    <w:rsid w:val="003519B2"/>
    <w:rsid w:val="00351C38"/>
    <w:rsid w:val="00352A5C"/>
    <w:rsid w:val="00352F96"/>
    <w:rsid w:val="00353226"/>
    <w:rsid w:val="00354BE3"/>
    <w:rsid w:val="00355FBA"/>
    <w:rsid w:val="00356BD1"/>
    <w:rsid w:val="003579AE"/>
    <w:rsid w:val="00357A49"/>
    <w:rsid w:val="00360328"/>
    <w:rsid w:val="0036051E"/>
    <w:rsid w:val="00360F52"/>
    <w:rsid w:val="00362206"/>
    <w:rsid w:val="003631BF"/>
    <w:rsid w:val="00363682"/>
    <w:rsid w:val="00363F33"/>
    <w:rsid w:val="00364031"/>
    <w:rsid w:val="0036632F"/>
    <w:rsid w:val="00367BC1"/>
    <w:rsid w:val="00367E9C"/>
    <w:rsid w:val="0037007C"/>
    <w:rsid w:val="0037056E"/>
    <w:rsid w:val="00370881"/>
    <w:rsid w:val="00371DC9"/>
    <w:rsid w:val="003721FD"/>
    <w:rsid w:val="00373A25"/>
    <w:rsid w:val="00373F18"/>
    <w:rsid w:val="003752A9"/>
    <w:rsid w:val="00375BD6"/>
    <w:rsid w:val="00377090"/>
    <w:rsid w:val="00377A46"/>
    <w:rsid w:val="00377CAA"/>
    <w:rsid w:val="00381300"/>
    <w:rsid w:val="00381651"/>
    <w:rsid w:val="00382C71"/>
    <w:rsid w:val="00383223"/>
    <w:rsid w:val="003838F6"/>
    <w:rsid w:val="003858C4"/>
    <w:rsid w:val="00387847"/>
    <w:rsid w:val="003879DE"/>
    <w:rsid w:val="00391A55"/>
    <w:rsid w:val="00392F89"/>
    <w:rsid w:val="00393145"/>
    <w:rsid w:val="003938C6"/>
    <w:rsid w:val="00394A60"/>
    <w:rsid w:val="00394D90"/>
    <w:rsid w:val="00395D81"/>
    <w:rsid w:val="0039613B"/>
    <w:rsid w:val="00396292"/>
    <w:rsid w:val="003963A2"/>
    <w:rsid w:val="003965ED"/>
    <w:rsid w:val="00396721"/>
    <w:rsid w:val="00397040"/>
    <w:rsid w:val="00397381"/>
    <w:rsid w:val="00397C4D"/>
    <w:rsid w:val="003A04A6"/>
    <w:rsid w:val="003A1643"/>
    <w:rsid w:val="003A28F3"/>
    <w:rsid w:val="003A3C4E"/>
    <w:rsid w:val="003A3F25"/>
    <w:rsid w:val="003B0BE9"/>
    <w:rsid w:val="003B3753"/>
    <w:rsid w:val="003B4557"/>
    <w:rsid w:val="003B4BAA"/>
    <w:rsid w:val="003B52B0"/>
    <w:rsid w:val="003B5448"/>
    <w:rsid w:val="003B5657"/>
    <w:rsid w:val="003B5768"/>
    <w:rsid w:val="003B5920"/>
    <w:rsid w:val="003B7AA5"/>
    <w:rsid w:val="003B7BF7"/>
    <w:rsid w:val="003C0882"/>
    <w:rsid w:val="003C1A3A"/>
    <w:rsid w:val="003C2FA6"/>
    <w:rsid w:val="003C4FD0"/>
    <w:rsid w:val="003C5311"/>
    <w:rsid w:val="003C536A"/>
    <w:rsid w:val="003C575D"/>
    <w:rsid w:val="003C68A8"/>
    <w:rsid w:val="003C6B76"/>
    <w:rsid w:val="003C6F23"/>
    <w:rsid w:val="003D01DC"/>
    <w:rsid w:val="003D0FF2"/>
    <w:rsid w:val="003D13BB"/>
    <w:rsid w:val="003D22FE"/>
    <w:rsid w:val="003D3652"/>
    <w:rsid w:val="003D3A0C"/>
    <w:rsid w:val="003D3F89"/>
    <w:rsid w:val="003D45F1"/>
    <w:rsid w:val="003D6FD6"/>
    <w:rsid w:val="003E0A8D"/>
    <w:rsid w:val="003E0E5E"/>
    <w:rsid w:val="003E13FE"/>
    <w:rsid w:val="003E145B"/>
    <w:rsid w:val="003E61EB"/>
    <w:rsid w:val="003E72E4"/>
    <w:rsid w:val="003E7A9B"/>
    <w:rsid w:val="003F0147"/>
    <w:rsid w:val="003F0540"/>
    <w:rsid w:val="003F3EA0"/>
    <w:rsid w:val="003F76E4"/>
    <w:rsid w:val="0040020C"/>
    <w:rsid w:val="00400F2F"/>
    <w:rsid w:val="004018AC"/>
    <w:rsid w:val="00403442"/>
    <w:rsid w:val="004036C0"/>
    <w:rsid w:val="00404466"/>
    <w:rsid w:val="0040615F"/>
    <w:rsid w:val="00406622"/>
    <w:rsid w:val="00406E33"/>
    <w:rsid w:val="004108D6"/>
    <w:rsid w:val="00413FF4"/>
    <w:rsid w:val="00414183"/>
    <w:rsid w:val="00415834"/>
    <w:rsid w:val="00417146"/>
    <w:rsid w:val="00420574"/>
    <w:rsid w:val="00420788"/>
    <w:rsid w:val="00420997"/>
    <w:rsid w:val="00420F9A"/>
    <w:rsid w:val="0042154F"/>
    <w:rsid w:val="00422AED"/>
    <w:rsid w:val="004238D6"/>
    <w:rsid w:val="00424C55"/>
    <w:rsid w:val="00425F6B"/>
    <w:rsid w:val="00426E00"/>
    <w:rsid w:val="00427BD8"/>
    <w:rsid w:val="00427F34"/>
    <w:rsid w:val="00430373"/>
    <w:rsid w:val="00431FCA"/>
    <w:rsid w:val="004333A1"/>
    <w:rsid w:val="00434050"/>
    <w:rsid w:val="00434518"/>
    <w:rsid w:val="00434E7B"/>
    <w:rsid w:val="004358CB"/>
    <w:rsid w:val="004368C4"/>
    <w:rsid w:val="00436EEB"/>
    <w:rsid w:val="004375F2"/>
    <w:rsid w:val="00440FA5"/>
    <w:rsid w:val="0044163E"/>
    <w:rsid w:val="00442449"/>
    <w:rsid w:val="00442B1E"/>
    <w:rsid w:val="00443B80"/>
    <w:rsid w:val="00443EF8"/>
    <w:rsid w:val="00445CEC"/>
    <w:rsid w:val="00447C47"/>
    <w:rsid w:val="00450B45"/>
    <w:rsid w:val="00451C00"/>
    <w:rsid w:val="00451F07"/>
    <w:rsid w:val="00453B45"/>
    <w:rsid w:val="00456047"/>
    <w:rsid w:val="004571AF"/>
    <w:rsid w:val="00457359"/>
    <w:rsid w:val="0046088C"/>
    <w:rsid w:val="00460F83"/>
    <w:rsid w:val="004611B6"/>
    <w:rsid w:val="0046373D"/>
    <w:rsid w:val="00463892"/>
    <w:rsid w:val="00463C78"/>
    <w:rsid w:val="00464302"/>
    <w:rsid w:val="004648E7"/>
    <w:rsid w:val="00464F3C"/>
    <w:rsid w:val="004654B5"/>
    <w:rsid w:val="00465C85"/>
    <w:rsid w:val="0046608A"/>
    <w:rsid w:val="00470985"/>
    <w:rsid w:val="0047398D"/>
    <w:rsid w:val="00473AD8"/>
    <w:rsid w:val="00473F94"/>
    <w:rsid w:val="00474965"/>
    <w:rsid w:val="00474F4E"/>
    <w:rsid w:val="0047552D"/>
    <w:rsid w:val="004755F6"/>
    <w:rsid w:val="00475F34"/>
    <w:rsid w:val="0047630C"/>
    <w:rsid w:val="004772F5"/>
    <w:rsid w:val="004805AC"/>
    <w:rsid w:val="004806CC"/>
    <w:rsid w:val="00480836"/>
    <w:rsid w:val="00481ED5"/>
    <w:rsid w:val="004822E1"/>
    <w:rsid w:val="004827C3"/>
    <w:rsid w:val="0048344C"/>
    <w:rsid w:val="004837D6"/>
    <w:rsid w:val="00487007"/>
    <w:rsid w:val="0048723D"/>
    <w:rsid w:val="00490998"/>
    <w:rsid w:val="0049119E"/>
    <w:rsid w:val="00492578"/>
    <w:rsid w:val="00493E0E"/>
    <w:rsid w:val="0049423E"/>
    <w:rsid w:val="00494711"/>
    <w:rsid w:val="004952F9"/>
    <w:rsid w:val="00495457"/>
    <w:rsid w:val="004963DA"/>
    <w:rsid w:val="004A172B"/>
    <w:rsid w:val="004A18E2"/>
    <w:rsid w:val="004A25D6"/>
    <w:rsid w:val="004A2845"/>
    <w:rsid w:val="004A2A5F"/>
    <w:rsid w:val="004A2B30"/>
    <w:rsid w:val="004A2F4E"/>
    <w:rsid w:val="004A4D2B"/>
    <w:rsid w:val="004A509F"/>
    <w:rsid w:val="004A5AFD"/>
    <w:rsid w:val="004A620C"/>
    <w:rsid w:val="004A74BC"/>
    <w:rsid w:val="004A75E2"/>
    <w:rsid w:val="004B08F5"/>
    <w:rsid w:val="004B0D22"/>
    <w:rsid w:val="004B0FF3"/>
    <w:rsid w:val="004B29AA"/>
    <w:rsid w:val="004B30E8"/>
    <w:rsid w:val="004B56D9"/>
    <w:rsid w:val="004B6D3C"/>
    <w:rsid w:val="004B72A9"/>
    <w:rsid w:val="004C04F7"/>
    <w:rsid w:val="004C0BFC"/>
    <w:rsid w:val="004C1C8C"/>
    <w:rsid w:val="004C494A"/>
    <w:rsid w:val="004C521E"/>
    <w:rsid w:val="004C6552"/>
    <w:rsid w:val="004C78E2"/>
    <w:rsid w:val="004D0C56"/>
    <w:rsid w:val="004D0F45"/>
    <w:rsid w:val="004D1ABA"/>
    <w:rsid w:val="004D1D9A"/>
    <w:rsid w:val="004D212B"/>
    <w:rsid w:val="004E03A4"/>
    <w:rsid w:val="004E08D1"/>
    <w:rsid w:val="004E15AB"/>
    <w:rsid w:val="004E1A49"/>
    <w:rsid w:val="004E6448"/>
    <w:rsid w:val="004E6945"/>
    <w:rsid w:val="004E77B9"/>
    <w:rsid w:val="004E7EB0"/>
    <w:rsid w:val="004F18A3"/>
    <w:rsid w:val="004F3D94"/>
    <w:rsid w:val="004F4ADD"/>
    <w:rsid w:val="004F4E38"/>
    <w:rsid w:val="004F51A9"/>
    <w:rsid w:val="004F7B9C"/>
    <w:rsid w:val="00500871"/>
    <w:rsid w:val="00500ACA"/>
    <w:rsid w:val="00500B5E"/>
    <w:rsid w:val="00501CE1"/>
    <w:rsid w:val="00502839"/>
    <w:rsid w:val="005036CF"/>
    <w:rsid w:val="005047DD"/>
    <w:rsid w:val="005058A3"/>
    <w:rsid w:val="005110D9"/>
    <w:rsid w:val="0051111D"/>
    <w:rsid w:val="00513544"/>
    <w:rsid w:val="005138A4"/>
    <w:rsid w:val="005145A0"/>
    <w:rsid w:val="00514E7F"/>
    <w:rsid w:val="0051586B"/>
    <w:rsid w:val="00515B32"/>
    <w:rsid w:val="00516A72"/>
    <w:rsid w:val="005172B1"/>
    <w:rsid w:val="005175CF"/>
    <w:rsid w:val="00517E27"/>
    <w:rsid w:val="00520372"/>
    <w:rsid w:val="005204ED"/>
    <w:rsid w:val="00521008"/>
    <w:rsid w:val="00522A37"/>
    <w:rsid w:val="00523266"/>
    <w:rsid w:val="00523C43"/>
    <w:rsid w:val="00523E05"/>
    <w:rsid w:val="00524182"/>
    <w:rsid w:val="00524650"/>
    <w:rsid w:val="00524A23"/>
    <w:rsid w:val="005258BE"/>
    <w:rsid w:val="0052594E"/>
    <w:rsid w:val="005262CC"/>
    <w:rsid w:val="00526C02"/>
    <w:rsid w:val="00526C7C"/>
    <w:rsid w:val="00527A64"/>
    <w:rsid w:val="00530D9F"/>
    <w:rsid w:val="00532245"/>
    <w:rsid w:val="0053390A"/>
    <w:rsid w:val="00533EF4"/>
    <w:rsid w:val="00533F93"/>
    <w:rsid w:val="00534A0D"/>
    <w:rsid w:val="005354B7"/>
    <w:rsid w:val="00535B51"/>
    <w:rsid w:val="00537086"/>
    <w:rsid w:val="00540029"/>
    <w:rsid w:val="00541B3F"/>
    <w:rsid w:val="005421FE"/>
    <w:rsid w:val="005442C3"/>
    <w:rsid w:val="00544548"/>
    <w:rsid w:val="00546F68"/>
    <w:rsid w:val="00547057"/>
    <w:rsid w:val="005503B3"/>
    <w:rsid w:val="00553693"/>
    <w:rsid w:val="00555237"/>
    <w:rsid w:val="00556D57"/>
    <w:rsid w:val="00557796"/>
    <w:rsid w:val="00557CC2"/>
    <w:rsid w:val="00560132"/>
    <w:rsid w:val="0056015B"/>
    <w:rsid w:val="00560F08"/>
    <w:rsid w:val="0056111D"/>
    <w:rsid w:val="00561334"/>
    <w:rsid w:val="00561907"/>
    <w:rsid w:val="00561B1E"/>
    <w:rsid w:val="005620EF"/>
    <w:rsid w:val="005622C7"/>
    <w:rsid w:val="00564E57"/>
    <w:rsid w:val="0056676F"/>
    <w:rsid w:val="00570192"/>
    <w:rsid w:val="0057033C"/>
    <w:rsid w:val="0057129F"/>
    <w:rsid w:val="00571383"/>
    <w:rsid w:val="00571457"/>
    <w:rsid w:val="005719B2"/>
    <w:rsid w:val="00571C6E"/>
    <w:rsid w:val="00571D0C"/>
    <w:rsid w:val="00572221"/>
    <w:rsid w:val="00572B72"/>
    <w:rsid w:val="005734C3"/>
    <w:rsid w:val="005747A8"/>
    <w:rsid w:val="0057588F"/>
    <w:rsid w:val="00575E4D"/>
    <w:rsid w:val="00576DC4"/>
    <w:rsid w:val="00577E53"/>
    <w:rsid w:val="00580B21"/>
    <w:rsid w:val="0058112A"/>
    <w:rsid w:val="00581B84"/>
    <w:rsid w:val="00582915"/>
    <w:rsid w:val="00582E26"/>
    <w:rsid w:val="00583432"/>
    <w:rsid w:val="005840B7"/>
    <w:rsid w:val="005852F4"/>
    <w:rsid w:val="00586B83"/>
    <w:rsid w:val="0059118C"/>
    <w:rsid w:val="005914BE"/>
    <w:rsid w:val="005922CB"/>
    <w:rsid w:val="00593437"/>
    <w:rsid w:val="00593A43"/>
    <w:rsid w:val="005946BF"/>
    <w:rsid w:val="005950A5"/>
    <w:rsid w:val="005A048C"/>
    <w:rsid w:val="005A0C04"/>
    <w:rsid w:val="005A252D"/>
    <w:rsid w:val="005A3874"/>
    <w:rsid w:val="005A5F9C"/>
    <w:rsid w:val="005A6CE7"/>
    <w:rsid w:val="005B1CF5"/>
    <w:rsid w:val="005B23DC"/>
    <w:rsid w:val="005B31E5"/>
    <w:rsid w:val="005B3A7C"/>
    <w:rsid w:val="005B4FC6"/>
    <w:rsid w:val="005B509C"/>
    <w:rsid w:val="005C1334"/>
    <w:rsid w:val="005C33DD"/>
    <w:rsid w:val="005C371B"/>
    <w:rsid w:val="005C3E67"/>
    <w:rsid w:val="005C4207"/>
    <w:rsid w:val="005C4FC8"/>
    <w:rsid w:val="005C544E"/>
    <w:rsid w:val="005C7F28"/>
    <w:rsid w:val="005D08DC"/>
    <w:rsid w:val="005D22E2"/>
    <w:rsid w:val="005D253A"/>
    <w:rsid w:val="005D39D6"/>
    <w:rsid w:val="005D3B1E"/>
    <w:rsid w:val="005D51F9"/>
    <w:rsid w:val="005D5882"/>
    <w:rsid w:val="005D5B98"/>
    <w:rsid w:val="005D6AD9"/>
    <w:rsid w:val="005E0524"/>
    <w:rsid w:val="005E09B0"/>
    <w:rsid w:val="005E1B44"/>
    <w:rsid w:val="005E1D0E"/>
    <w:rsid w:val="005E23CA"/>
    <w:rsid w:val="005E262A"/>
    <w:rsid w:val="005E2BD3"/>
    <w:rsid w:val="005E3637"/>
    <w:rsid w:val="005E364F"/>
    <w:rsid w:val="005E3949"/>
    <w:rsid w:val="005E3E2A"/>
    <w:rsid w:val="005E47C5"/>
    <w:rsid w:val="005E49A7"/>
    <w:rsid w:val="005E4A7D"/>
    <w:rsid w:val="005E5933"/>
    <w:rsid w:val="005E6895"/>
    <w:rsid w:val="005E749A"/>
    <w:rsid w:val="005E7D2D"/>
    <w:rsid w:val="005E7EA5"/>
    <w:rsid w:val="005F1812"/>
    <w:rsid w:val="005F194A"/>
    <w:rsid w:val="005F2BDD"/>
    <w:rsid w:val="005F51AB"/>
    <w:rsid w:val="005F6430"/>
    <w:rsid w:val="005F6EC4"/>
    <w:rsid w:val="005F7266"/>
    <w:rsid w:val="005F7A28"/>
    <w:rsid w:val="005F7F94"/>
    <w:rsid w:val="006009FF"/>
    <w:rsid w:val="00600C41"/>
    <w:rsid w:val="00601029"/>
    <w:rsid w:val="00601A90"/>
    <w:rsid w:val="00602256"/>
    <w:rsid w:val="0060241A"/>
    <w:rsid w:val="006032CA"/>
    <w:rsid w:val="00604556"/>
    <w:rsid w:val="00606DCE"/>
    <w:rsid w:val="00611E37"/>
    <w:rsid w:val="0061235C"/>
    <w:rsid w:val="00615459"/>
    <w:rsid w:val="0061582F"/>
    <w:rsid w:val="00616F0D"/>
    <w:rsid w:val="006172C8"/>
    <w:rsid w:val="00620EDA"/>
    <w:rsid w:val="00621514"/>
    <w:rsid w:val="00622345"/>
    <w:rsid w:val="00624986"/>
    <w:rsid w:val="00624E71"/>
    <w:rsid w:val="006252E5"/>
    <w:rsid w:val="00625712"/>
    <w:rsid w:val="00626B83"/>
    <w:rsid w:val="006276F6"/>
    <w:rsid w:val="0063115B"/>
    <w:rsid w:val="00631B83"/>
    <w:rsid w:val="00632749"/>
    <w:rsid w:val="00634059"/>
    <w:rsid w:val="0063647C"/>
    <w:rsid w:val="00637B4F"/>
    <w:rsid w:val="00637BC0"/>
    <w:rsid w:val="006408A4"/>
    <w:rsid w:val="00640B6A"/>
    <w:rsid w:val="0064259A"/>
    <w:rsid w:val="006434FC"/>
    <w:rsid w:val="00643B68"/>
    <w:rsid w:val="00643B69"/>
    <w:rsid w:val="00646181"/>
    <w:rsid w:val="0064749D"/>
    <w:rsid w:val="0065030E"/>
    <w:rsid w:val="00650708"/>
    <w:rsid w:val="00651110"/>
    <w:rsid w:val="00652C50"/>
    <w:rsid w:val="00654A80"/>
    <w:rsid w:val="00654AAE"/>
    <w:rsid w:val="00655440"/>
    <w:rsid w:val="0065581A"/>
    <w:rsid w:val="00655FA0"/>
    <w:rsid w:val="006561F6"/>
    <w:rsid w:val="00656417"/>
    <w:rsid w:val="0065741E"/>
    <w:rsid w:val="006576CF"/>
    <w:rsid w:val="0066020B"/>
    <w:rsid w:val="00663881"/>
    <w:rsid w:val="00665117"/>
    <w:rsid w:val="00665159"/>
    <w:rsid w:val="006655A0"/>
    <w:rsid w:val="006659AF"/>
    <w:rsid w:val="0066688B"/>
    <w:rsid w:val="00666BCA"/>
    <w:rsid w:val="0066736C"/>
    <w:rsid w:val="0067097F"/>
    <w:rsid w:val="00670E97"/>
    <w:rsid w:val="00671B83"/>
    <w:rsid w:val="00672077"/>
    <w:rsid w:val="006723A9"/>
    <w:rsid w:val="00672BF4"/>
    <w:rsid w:val="00673FA1"/>
    <w:rsid w:val="006740ED"/>
    <w:rsid w:val="006774B7"/>
    <w:rsid w:val="00677945"/>
    <w:rsid w:val="00680071"/>
    <w:rsid w:val="00681A7C"/>
    <w:rsid w:val="00681BC8"/>
    <w:rsid w:val="00682402"/>
    <w:rsid w:val="00683BE2"/>
    <w:rsid w:val="00684800"/>
    <w:rsid w:val="00687064"/>
    <w:rsid w:val="00690A5A"/>
    <w:rsid w:val="0069213C"/>
    <w:rsid w:val="00692C2F"/>
    <w:rsid w:val="00692D40"/>
    <w:rsid w:val="00693871"/>
    <w:rsid w:val="00694E63"/>
    <w:rsid w:val="006950F8"/>
    <w:rsid w:val="00695BDB"/>
    <w:rsid w:val="00695EEC"/>
    <w:rsid w:val="006963AD"/>
    <w:rsid w:val="006974D3"/>
    <w:rsid w:val="006A1E54"/>
    <w:rsid w:val="006A2626"/>
    <w:rsid w:val="006A2F8D"/>
    <w:rsid w:val="006A3BDA"/>
    <w:rsid w:val="006A3F6F"/>
    <w:rsid w:val="006A5BFC"/>
    <w:rsid w:val="006A7F53"/>
    <w:rsid w:val="006B016D"/>
    <w:rsid w:val="006B049E"/>
    <w:rsid w:val="006B056D"/>
    <w:rsid w:val="006B0DEA"/>
    <w:rsid w:val="006B2004"/>
    <w:rsid w:val="006B217F"/>
    <w:rsid w:val="006B2816"/>
    <w:rsid w:val="006B552A"/>
    <w:rsid w:val="006B5660"/>
    <w:rsid w:val="006B5739"/>
    <w:rsid w:val="006B5885"/>
    <w:rsid w:val="006B5D02"/>
    <w:rsid w:val="006B7558"/>
    <w:rsid w:val="006B7E97"/>
    <w:rsid w:val="006C0860"/>
    <w:rsid w:val="006C0A12"/>
    <w:rsid w:val="006C1CA0"/>
    <w:rsid w:val="006C2CCE"/>
    <w:rsid w:val="006C3157"/>
    <w:rsid w:val="006C40B9"/>
    <w:rsid w:val="006C4948"/>
    <w:rsid w:val="006C6BA3"/>
    <w:rsid w:val="006C7041"/>
    <w:rsid w:val="006C77ED"/>
    <w:rsid w:val="006D0125"/>
    <w:rsid w:val="006D0684"/>
    <w:rsid w:val="006D18DE"/>
    <w:rsid w:val="006D2BE0"/>
    <w:rsid w:val="006D2C00"/>
    <w:rsid w:val="006D2F0F"/>
    <w:rsid w:val="006D3795"/>
    <w:rsid w:val="006D3CB7"/>
    <w:rsid w:val="006D579A"/>
    <w:rsid w:val="006D636E"/>
    <w:rsid w:val="006D66BD"/>
    <w:rsid w:val="006D67E9"/>
    <w:rsid w:val="006D6984"/>
    <w:rsid w:val="006D78E0"/>
    <w:rsid w:val="006E062A"/>
    <w:rsid w:val="006E0A7C"/>
    <w:rsid w:val="006E0F6F"/>
    <w:rsid w:val="006E1A64"/>
    <w:rsid w:val="006E2C2D"/>
    <w:rsid w:val="006E3B10"/>
    <w:rsid w:val="006E3E15"/>
    <w:rsid w:val="006E4823"/>
    <w:rsid w:val="006E4A65"/>
    <w:rsid w:val="006E7A40"/>
    <w:rsid w:val="006F036F"/>
    <w:rsid w:val="006F0A5B"/>
    <w:rsid w:val="006F1451"/>
    <w:rsid w:val="006F28BE"/>
    <w:rsid w:val="006F35D4"/>
    <w:rsid w:val="006F3BED"/>
    <w:rsid w:val="006F54D4"/>
    <w:rsid w:val="006F6BFF"/>
    <w:rsid w:val="0070211C"/>
    <w:rsid w:val="00702A82"/>
    <w:rsid w:val="00702C6A"/>
    <w:rsid w:val="00704061"/>
    <w:rsid w:val="00704156"/>
    <w:rsid w:val="00704240"/>
    <w:rsid w:val="00705C51"/>
    <w:rsid w:val="00707500"/>
    <w:rsid w:val="00710A18"/>
    <w:rsid w:val="00710D20"/>
    <w:rsid w:val="0071164C"/>
    <w:rsid w:val="0071165E"/>
    <w:rsid w:val="00711C4F"/>
    <w:rsid w:val="00711E95"/>
    <w:rsid w:val="007127A6"/>
    <w:rsid w:val="007159A7"/>
    <w:rsid w:val="00715D4B"/>
    <w:rsid w:val="00716DD4"/>
    <w:rsid w:val="0071760A"/>
    <w:rsid w:val="00717ED0"/>
    <w:rsid w:val="00720702"/>
    <w:rsid w:val="007210A6"/>
    <w:rsid w:val="00721C56"/>
    <w:rsid w:val="00721F33"/>
    <w:rsid w:val="00722DD1"/>
    <w:rsid w:val="007237D6"/>
    <w:rsid w:val="007239B5"/>
    <w:rsid w:val="0072512E"/>
    <w:rsid w:val="007252AA"/>
    <w:rsid w:val="00726053"/>
    <w:rsid w:val="007260B1"/>
    <w:rsid w:val="00726A82"/>
    <w:rsid w:val="00726FB0"/>
    <w:rsid w:val="00730FB9"/>
    <w:rsid w:val="0073144F"/>
    <w:rsid w:val="007318FF"/>
    <w:rsid w:val="007326B7"/>
    <w:rsid w:val="00733234"/>
    <w:rsid w:val="00735081"/>
    <w:rsid w:val="007352A0"/>
    <w:rsid w:val="00736145"/>
    <w:rsid w:val="007362F8"/>
    <w:rsid w:val="00736FCB"/>
    <w:rsid w:val="00737D1B"/>
    <w:rsid w:val="00740B0F"/>
    <w:rsid w:val="007411F7"/>
    <w:rsid w:val="0074135E"/>
    <w:rsid w:val="0074161E"/>
    <w:rsid w:val="007419F2"/>
    <w:rsid w:val="00741D91"/>
    <w:rsid w:val="00741E5F"/>
    <w:rsid w:val="00742986"/>
    <w:rsid w:val="00743259"/>
    <w:rsid w:val="00743459"/>
    <w:rsid w:val="007439F6"/>
    <w:rsid w:val="00743C35"/>
    <w:rsid w:val="0074735F"/>
    <w:rsid w:val="00747CAF"/>
    <w:rsid w:val="00750F7F"/>
    <w:rsid w:val="00752F7F"/>
    <w:rsid w:val="007532B9"/>
    <w:rsid w:val="007534FD"/>
    <w:rsid w:val="00753E5A"/>
    <w:rsid w:val="007541CD"/>
    <w:rsid w:val="00754716"/>
    <w:rsid w:val="0075491F"/>
    <w:rsid w:val="00756933"/>
    <w:rsid w:val="00756A83"/>
    <w:rsid w:val="00761808"/>
    <w:rsid w:val="0076183D"/>
    <w:rsid w:val="0076351B"/>
    <w:rsid w:val="0076423E"/>
    <w:rsid w:val="007647E1"/>
    <w:rsid w:val="00764C1B"/>
    <w:rsid w:val="0076545C"/>
    <w:rsid w:val="007656A5"/>
    <w:rsid w:val="00765929"/>
    <w:rsid w:val="007659D0"/>
    <w:rsid w:val="00765A0B"/>
    <w:rsid w:val="00765C13"/>
    <w:rsid w:val="00767776"/>
    <w:rsid w:val="00767CB8"/>
    <w:rsid w:val="00770229"/>
    <w:rsid w:val="00771291"/>
    <w:rsid w:val="0077179D"/>
    <w:rsid w:val="00773D8F"/>
    <w:rsid w:val="00774683"/>
    <w:rsid w:val="007748C6"/>
    <w:rsid w:val="0077571D"/>
    <w:rsid w:val="00775A43"/>
    <w:rsid w:val="00776E32"/>
    <w:rsid w:val="00780CC6"/>
    <w:rsid w:val="0078144E"/>
    <w:rsid w:val="00781A36"/>
    <w:rsid w:val="00781D2F"/>
    <w:rsid w:val="00781EB2"/>
    <w:rsid w:val="007822AA"/>
    <w:rsid w:val="007834CF"/>
    <w:rsid w:val="00783FF5"/>
    <w:rsid w:val="00784A5C"/>
    <w:rsid w:val="00784E53"/>
    <w:rsid w:val="00784F3A"/>
    <w:rsid w:val="007859BF"/>
    <w:rsid w:val="00785C60"/>
    <w:rsid w:val="00786F4B"/>
    <w:rsid w:val="0078785B"/>
    <w:rsid w:val="00790D0D"/>
    <w:rsid w:val="0079276A"/>
    <w:rsid w:val="0079405F"/>
    <w:rsid w:val="007947FD"/>
    <w:rsid w:val="00796E35"/>
    <w:rsid w:val="0079778D"/>
    <w:rsid w:val="007A0AFF"/>
    <w:rsid w:val="007A1501"/>
    <w:rsid w:val="007A18E6"/>
    <w:rsid w:val="007A1AE5"/>
    <w:rsid w:val="007A2037"/>
    <w:rsid w:val="007A5278"/>
    <w:rsid w:val="007A52BA"/>
    <w:rsid w:val="007A5CFC"/>
    <w:rsid w:val="007A6293"/>
    <w:rsid w:val="007A6B1B"/>
    <w:rsid w:val="007A6B7C"/>
    <w:rsid w:val="007A73C1"/>
    <w:rsid w:val="007A740F"/>
    <w:rsid w:val="007B093C"/>
    <w:rsid w:val="007B1425"/>
    <w:rsid w:val="007B1E5E"/>
    <w:rsid w:val="007B206A"/>
    <w:rsid w:val="007B29A0"/>
    <w:rsid w:val="007B2F77"/>
    <w:rsid w:val="007B3E01"/>
    <w:rsid w:val="007B5173"/>
    <w:rsid w:val="007B5F2C"/>
    <w:rsid w:val="007B66E7"/>
    <w:rsid w:val="007B7CA1"/>
    <w:rsid w:val="007C0067"/>
    <w:rsid w:val="007C0DBE"/>
    <w:rsid w:val="007C1297"/>
    <w:rsid w:val="007C17DC"/>
    <w:rsid w:val="007C18FF"/>
    <w:rsid w:val="007C2355"/>
    <w:rsid w:val="007C2525"/>
    <w:rsid w:val="007C2A43"/>
    <w:rsid w:val="007C2B05"/>
    <w:rsid w:val="007C2FE9"/>
    <w:rsid w:val="007C3A64"/>
    <w:rsid w:val="007C444D"/>
    <w:rsid w:val="007C46CD"/>
    <w:rsid w:val="007C4FA9"/>
    <w:rsid w:val="007C6780"/>
    <w:rsid w:val="007D05F9"/>
    <w:rsid w:val="007D1593"/>
    <w:rsid w:val="007D175E"/>
    <w:rsid w:val="007D19B3"/>
    <w:rsid w:val="007D2529"/>
    <w:rsid w:val="007D25E7"/>
    <w:rsid w:val="007D2EF4"/>
    <w:rsid w:val="007D3A9D"/>
    <w:rsid w:val="007D5A7C"/>
    <w:rsid w:val="007D5D6E"/>
    <w:rsid w:val="007D61FA"/>
    <w:rsid w:val="007D6DAF"/>
    <w:rsid w:val="007D6F3F"/>
    <w:rsid w:val="007E1331"/>
    <w:rsid w:val="007E1817"/>
    <w:rsid w:val="007E3247"/>
    <w:rsid w:val="007E3278"/>
    <w:rsid w:val="007E463E"/>
    <w:rsid w:val="007E5275"/>
    <w:rsid w:val="007E5D89"/>
    <w:rsid w:val="007E6E53"/>
    <w:rsid w:val="007F108F"/>
    <w:rsid w:val="007F1A2C"/>
    <w:rsid w:val="007F22FB"/>
    <w:rsid w:val="007F2795"/>
    <w:rsid w:val="007F309C"/>
    <w:rsid w:val="007F348F"/>
    <w:rsid w:val="007F3631"/>
    <w:rsid w:val="007F37EB"/>
    <w:rsid w:val="007F49D6"/>
    <w:rsid w:val="007F507F"/>
    <w:rsid w:val="007F5DC9"/>
    <w:rsid w:val="007F7721"/>
    <w:rsid w:val="007F787F"/>
    <w:rsid w:val="007F7E96"/>
    <w:rsid w:val="008019FB"/>
    <w:rsid w:val="00803414"/>
    <w:rsid w:val="008034C4"/>
    <w:rsid w:val="00804752"/>
    <w:rsid w:val="00805FB9"/>
    <w:rsid w:val="00806DA3"/>
    <w:rsid w:val="00810003"/>
    <w:rsid w:val="0081077F"/>
    <w:rsid w:val="0081095C"/>
    <w:rsid w:val="008109F5"/>
    <w:rsid w:val="00811A34"/>
    <w:rsid w:val="00813258"/>
    <w:rsid w:val="00814286"/>
    <w:rsid w:val="00814431"/>
    <w:rsid w:val="0081478E"/>
    <w:rsid w:val="00815028"/>
    <w:rsid w:val="00815568"/>
    <w:rsid w:val="0082002E"/>
    <w:rsid w:val="00821229"/>
    <w:rsid w:val="0082137D"/>
    <w:rsid w:val="00821A38"/>
    <w:rsid w:val="00821B0F"/>
    <w:rsid w:val="0082278A"/>
    <w:rsid w:val="008228B3"/>
    <w:rsid w:val="00823128"/>
    <w:rsid w:val="00824980"/>
    <w:rsid w:val="00824E7D"/>
    <w:rsid w:val="008262E8"/>
    <w:rsid w:val="008276E7"/>
    <w:rsid w:val="008279F8"/>
    <w:rsid w:val="00831EA9"/>
    <w:rsid w:val="00833076"/>
    <w:rsid w:val="0083457C"/>
    <w:rsid w:val="008370BA"/>
    <w:rsid w:val="008421F4"/>
    <w:rsid w:val="00842D10"/>
    <w:rsid w:val="00843D36"/>
    <w:rsid w:val="00843DFE"/>
    <w:rsid w:val="00843EDE"/>
    <w:rsid w:val="008442B2"/>
    <w:rsid w:val="00845A3F"/>
    <w:rsid w:val="008466FD"/>
    <w:rsid w:val="008478A1"/>
    <w:rsid w:val="00847DBC"/>
    <w:rsid w:val="00851385"/>
    <w:rsid w:val="008519A6"/>
    <w:rsid w:val="00851C42"/>
    <w:rsid w:val="008525B0"/>
    <w:rsid w:val="00852E23"/>
    <w:rsid w:val="008541B3"/>
    <w:rsid w:val="00854DDF"/>
    <w:rsid w:val="00855BA3"/>
    <w:rsid w:val="00856112"/>
    <w:rsid w:val="008571EC"/>
    <w:rsid w:val="008571FA"/>
    <w:rsid w:val="008601EC"/>
    <w:rsid w:val="00860DF9"/>
    <w:rsid w:val="00860EB9"/>
    <w:rsid w:val="008615CD"/>
    <w:rsid w:val="0086343B"/>
    <w:rsid w:val="00863A0B"/>
    <w:rsid w:val="00865CE1"/>
    <w:rsid w:val="00865E70"/>
    <w:rsid w:val="00866CED"/>
    <w:rsid w:val="00867C99"/>
    <w:rsid w:val="0087094D"/>
    <w:rsid w:val="00871B07"/>
    <w:rsid w:val="008729FC"/>
    <w:rsid w:val="00872F5B"/>
    <w:rsid w:val="0087323D"/>
    <w:rsid w:val="008733A2"/>
    <w:rsid w:val="00873EE9"/>
    <w:rsid w:val="0087533A"/>
    <w:rsid w:val="00875824"/>
    <w:rsid w:val="00876169"/>
    <w:rsid w:val="00876B87"/>
    <w:rsid w:val="00876F2D"/>
    <w:rsid w:val="00877402"/>
    <w:rsid w:val="008811AB"/>
    <w:rsid w:val="00881628"/>
    <w:rsid w:val="008817B9"/>
    <w:rsid w:val="00882552"/>
    <w:rsid w:val="00885712"/>
    <w:rsid w:val="008861D1"/>
    <w:rsid w:val="00893561"/>
    <w:rsid w:val="00894409"/>
    <w:rsid w:val="00895DB5"/>
    <w:rsid w:val="00896DA2"/>
    <w:rsid w:val="00897118"/>
    <w:rsid w:val="008977E2"/>
    <w:rsid w:val="00897BA7"/>
    <w:rsid w:val="008A2651"/>
    <w:rsid w:val="008A28D3"/>
    <w:rsid w:val="008A41D6"/>
    <w:rsid w:val="008A42F5"/>
    <w:rsid w:val="008A4723"/>
    <w:rsid w:val="008A707F"/>
    <w:rsid w:val="008A733E"/>
    <w:rsid w:val="008B0790"/>
    <w:rsid w:val="008B295C"/>
    <w:rsid w:val="008B2C2E"/>
    <w:rsid w:val="008B3701"/>
    <w:rsid w:val="008B3E31"/>
    <w:rsid w:val="008B4549"/>
    <w:rsid w:val="008B5359"/>
    <w:rsid w:val="008B5560"/>
    <w:rsid w:val="008C2604"/>
    <w:rsid w:val="008C26C1"/>
    <w:rsid w:val="008C26EF"/>
    <w:rsid w:val="008C3996"/>
    <w:rsid w:val="008C5DA6"/>
    <w:rsid w:val="008C6E69"/>
    <w:rsid w:val="008C7841"/>
    <w:rsid w:val="008C7A9B"/>
    <w:rsid w:val="008D104D"/>
    <w:rsid w:val="008D18A2"/>
    <w:rsid w:val="008D202C"/>
    <w:rsid w:val="008D24C7"/>
    <w:rsid w:val="008D5C6B"/>
    <w:rsid w:val="008D600C"/>
    <w:rsid w:val="008D6A56"/>
    <w:rsid w:val="008E0300"/>
    <w:rsid w:val="008E0D04"/>
    <w:rsid w:val="008E20FC"/>
    <w:rsid w:val="008E28A3"/>
    <w:rsid w:val="008E50EE"/>
    <w:rsid w:val="008E5F05"/>
    <w:rsid w:val="008E6078"/>
    <w:rsid w:val="008E6241"/>
    <w:rsid w:val="008E705F"/>
    <w:rsid w:val="008E73D1"/>
    <w:rsid w:val="008E7592"/>
    <w:rsid w:val="008F04CB"/>
    <w:rsid w:val="008F06DA"/>
    <w:rsid w:val="008F0812"/>
    <w:rsid w:val="008F0D54"/>
    <w:rsid w:val="008F0E34"/>
    <w:rsid w:val="008F1139"/>
    <w:rsid w:val="008F4BE2"/>
    <w:rsid w:val="008F61B3"/>
    <w:rsid w:val="008F7DC1"/>
    <w:rsid w:val="00900142"/>
    <w:rsid w:val="009007F9"/>
    <w:rsid w:val="00900B9D"/>
    <w:rsid w:val="0090110C"/>
    <w:rsid w:val="00901C3C"/>
    <w:rsid w:val="00902FBF"/>
    <w:rsid w:val="009058D8"/>
    <w:rsid w:val="00906D1B"/>
    <w:rsid w:val="00907AFD"/>
    <w:rsid w:val="00907FB1"/>
    <w:rsid w:val="00911CFC"/>
    <w:rsid w:val="00912894"/>
    <w:rsid w:val="0091668E"/>
    <w:rsid w:val="00916CBA"/>
    <w:rsid w:val="00917B08"/>
    <w:rsid w:val="009200B0"/>
    <w:rsid w:val="00920730"/>
    <w:rsid w:val="00920B8E"/>
    <w:rsid w:val="0092303D"/>
    <w:rsid w:val="00924E06"/>
    <w:rsid w:val="00925880"/>
    <w:rsid w:val="00926C1C"/>
    <w:rsid w:val="00926C30"/>
    <w:rsid w:val="009277B5"/>
    <w:rsid w:val="00927EBC"/>
    <w:rsid w:val="00933149"/>
    <w:rsid w:val="009331E1"/>
    <w:rsid w:val="009332BC"/>
    <w:rsid w:val="00933680"/>
    <w:rsid w:val="00933DBE"/>
    <w:rsid w:val="00937B9C"/>
    <w:rsid w:val="00941C01"/>
    <w:rsid w:val="0094246E"/>
    <w:rsid w:val="0094247A"/>
    <w:rsid w:val="00942542"/>
    <w:rsid w:val="009428EF"/>
    <w:rsid w:val="00943514"/>
    <w:rsid w:val="00943F72"/>
    <w:rsid w:val="00943F91"/>
    <w:rsid w:val="009446A5"/>
    <w:rsid w:val="00944833"/>
    <w:rsid w:val="00944896"/>
    <w:rsid w:val="0094490E"/>
    <w:rsid w:val="00944E66"/>
    <w:rsid w:val="00945EE3"/>
    <w:rsid w:val="00945EE6"/>
    <w:rsid w:val="0094729A"/>
    <w:rsid w:val="009472A2"/>
    <w:rsid w:val="009475DA"/>
    <w:rsid w:val="0094764A"/>
    <w:rsid w:val="00947903"/>
    <w:rsid w:val="00947BDA"/>
    <w:rsid w:val="0095065E"/>
    <w:rsid w:val="009510D4"/>
    <w:rsid w:val="00951EF8"/>
    <w:rsid w:val="00952255"/>
    <w:rsid w:val="00953E1E"/>
    <w:rsid w:val="00956E2A"/>
    <w:rsid w:val="009570EE"/>
    <w:rsid w:val="00957F6A"/>
    <w:rsid w:val="00960100"/>
    <w:rsid w:val="00960721"/>
    <w:rsid w:val="00960D3C"/>
    <w:rsid w:val="00961C40"/>
    <w:rsid w:val="00963272"/>
    <w:rsid w:val="0096604E"/>
    <w:rsid w:val="00967E6D"/>
    <w:rsid w:val="0097054E"/>
    <w:rsid w:val="00970B50"/>
    <w:rsid w:val="0097185E"/>
    <w:rsid w:val="009719A5"/>
    <w:rsid w:val="00971D6B"/>
    <w:rsid w:val="0097357F"/>
    <w:rsid w:val="00973946"/>
    <w:rsid w:val="009744DB"/>
    <w:rsid w:val="00975A2E"/>
    <w:rsid w:val="0097649E"/>
    <w:rsid w:val="009767F2"/>
    <w:rsid w:val="009808CC"/>
    <w:rsid w:val="00981347"/>
    <w:rsid w:val="00983A3D"/>
    <w:rsid w:val="00983D51"/>
    <w:rsid w:val="0098420C"/>
    <w:rsid w:val="00984A8E"/>
    <w:rsid w:val="00985679"/>
    <w:rsid w:val="00992031"/>
    <w:rsid w:val="00992185"/>
    <w:rsid w:val="00992506"/>
    <w:rsid w:val="00992A4F"/>
    <w:rsid w:val="00992E23"/>
    <w:rsid w:val="009941A2"/>
    <w:rsid w:val="009967ED"/>
    <w:rsid w:val="00996D21"/>
    <w:rsid w:val="009A2C94"/>
    <w:rsid w:val="009A3463"/>
    <w:rsid w:val="009A3D9F"/>
    <w:rsid w:val="009A41F4"/>
    <w:rsid w:val="009A4937"/>
    <w:rsid w:val="009A67B5"/>
    <w:rsid w:val="009A6C5F"/>
    <w:rsid w:val="009A7F92"/>
    <w:rsid w:val="009B0081"/>
    <w:rsid w:val="009B0706"/>
    <w:rsid w:val="009B3FA7"/>
    <w:rsid w:val="009B4303"/>
    <w:rsid w:val="009B4523"/>
    <w:rsid w:val="009B4537"/>
    <w:rsid w:val="009B46E5"/>
    <w:rsid w:val="009B6D40"/>
    <w:rsid w:val="009B7991"/>
    <w:rsid w:val="009C09E6"/>
    <w:rsid w:val="009C2879"/>
    <w:rsid w:val="009C28F4"/>
    <w:rsid w:val="009C2D99"/>
    <w:rsid w:val="009C3220"/>
    <w:rsid w:val="009C33CF"/>
    <w:rsid w:val="009C3A77"/>
    <w:rsid w:val="009C5BE1"/>
    <w:rsid w:val="009C5D8D"/>
    <w:rsid w:val="009C608B"/>
    <w:rsid w:val="009C6E9A"/>
    <w:rsid w:val="009C7754"/>
    <w:rsid w:val="009C7BAB"/>
    <w:rsid w:val="009D0409"/>
    <w:rsid w:val="009D0CE4"/>
    <w:rsid w:val="009D1904"/>
    <w:rsid w:val="009D1964"/>
    <w:rsid w:val="009D1C8D"/>
    <w:rsid w:val="009D2284"/>
    <w:rsid w:val="009D28E9"/>
    <w:rsid w:val="009D3BB3"/>
    <w:rsid w:val="009D3EC4"/>
    <w:rsid w:val="009D72A7"/>
    <w:rsid w:val="009D7E76"/>
    <w:rsid w:val="009E0CDF"/>
    <w:rsid w:val="009E1515"/>
    <w:rsid w:val="009E23E8"/>
    <w:rsid w:val="009E299A"/>
    <w:rsid w:val="009E2FEC"/>
    <w:rsid w:val="009E3F57"/>
    <w:rsid w:val="009E3FAE"/>
    <w:rsid w:val="009E501C"/>
    <w:rsid w:val="009E6278"/>
    <w:rsid w:val="009E65B0"/>
    <w:rsid w:val="009E6E41"/>
    <w:rsid w:val="009E6F5A"/>
    <w:rsid w:val="009F0498"/>
    <w:rsid w:val="009F1C4D"/>
    <w:rsid w:val="009F1E49"/>
    <w:rsid w:val="009F24FE"/>
    <w:rsid w:val="009F2A8A"/>
    <w:rsid w:val="009F2F6D"/>
    <w:rsid w:val="009F30B6"/>
    <w:rsid w:val="009F4E73"/>
    <w:rsid w:val="009F514F"/>
    <w:rsid w:val="009F5CE7"/>
    <w:rsid w:val="009F7813"/>
    <w:rsid w:val="009F7FD3"/>
    <w:rsid w:val="00A0056A"/>
    <w:rsid w:val="00A016BB"/>
    <w:rsid w:val="00A0201D"/>
    <w:rsid w:val="00A02734"/>
    <w:rsid w:val="00A034F7"/>
    <w:rsid w:val="00A043A1"/>
    <w:rsid w:val="00A0445F"/>
    <w:rsid w:val="00A044E6"/>
    <w:rsid w:val="00A0453F"/>
    <w:rsid w:val="00A050FC"/>
    <w:rsid w:val="00A05669"/>
    <w:rsid w:val="00A05D5F"/>
    <w:rsid w:val="00A06F48"/>
    <w:rsid w:val="00A07534"/>
    <w:rsid w:val="00A119F3"/>
    <w:rsid w:val="00A11A45"/>
    <w:rsid w:val="00A128B3"/>
    <w:rsid w:val="00A13111"/>
    <w:rsid w:val="00A13A2A"/>
    <w:rsid w:val="00A16753"/>
    <w:rsid w:val="00A178B7"/>
    <w:rsid w:val="00A20743"/>
    <w:rsid w:val="00A214B0"/>
    <w:rsid w:val="00A21917"/>
    <w:rsid w:val="00A22D82"/>
    <w:rsid w:val="00A22FB5"/>
    <w:rsid w:val="00A23330"/>
    <w:rsid w:val="00A23D9F"/>
    <w:rsid w:val="00A24CE6"/>
    <w:rsid w:val="00A25E56"/>
    <w:rsid w:val="00A269E7"/>
    <w:rsid w:val="00A308AB"/>
    <w:rsid w:val="00A3177D"/>
    <w:rsid w:val="00A3353F"/>
    <w:rsid w:val="00A34278"/>
    <w:rsid w:val="00A348C3"/>
    <w:rsid w:val="00A34C50"/>
    <w:rsid w:val="00A34F4E"/>
    <w:rsid w:val="00A35E98"/>
    <w:rsid w:val="00A3658B"/>
    <w:rsid w:val="00A36821"/>
    <w:rsid w:val="00A36A7E"/>
    <w:rsid w:val="00A4009B"/>
    <w:rsid w:val="00A40711"/>
    <w:rsid w:val="00A40EDA"/>
    <w:rsid w:val="00A417B1"/>
    <w:rsid w:val="00A42185"/>
    <w:rsid w:val="00A421A0"/>
    <w:rsid w:val="00A42298"/>
    <w:rsid w:val="00A42F2F"/>
    <w:rsid w:val="00A42F54"/>
    <w:rsid w:val="00A47D91"/>
    <w:rsid w:val="00A50267"/>
    <w:rsid w:val="00A51E63"/>
    <w:rsid w:val="00A51F4E"/>
    <w:rsid w:val="00A523F8"/>
    <w:rsid w:val="00A545CE"/>
    <w:rsid w:val="00A54965"/>
    <w:rsid w:val="00A54F5A"/>
    <w:rsid w:val="00A54F88"/>
    <w:rsid w:val="00A56670"/>
    <w:rsid w:val="00A57B5A"/>
    <w:rsid w:val="00A602C0"/>
    <w:rsid w:val="00A62276"/>
    <w:rsid w:val="00A62F6A"/>
    <w:rsid w:val="00A63377"/>
    <w:rsid w:val="00A6458B"/>
    <w:rsid w:val="00A66A89"/>
    <w:rsid w:val="00A670E5"/>
    <w:rsid w:val="00A6765E"/>
    <w:rsid w:val="00A67662"/>
    <w:rsid w:val="00A67ED1"/>
    <w:rsid w:val="00A70BF9"/>
    <w:rsid w:val="00A70EDC"/>
    <w:rsid w:val="00A71C43"/>
    <w:rsid w:val="00A722E5"/>
    <w:rsid w:val="00A72B0E"/>
    <w:rsid w:val="00A72DB4"/>
    <w:rsid w:val="00A7310A"/>
    <w:rsid w:val="00A73DAE"/>
    <w:rsid w:val="00A7421E"/>
    <w:rsid w:val="00A74606"/>
    <w:rsid w:val="00A75AC0"/>
    <w:rsid w:val="00A75B70"/>
    <w:rsid w:val="00A76069"/>
    <w:rsid w:val="00A775EE"/>
    <w:rsid w:val="00A81632"/>
    <w:rsid w:val="00A81B60"/>
    <w:rsid w:val="00A81FDD"/>
    <w:rsid w:val="00A82510"/>
    <w:rsid w:val="00A8396D"/>
    <w:rsid w:val="00A85369"/>
    <w:rsid w:val="00A86980"/>
    <w:rsid w:val="00A872A0"/>
    <w:rsid w:val="00A87922"/>
    <w:rsid w:val="00A87941"/>
    <w:rsid w:val="00A87C96"/>
    <w:rsid w:val="00A9015E"/>
    <w:rsid w:val="00A90525"/>
    <w:rsid w:val="00A92485"/>
    <w:rsid w:val="00A92B0F"/>
    <w:rsid w:val="00A92F38"/>
    <w:rsid w:val="00A943E7"/>
    <w:rsid w:val="00A94AE5"/>
    <w:rsid w:val="00A94B14"/>
    <w:rsid w:val="00A955CE"/>
    <w:rsid w:val="00A95A6D"/>
    <w:rsid w:val="00A95C79"/>
    <w:rsid w:val="00A96363"/>
    <w:rsid w:val="00A96633"/>
    <w:rsid w:val="00A97D6F"/>
    <w:rsid w:val="00AA0501"/>
    <w:rsid w:val="00AA0833"/>
    <w:rsid w:val="00AA1B75"/>
    <w:rsid w:val="00AA1CED"/>
    <w:rsid w:val="00AA4B00"/>
    <w:rsid w:val="00AA4CBC"/>
    <w:rsid w:val="00AA7868"/>
    <w:rsid w:val="00AB03E9"/>
    <w:rsid w:val="00AB265F"/>
    <w:rsid w:val="00AB2E3E"/>
    <w:rsid w:val="00AB3E13"/>
    <w:rsid w:val="00AB4759"/>
    <w:rsid w:val="00AB48B2"/>
    <w:rsid w:val="00AB4FBD"/>
    <w:rsid w:val="00AB56AC"/>
    <w:rsid w:val="00AB73E8"/>
    <w:rsid w:val="00AB7E89"/>
    <w:rsid w:val="00AC0AF4"/>
    <w:rsid w:val="00AC12E9"/>
    <w:rsid w:val="00AC1BEA"/>
    <w:rsid w:val="00AC3555"/>
    <w:rsid w:val="00AC53E1"/>
    <w:rsid w:val="00AC748A"/>
    <w:rsid w:val="00AC7A5B"/>
    <w:rsid w:val="00AD02C1"/>
    <w:rsid w:val="00AD1DD6"/>
    <w:rsid w:val="00AD4B82"/>
    <w:rsid w:val="00AD6B52"/>
    <w:rsid w:val="00AE08B5"/>
    <w:rsid w:val="00AE1FAE"/>
    <w:rsid w:val="00AE20EC"/>
    <w:rsid w:val="00AE29A4"/>
    <w:rsid w:val="00AE2FFE"/>
    <w:rsid w:val="00AE3F69"/>
    <w:rsid w:val="00AE4EF0"/>
    <w:rsid w:val="00AE5282"/>
    <w:rsid w:val="00AE5521"/>
    <w:rsid w:val="00AE5B9B"/>
    <w:rsid w:val="00AE5E0E"/>
    <w:rsid w:val="00AE6DE3"/>
    <w:rsid w:val="00AF0817"/>
    <w:rsid w:val="00AF09C6"/>
    <w:rsid w:val="00AF109D"/>
    <w:rsid w:val="00AF2C36"/>
    <w:rsid w:val="00AF3523"/>
    <w:rsid w:val="00AF4068"/>
    <w:rsid w:val="00AF49D6"/>
    <w:rsid w:val="00AF5128"/>
    <w:rsid w:val="00AF51FB"/>
    <w:rsid w:val="00AF5958"/>
    <w:rsid w:val="00AF5CC0"/>
    <w:rsid w:val="00AF5EE0"/>
    <w:rsid w:val="00AF5F7E"/>
    <w:rsid w:val="00AF720C"/>
    <w:rsid w:val="00AF7B8F"/>
    <w:rsid w:val="00B00BD1"/>
    <w:rsid w:val="00B01297"/>
    <w:rsid w:val="00B01FA0"/>
    <w:rsid w:val="00B035B7"/>
    <w:rsid w:val="00B03E6A"/>
    <w:rsid w:val="00B04719"/>
    <w:rsid w:val="00B04C77"/>
    <w:rsid w:val="00B063C8"/>
    <w:rsid w:val="00B0692A"/>
    <w:rsid w:val="00B07375"/>
    <w:rsid w:val="00B11CE2"/>
    <w:rsid w:val="00B1217B"/>
    <w:rsid w:val="00B124A6"/>
    <w:rsid w:val="00B13588"/>
    <w:rsid w:val="00B15DF0"/>
    <w:rsid w:val="00B162B6"/>
    <w:rsid w:val="00B16DC1"/>
    <w:rsid w:val="00B207DE"/>
    <w:rsid w:val="00B21C25"/>
    <w:rsid w:val="00B22C49"/>
    <w:rsid w:val="00B25EC2"/>
    <w:rsid w:val="00B26C05"/>
    <w:rsid w:val="00B300D6"/>
    <w:rsid w:val="00B30230"/>
    <w:rsid w:val="00B31058"/>
    <w:rsid w:val="00B31225"/>
    <w:rsid w:val="00B317B5"/>
    <w:rsid w:val="00B31DDF"/>
    <w:rsid w:val="00B3236A"/>
    <w:rsid w:val="00B32ADD"/>
    <w:rsid w:val="00B34C18"/>
    <w:rsid w:val="00B34C2E"/>
    <w:rsid w:val="00B35D0F"/>
    <w:rsid w:val="00B36A7B"/>
    <w:rsid w:val="00B405F6"/>
    <w:rsid w:val="00B40A73"/>
    <w:rsid w:val="00B40BCF"/>
    <w:rsid w:val="00B420F7"/>
    <w:rsid w:val="00B431F2"/>
    <w:rsid w:val="00B4484C"/>
    <w:rsid w:val="00B45F36"/>
    <w:rsid w:val="00B46B12"/>
    <w:rsid w:val="00B47238"/>
    <w:rsid w:val="00B50604"/>
    <w:rsid w:val="00B51494"/>
    <w:rsid w:val="00B525AC"/>
    <w:rsid w:val="00B52A41"/>
    <w:rsid w:val="00B52C11"/>
    <w:rsid w:val="00B53B04"/>
    <w:rsid w:val="00B53E3B"/>
    <w:rsid w:val="00B5439B"/>
    <w:rsid w:val="00B55222"/>
    <w:rsid w:val="00B5523C"/>
    <w:rsid w:val="00B55422"/>
    <w:rsid w:val="00B554AA"/>
    <w:rsid w:val="00B56A05"/>
    <w:rsid w:val="00B570D0"/>
    <w:rsid w:val="00B57883"/>
    <w:rsid w:val="00B61AB0"/>
    <w:rsid w:val="00B622A5"/>
    <w:rsid w:val="00B62398"/>
    <w:rsid w:val="00B6370C"/>
    <w:rsid w:val="00B64072"/>
    <w:rsid w:val="00B64FA0"/>
    <w:rsid w:val="00B66461"/>
    <w:rsid w:val="00B7022D"/>
    <w:rsid w:val="00B71B42"/>
    <w:rsid w:val="00B71CA1"/>
    <w:rsid w:val="00B72043"/>
    <w:rsid w:val="00B7371E"/>
    <w:rsid w:val="00B73C91"/>
    <w:rsid w:val="00B747BD"/>
    <w:rsid w:val="00B75052"/>
    <w:rsid w:val="00B75C7A"/>
    <w:rsid w:val="00B75FC5"/>
    <w:rsid w:val="00B76C3B"/>
    <w:rsid w:val="00B77080"/>
    <w:rsid w:val="00B770D9"/>
    <w:rsid w:val="00B77E3D"/>
    <w:rsid w:val="00B800D4"/>
    <w:rsid w:val="00B81541"/>
    <w:rsid w:val="00B81767"/>
    <w:rsid w:val="00B83349"/>
    <w:rsid w:val="00B853CC"/>
    <w:rsid w:val="00B8561A"/>
    <w:rsid w:val="00B85B75"/>
    <w:rsid w:val="00B92942"/>
    <w:rsid w:val="00B9533A"/>
    <w:rsid w:val="00B95610"/>
    <w:rsid w:val="00B95FAB"/>
    <w:rsid w:val="00B971CE"/>
    <w:rsid w:val="00B97225"/>
    <w:rsid w:val="00B979BC"/>
    <w:rsid w:val="00B97D87"/>
    <w:rsid w:val="00BA2384"/>
    <w:rsid w:val="00BA3522"/>
    <w:rsid w:val="00BA4053"/>
    <w:rsid w:val="00BA44DE"/>
    <w:rsid w:val="00BA4916"/>
    <w:rsid w:val="00BA67C1"/>
    <w:rsid w:val="00BA6842"/>
    <w:rsid w:val="00BA6E4A"/>
    <w:rsid w:val="00BB0DCE"/>
    <w:rsid w:val="00BB358C"/>
    <w:rsid w:val="00BB4826"/>
    <w:rsid w:val="00BB54E6"/>
    <w:rsid w:val="00BB6519"/>
    <w:rsid w:val="00BB67F9"/>
    <w:rsid w:val="00BB7242"/>
    <w:rsid w:val="00BC2267"/>
    <w:rsid w:val="00BC250E"/>
    <w:rsid w:val="00BC270F"/>
    <w:rsid w:val="00BC310F"/>
    <w:rsid w:val="00BC3351"/>
    <w:rsid w:val="00BC3B46"/>
    <w:rsid w:val="00BC7032"/>
    <w:rsid w:val="00BC7257"/>
    <w:rsid w:val="00BC7710"/>
    <w:rsid w:val="00BD002F"/>
    <w:rsid w:val="00BD127A"/>
    <w:rsid w:val="00BD20B6"/>
    <w:rsid w:val="00BD273A"/>
    <w:rsid w:val="00BD3C32"/>
    <w:rsid w:val="00BD3F78"/>
    <w:rsid w:val="00BD4871"/>
    <w:rsid w:val="00BD4F48"/>
    <w:rsid w:val="00BD5B6F"/>
    <w:rsid w:val="00BD6129"/>
    <w:rsid w:val="00BD7F2E"/>
    <w:rsid w:val="00BE2B53"/>
    <w:rsid w:val="00BE2D9D"/>
    <w:rsid w:val="00BE2EFF"/>
    <w:rsid w:val="00BE5183"/>
    <w:rsid w:val="00BE5618"/>
    <w:rsid w:val="00BE5909"/>
    <w:rsid w:val="00BE5D37"/>
    <w:rsid w:val="00BE7A48"/>
    <w:rsid w:val="00BF056F"/>
    <w:rsid w:val="00BF0AA0"/>
    <w:rsid w:val="00BF0C0C"/>
    <w:rsid w:val="00BF123E"/>
    <w:rsid w:val="00BF2B61"/>
    <w:rsid w:val="00BF397E"/>
    <w:rsid w:val="00BF3B92"/>
    <w:rsid w:val="00BF3BBC"/>
    <w:rsid w:val="00BF4E33"/>
    <w:rsid w:val="00BF50BD"/>
    <w:rsid w:val="00BF6129"/>
    <w:rsid w:val="00BF6178"/>
    <w:rsid w:val="00BF64CD"/>
    <w:rsid w:val="00C00C39"/>
    <w:rsid w:val="00C0147A"/>
    <w:rsid w:val="00C01938"/>
    <w:rsid w:val="00C019F3"/>
    <w:rsid w:val="00C029A1"/>
    <w:rsid w:val="00C02E5C"/>
    <w:rsid w:val="00C036F9"/>
    <w:rsid w:val="00C03701"/>
    <w:rsid w:val="00C04D87"/>
    <w:rsid w:val="00C0538B"/>
    <w:rsid w:val="00C05848"/>
    <w:rsid w:val="00C06CD8"/>
    <w:rsid w:val="00C071C0"/>
    <w:rsid w:val="00C0737F"/>
    <w:rsid w:val="00C07913"/>
    <w:rsid w:val="00C1067E"/>
    <w:rsid w:val="00C13E31"/>
    <w:rsid w:val="00C14CAB"/>
    <w:rsid w:val="00C15009"/>
    <w:rsid w:val="00C16C0A"/>
    <w:rsid w:val="00C16DC4"/>
    <w:rsid w:val="00C175E9"/>
    <w:rsid w:val="00C2044B"/>
    <w:rsid w:val="00C22045"/>
    <w:rsid w:val="00C22A93"/>
    <w:rsid w:val="00C23B70"/>
    <w:rsid w:val="00C23F0D"/>
    <w:rsid w:val="00C2415C"/>
    <w:rsid w:val="00C26662"/>
    <w:rsid w:val="00C27521"/>
    <w:rsid w:val="00C31F87"/>
    <w:rsid w:val="00C32B4D"/>
    <w:rsid w:val="00C34551"/>
    <w:rsid w:val="00C366C4"/>
    <w:rsid w:val="00C37C4C"/>
    <w:rsid w:val="00C411D1"/>
    <w:rsid w:val="00C420F3"/>
    <w:rsid w:val="00C44396"/>
    <w:rsid w:val="00C45A49"/>
    <w:rsid w:val="00C4692F"/>
    <w:rsid w:val="00C50096"/>
    <w:rsid w:val="00C510BA"/>
    <w:rsid w:val="00C51A32"/>
    <w:rsid w:val="00C523B4"/>
    <w:rsid w:val="00C52582"/>
    <w:rsid w:val="00C52594"/>
    <w:rsid w:val="00C52D1E"/>
    <w:rsid w:val="00C53C28"/>
    <w:rsid w:val="00C53D2C"/>
    <w:rsid w:val="00C5728D"/>
    <w:rsid w:val="00C57FF6"/>
    <w:rsid w:val="00C60918"/>
    <w:rsid w:val="00C61474"/>
    <w:rsid w:val="00C619A6"/>
    <w:rsid w:val="00C63F07"/>
    <w:rsid w:val="00C64B44"/>
    <w:rsid w:val="00C650D9"/>
    <w:rsid w:val="00C656B6"/>
    <w:rsid w:val="00C671CA"/>
    <w:rsid w:val="00C70B87"/>
    <w:rsid w:val="00C712B3"/>
    <w:rsid w:val="00C712DD"/>
    <w:rsid w:val="00C719B4"/>
    <w:rsid w:val="00C71B05"/>
    <w:rsid w:val="00C729BC"/>
    <w:rsid w:val="00C75DAD"/>
    <w:rsid w:val="00C7676A"/>
    <w:rsid w:val="00C774CD"/>
    <w:rsid w:val="00C778A5"/>
    <w:rsid w:val="00C77A59"/>
    <w:rsid w:val="00C800F9"/>
    <w:rsid w:val="00C81FEE"/>
    <w:rsid w:val="00C822A3"/>
    <w:rsid w:val="00C82C8D"/>
    <w:rsid w:val="00C83FFC"/>
    <w:rsid w:val="00C8416E"/>
    <w:rsid w:val="00C84394"/>
    <w:rsid w:val="00C844EA"/>
    <w:rsid w:val="00C87EA1"/>
    <w:rsid w:val="00C90735"/>
    <w:rsid w:val="00C910FC"/>
    <w:rsid w:val="00C91264"/>
    <w:rsid w:val="00C9150B"/>
    <w:rsid w:val="00C93525"/>
    <w:rsid w:val="00C94853"/>
    <w:rsid w:val="00C95276"/>
    <w:rsid w:val="00CA0871"/>
    <w:rsid w:val="00CA0BFA"/>
    <w:rsid w:val="00CA1E53"/>
    <w:rsid w:val="00CA4853"/>
    <w:rsid w:val="00CA5052"/>
    <w:rsid w:val="00CA573B"/>
    <w:rsid w:val="00CA577B"/>
    <w:rsid w:val="00CA5E61"/>
    <w:rsid w:val="00CA627E"/>
    <w:rsid w:val="00CA71E1"/>
    <w:rsid w:val="00CB1C27"/>
    <w:rsid w:val="00CB2A6E"/>
    <w:rsid w:val="00CB390B"/>
    <w:rsid w:val="00CB57EB"/>
    <w:rsid w:val="00CB6599"/>
    <w:rsid w:val="00CB7715"/>
    <w:rsid w:val="00CB794B"/>
    <w:rsid w:val="00CC08AA"/>
    <w:rsid w:val="00CC0C9D"/>
    <w:rsid w:val="00CC1F59"/>
    <w:rsid w:val="00CC240A"/>
    <w:rsid w:val="00CC28E5"/>
    <w:rsid w:val="00CC2E3E"/>
    <w:rsid w:val="00CC4E1D"/>
    <w:rsid w:val="00CC5E23"/>
    <w:rsid w:val="00CC6FDE"/>
    <w:rsid w:val="00CC71E9"/>
    <w:rsid w:val="00CC76E9"/>
    <w:rsid w:val="00CD0073"/>
    <w:rsid w:val="00CD09BF"/>
    <w:rsid w:val="00CD2112"/>
    <w:rsid w:val="00CD2265"/>
    <w:rsid w:val="00CD2C26"/>
    <w:rsid w:val="00CD2F8D"/>
    <w:rsid w:val="00CD3A44"/>
    <w:rsid w:val="00CD3B00"/>
    <w:rsid w:val="00CD3F89"/>
    <w:rsid w:val="00CD429B"/>
    <w:rsid w:val="00CD4C70"/>
    <w:rsid w:val="00CD4C9D"/>
    <w:rsid w:val="00CD5136"/>
    <w:rsid w:val="00CD5653"/>
    <w:rsid w:val="00CD69A3"/>
    <w:rsid w:val="00CD7153"/>
    <w:rsid w:val="00CD73DA"/>
    <w:rsid w:val="00CD74D0"/>
    <w:rsid w:val="00CD7AB8"/>
    <w:rsid w:val="00CE12CA"/>
    <w:rsid w:val="00CE1A42"/>
    <w:rsid w:val="00CE2F94"/>
    <w:rsid w:val="00CE3C60"/>
    <w:rsid w:val="00CE4337"/>
    <w:rsid w:val="00CE4F70"/>
    <w:rsid w:val="00CE62DB"/>
    <w:rsid w:val="00CF02C1"/>
    <w:rsid w:val="00CF0E66"/>
    <w:rsid w:val="00CF3855"/>
    <w:rsid w:val="00CF567D"/>
    <w:rsid w:val="00CF64F6"/>
    <w:rsid w:val="00CF75AC"/>
    <w:rsid w:val="00D01618"/>
    <w:rsid w:val="00D01FB6"/>
    <w:rsid w:val="00D02589"/>
    <w:rsid w:val="00D02A38"/>
    <w:rsid w:val="00D049D1"/>
    <w:rsid w:val="00D04D25"/>
    <w:rsid w:val="00D05320"/>
    <w:rsid w:val="00D057E3"/>
    <w:rsid w:val="00D05F1B"/>
    <w:rsid w:val="00D06541"/>
    <w:rsid w:val="00D076CD"/>
    <w:rsid w:val="00D07CB8"/>
    <w:rsid w:val="00D10288"/>
    <w:rsid w:val="00D1369A"/>
    <w:rsid w:val="00D1404C"/>
    <w:rsid w:val="00D142AA"/>
    <w:rsid w:val="00D14347"/>
    <w:rsid w:val="00D143F0"/>
    <w:rsid w:val="00D14480"/>
    <w:rsid w:val="00D14742"/>
    <w:rsid w:val="00D14752"/>
    <w:rsid w:val="00D163C3"/>
    <w:rsid w:val="00D1652B"/>
    <w:rsid w:val="00D16A25"/>
    <w:rsid w:val="00D16BFC"/>
    <w:rsid w:val="00D17343"/>
    <w:rsid w:val="00D177F8"/>
    <w:rsid w:val="00D216C1"/>
    <w:rsid w:val="00D22112"/>
    <w:rsid w:val="00D22405"/>
    <w:rsid w:val="00D22930"/>
    <w:rsid w:val="00D233D6"/>
    <w:rsid w:val="00D23505"/>
    <w:rsid w:val="00D23BA6"/>
    <w:rsid w:val="00D24431"/>
    <w:rsid w:val="00D2576D"/>
    <w:rsid w:val="00D27C50"/>
    <w:rsid w:val="00D30413"/>
    <w:rsid w:val="00D30999"/>
    <w:rsid w:val="00D30E93"/>
    <w:rsid w:val="00D31150"/>
    <w:rsid w:val="00D342AF"/>
    <w:rsid w:val="00D34E6E"/>
    <w:rsid w:val="00D36F8F"/>
    <w:rsid w:val="00D37006"/>
    <w:rsid w:val="00D41231"/>
    <w:rsid w:val="00D41934"/>
    <w:rsid w:val="00D44C5B"/>
    <w:rsid w:val="00D44CFE"/>
    <w:rsid w:val="00D45757"/>
    <w:rsid w:val="00D45B4A"/>
    <w:rsid w:val="00D465FD"/>
    <w:rsid w:val="00D46D18"/>
    <w:rsid w:val="00D46FCF"/>
    <w:rsid w:val="00D5109D"/>
    <w:rsid w:val="00D5751D"/>
    <w:rsid w:val="00D6086B"/>
    <w:rsid w:val="00D65EAE"/>
    <w:rsid w:val="00D67376"/>
    <w:rsid w:val="00D6761B"/>
    <w:rsid w:val="00D703AB"/>
    <w:rsid w:val="00D70929"/>
    <w:rsid w:val="00D7107F"/>
    <w:rsid w:val="00D71286"/>
    <w:rsid w:val="00D71CDC"/>
    <w:rsid w:val="00D71DF1"/>
    <w:rsid w:val="00D7285C"/>
    <w:rsid w:val="00D72CD0"/>
    <w:rsid w:val="00D73B14"/>
    <w:rsid w:val="00D75BAE"/>
    <w:rsid w:val="00D77081"/>
    <w:rsid w:val="00D8042A"/>
    <w:rsid w:val="00D80745"/>
    <w:rsid w:val="00D80A3C"/>
    <w:rsid w:val="00D80BDA"/>
    <w:rsid w:val="00D80F37"/>
    <w:rsid w:val="00D823D4"/>
    <w:rsid w:val="00D86CDB"/>
    <w:rsid w:val="00D8742E"/>
    <w:rsid w:val="00D87E92"/>
    <w:rsid w:val="00D90530"/>
    <w:rsid w:val="00D905D9"/>
    <w:rsid w:val="00D908D3"/>
    <w:rsid w:val="00D926A1"/>
    <w:rsid w:val="00D929C9"/>
    <w:rsid w:val="00D9335A"/>
    <w:rsid w:val="00D93936"/>
    <w:rsid w:val="00D9501C"/>
    <w:rsid w:val="00D95027"/>
    <w:rsid w:val="00D9532D"/>
    <w:rsid w:val="00D96816"/>
    <w:rsid w:val="00D97246"/>
    <w:rsid w:val="00DA0124"/>
    <w:rsid w:val="00DA0FE0"/>
    <w:rsid w:val="00DA2111"/>
    <w:rsid w:val="00DA3A1A"/>
    <w:rsid w:val="00DA3F17"/>
    <w:rsid w:val="00DA4A15"/>
    <w:rsid w:val="00DA4DE3"/>
    <w:rsid w:val="00DA729E"/>
    <w:rsid w:val="00DA73C2"/>
    <w:rsid w:val="00DA75B8"/>
    <w:rsid w:val="00DA79E7"/>
    <w:rsid w:val="00DB0F5A"/>
    <w:rsid w:val="00DB170C"/>
    <w:rsid w:val="00DB2734"/>
    <w:rsid w:val="00DB43B5"/>
    <w:rsid w:val="00DB5109"/>
    <w:rsid w:val="00DB58BD"/>
    <w:rsid w:val="00DB5A20"/>
    <w:rsid w:val="00DB6148"/>
    <w:rsid w:val="00DB699E"/>
    <w:rsid w:val="00DB6FE0"/>
    <w:rsid w:val="00DB71C0"/>
    <w:rsid w:val="00DC0484"/>
    <w:rsid w:val="00DC0BDB"/>
    <w:rsid w:val="00DC0F3A"/>
    <w:rsid w:val="00DC10EA"/>
    <w:rsid w:val="00DC10F5"/>
    <w:rsid w:val="00DC32A1"/>
    <w:rsid w:val="00DC36A1"/>
    <w:rsid w:val="00DC374C"/>
    <w:rsid w:val="00DC3CAB"/>
    <w:rsid w:val="00DC3CED"/>
    <w:rsid w:val="00DC3F87"/>
    <w:rsid w:val="00DC6D26"/>
    <w:rsid w:val="00DC71FB"/>
    <w:rsid w:val="00DD3130"/>
    <w:rsid w:val="00DD365B"/>
    <w:rsid w:val="00DD3FAA"/>
    <w:rsid w:val="00DD63D5"/>
    <w:rsid w:val="00DD6638"/>
    <w:rsid w:val="00DD67C4"/>
    <w:rsid w:val="00DD71E6"/>
    <w:rsid w:val="00DE080A"/>
    <w:rsid w:val="00DE1C93"/>
    <w:rsid w:val="00DE1F9F"/>
    <w:rsid w:val="00DE35D5"/>
    <w:rsid w:val="00DE431E"/>
    <w:rsid w:val="00DE53FF"/>
    <w:rsid w:val="00DE5FA3"/>
    <w:rsid w:val="00DF0408"/>
    <w:rsid w:val="00DF130E"/>
    <w:rsid w:val="00DF1355"/>
    <w:rsid w:val="00DF3B63"/>
    <w:rsid w:val="00DF51A1"/>
    <w:rsid w:val="00DF5A91"/>
    <w:rsid w:val="00DF5D44"/>
    <w:rsid w:val="00E00558"/>
    <w:rsid w:val="00E01CFF"/>
    <w:rsid w:val="00E01D89"/>
    <w:rsid w:val="00E0223C"/>
    <w:rsid w:val="00E0348E"/>
    <w:rsid w:val="00E03E72"/>
    <w:rsid w:val="00E04888"/>
    <w:rsid w:val="00E05FF5"/>
    <w:rsid w:val="00E05FFA"/>
    <w:rsid w:val="00E070EB"/>
    <w:rsid w:val="00E12E16"/>
    <w:rsid w:val="00E138DE"/>
    <w:rsid w:val="00E14110"/>
    <w:rsid w:val="00E155E9"/>
    <w:rsid w:val="00E157EE"/>
    <w:rsid w:val="00E16695"/>
    <w:rsid w:val="00E16C43"/>
    <w:rsid w:val="00E2003C"/>
    <w:rsid w:val="00E21583"/>
    <w:rsid w:val="00E2166C"/>
    <w:rsid w:val="00E221F4"/>
    <w:rsid w:val="00E223D3"/>
    <w:rsid w:val="00E22934"/>
    <w:rsid w:val="00E2453F"/>
    <w:rsid w:val="00E252C7"/>
    <w:rsid w:val="00E25BA5"/>
    <w:rsid w:val="00E25E80"/>
    <w:rsid w:val="00E262ED"/>
    <w:rsid w:val="00E2691B"/>
    <w:rsid w:val="00E27544"/>
    <w:rsid w:val="00E30362"/>
    <w:rsid w:val="00E306D7"/>
    <w:rsid w:val="00E31286"/>
    <w:rsid w:val="00E31D25"/>
    <w:rsid w:val="00E326CC"/>
    <w:rsid w:val="00E327AB"/>
    <w:rsid w:val="00E32F78"/>
    <w:rsid w:val="00E345EF"/>
    <w:rsid w:val="00E34E7D"/>
    <w:rsid w:val="00E358EC"/>
    <w:rsid w:val="00E3599A"/>
    <w:rsid w:val="00E35BAE"/>
    <w:rsid w:val="00E36064"/>
    <w:rsid w:val="00E36B72"/>
    <w:rsid w:val="00E37542"/>
    <w:rsid w:val="00E40FCA"/>
    <w:rsid w:val="00E41A1D"/>
    <w:rsid w:val="00E44091"/>
    <w:rsid w:val="00E449F2"/>
    <w:rsid w:val="00E44EE9"/>
    <w:rsid w:val="00E45C35"/>
    <w:rsid w:val="00E45D5D"/>
    <w:rsid w:val="00E50D65"/>
    <w:rsid w:val="00E566A7"/>
    <w:rsid w:val="00E56881"/>
    <w:rsid w:val="00E57654"/>
    <w:rsid w:val="00E603D3"/>
    <w:rsid w:val="00E60F17"/>
    <w:rsid w:val="00E61C74"/>
    <w:rsid w:val="00E628F9"/>
    <w:rsid w:val="00E6422E"/>
    <w:rsid w:val="00E657F4"/>
    <w:rsid w:val="00E65DCA"/>
    <w:rsid w:val="00E662F7"/>
    <w:rsid w:val="00E666D6"/>
    <w:rsid w:val="00E66A42"/>
    <w:rsid w:val="00E706D0"/>
    <w:rsid w:val="00E70D98"/>
    <w:rsid w:val="00E7130A"/>
    <w:rsid w:val="00E717D9"/>
    <w:rsid w:val="00E73991"/>
    <w:rsid w:val="00E75428"/>
    <w:rsid w:val="00E754B1"/>
    <w:rsid w:val="00E80608"/>
    <w:rsid w:val="00E80A59"/>
    <w:rsid w:val="00E81685"/>
    <w:rsid w:val="00E83C72"/>
    <w:rsid w:val="00E8739A"/>
    <w:rsid w:val="00E873C8"/>
    <w:rsid w:val="00E876DD"/>
    <w:rsid w:val="00E90EB1"/>
    <w:rsid w:val="00E9142C"/>
    <w:rsid w:val="00E92392"/>
    <w:rsid w:val="00E92F50"/>
    <w:rsid w:val="00E956AA"/>
    <w:rsid w:val="00E9691E"/>
    <w:rsid w:val="00E96D46"/>
    <w:rsid w:val="00EA06D4"/>
    <w:rsid w:val="00EA07CA"/>
    <w:rsid w:val="00EA0979"/>
    <w:rsid w:val="00EA0AC6"/>
    <w:rsid w:val="00EA179F"/>
    <w:rsid w:val="00EA1899"/>
    <w:rsid w:val="00EA205C"/>
    <w:rsid w:val="00EA4794"/>
    <w:rsid w:val="00EA550E"/>
    <w:rsid w:val="00EB0C83"/>
    <w:rsid w:val="00EB0F4E"/>
    <w:rsid w:val="00EB14ED"/>
    <w:rsid w:val="00EB21C5"/>
    <w:rsid w:val="00EB246F"/>
    <w:rsid w:val="00EB28A9"/>
    <w:rsid w:val="00EB292A"/>
    <w:rsid w:val="00EB2C22"/>
    <w:rsid w:val="00EB2C4C"/>
    <w:rsid w:val="00EB35AA"/>
    <w:rsid w:val="00EB486A"/>
    <w:rsid w:val="00EB4991"/>
    <w:rsid w:val="00EB5E05"/>
    <w:rsid w:val="00EB71CC"/>
    <w:rsid w:val="00EB73B6"/>
    <w:rsid w:val="00EC0DF9"/>
    <w:rsid w:val="00EC0FF8"/>
    <w:rsid w:val="00EC10B7"/>
    <w:rsid w:val="00EC2A3D"/>
    <w:rsid w:val="00EC49F4"/>
    <w:rsid w:val="00EC5847"/>
    <w:rsid w:val="00EC72D7"/>
    <w:rsid w:val="00EC7949"/>
    <w:rsid w:val="00ED41D5"/>
    <w:rsid w:val="00ED4B4D"/>
    <w:rsid w:val="00ED4C31"/>
    <w:rsid w:val="00ED54DC"/>
    <w:rsid w:val="00ED7026"/>
    <w:rsid w:val="00ED7192"/>
    <w:rsid w:val="00ED73BF"/>
    <w:rsid w:val="00ED73CE"/>
    <w:rsid w:val="00EE028C"/>
    <w:rsid w:val="00EE0E04"/>
    <w:rsid w:val="00EE2436"/>
    <w:rsid w:val="00EE3489"/>
    <w:rsid w:val="00EE3C60"/>
    <w:rsid w:val="00EE4FED"/>
    <w:rsid w:val="00EE6A64"/>
    <w:rsid w:val="00EE7222"/>
    <w:rsid w:val="00EF0BD5"/>
    <w:rsid w:val="00EF0F66"/>
    <w:rsid w:val="00EF1CD5"/>
    <w:rsid w:val="00EF325F"/>
    <w:rsid w:val="00EF53C4"/>
    <w:rsid w:val="00EF6992"/>
    <w:rsid w:val="00EF6D05"/>
    <w:rsid w:val="00F0010C"/>
    <w:rsid w:val="00F01328"/>
    <w:rsid w:val="00F02CA4"/>
    <w:rsid w:val="00F0377A"/>
    <w:rsid w:val="00F0553F"/>
    <w:rsid w:val="00F10224"/>
    <w:rsid w:val="00F1121A"/>
    <w:rsid w:val="00F116A9"/>
    <w:rsid w:val="00F132D4"/>
    <w:rsid w:val="00F13B49"/>
    <w:rsid w:val="00F14ECD"/>
    <w:rsid w:val="00F156BA"/>
    <w:rsid w:val="00F1607D"/>
    <w:rsid w:val="00F162CC"/>
    <w:rsid w:val="00F165C0"/>
    <w:rsid w:val="00F16D95"/>
    <w:rsid w:val="00F17370"/>
    <w:rsid w:val="00F20DD0"/>
    <w:rsid w:val="00F215F7"/>
    <w:rsid w:val="00F21FC5"/>
    <w:rsid w:val="00F22294"/>
    <w:rsid w:val="00F22C69"/>
    <w:rsid w:val="00F22DE0"/>
    <w:rsid w:val="00F2558B"/>
    <w:rsid w:val="00F256FB"/>
    <w:rsid w:val="00F25913"/>
    <w:rsid w:val="00F2676E"/>
    <w:rsid w:val="00F277AA"/>
    <w:rsid w:val="00F3031D"/>
    <w:rsid w:val="00F31CB1"/>
    <w:rsid w:val="00F325B0"/>
    <w:rsid w:val="00F328B4"/>
    <w:rsid w:val="00F33DCC"/>
    <w:rsid w:val="00F348E8"/>
    <w:rsid w:val="00F352ED"/>
    <w:rsid w:val="00F356BD"/>
    <w:rsid w:val="00F356EB"/>
    <w:rsid w:val="00F366CA"/>
    <w:rsid w:val="00F367C9"/>
    <w:rsid w:val="00F37078"/>
    <w:rsid w:val="00F37D55"/>
    <w:rsid w:val="00F40107"/>
    <w:rsid w:val="00F4109B"/>
    <w:rsid w:val="00F41CDD"/>
    <w:rsid w:val="00F42386"/>
    <w:rsid w:val="00F42A08"/>
    <w:rsid w:val="00F4313D"/>
    <w:rsid w:val="00F434A4"/>
    <w:rsid w:val="00F454A6"/>
    <w:rsid w:val="00F468BF"/>
    <w:rsid w:val="00F47513"/>
    <w:rsid w:val="00F479F7"/>
    <w:rsid w:val="00F47AC5"/>
    <w:rsid w:val="00F47F02"/>
    <w:rsid w:val="00F50FA6"/>
    <w:rsid w:val="00F510E2"/>
    <w:rsid w:val="00F51735"/>
    <w:rsid w:val="00F53877"/>
    <w:rsid w:val="00F54193"/>
    <w:rsid w:val="00F5535E"/>
    <w:rsid w:val="00F55707"/>
    <w:rsid w:val="00F56B99"/>
    <w:rsid w:val="00F56DFD"/>
    <w:rsid w:val="00F57AAA"/>
    <w:rsid w:val="00F57F32"/>
    <w:rsid w:val="00F6036C"/>
    <w:rsid w:val="00F603A1"/>
    <w:rsid w:val="00F62605"/>
    <w:rsid w:val="00F62C8B"/>
    <w:rsid w:val="00F63176"/>
    <w:rsid w:val="00F646A6"/>
    <w:rsid w:val="00F6582B"/>
    <w:rsid w:val="00F65F43"/>
    <w:rsid w:val="00F6652D"/>
    <w:rsid w:val="00F66AC5"/>
    <w:rsid w:val="00F70DE6"/>
    <w:rsid w:val="00F71397"/>
    <w:rsid w:val="00F721A9"/>
    <w:rsid w:val="00F737F5"/>
    <w:rsid w:val="00F7573F"/>
    <w:rsid w:val="00F75EFF"/>
    <w:rsid w:val="00F80568"/>
    <w:rsid w:val="00F806D1"/>
    <w:rsid w:val="00F817CD"/>
    <w:rsid w:val="00F8189C"/>
    <w:rsid w:val="00F8199E"/>
    <w:rsid w:val="00F81EE3"/>
    <w:rsid w:val="00F82450"/>
    <w:rsid w:val="00F85285"/>
    <w:rsid w:val="00F85463"/>
    <w:rsid w:val="00F85835"/>
    <w:rsid w:val="00F85FAA"/>
    <w:rsid w:val="00F874DA"/>
    <w:rsid w:val="00F87CAD"/>
    <w:rsid w:val="00F9006D"/>
    <w:rsid w:val="00F90E44"/>
    <w:rsid w:val="00F950F5"/>
    <w:rsid w:val="00F95AD1"/>
    <w:rsid w:val="00F96A70"/>
    <w:rsid w:val="00F97617"/>
    <w:rsid w:val="00F97D3C"/>
    <w:rsid w:val="00FA0359"/>
    <w:rsid w:val="00FA23DA"/>
    <w:rsid w:val="00FA3013"/>
    <w:rsid w:val="00FA447A"/>
    <w:rsid w:val="00FA75E7"/>
    <w:rsid w:val="00FA7E12"/>
    <w:rsid w:val="00FB167A"/>
    <w:rsid w:val="00FB197C"/>
    <w:rsid w:val="00FB321D"/>
    <w:rsid w:val="00FB41B8"/>
    <w:rsid w:val="00FB433B"/>
    <w:rsid w:val="00FB4FD3"/>
    <w:rsid w:val="00FB5021"/>
    <w:rsid w:val="00FB5252"/>
    <w:rsid w:val="00FB54A8"/>
    <w:rsid w:val="00FB551A"/>
    <w:rsid w:val="00FB5DA2"/>
    <w:rsid w:val="00FB6156"/>
    <w:rsid w:val="00FB67DB"/>
    <w:rsid w:val="00FB6DCF"/>
    <w:rsid w:val="00FC1370"/>
    <w:rsid w:val="00FC1DA8"/>
    <w:rsid w:val="00FC20AA"/>
    <w:rsid w:val="00FC3256"/>
    <w:rsid w:val="00FC51CB"/>
    <w:rsid w:val="00FC53C9"/>
    <w:rsid w:val="00FC5BE6"/>
    <w:rsid w:val="00FC5DA1"/>
    <w:rsid w:val="00FC5F48"/>
    <w:rsid w:val="00FC6335"/>
    <w:rsid w:val="00FC6A55"/>
    <w:rsid w:val="00FC738A"/>
    <w:rsid w:val="00FC7C1D"/>
    <w:rsid w:val="00FC7FBD"/>
    <w:rsid w:val="00FD0194"/>
    <w:rsid w:val="00FD0465"/>
    <w:rsid w:val="00FD08FA"/>
    <w:rsid w:val="00FD0BF6"/>
    <w:rsid w:val="00FD115B"/>
    <w:rsid w:val="00FD248F"/>
    <w:rsid w:val="00FD299F"/>
    <w:rsid w:val="00FD31DB"/>
    <w:rsid w:val="00FD4D28"/>
    <w:rsid w:val="00FD530F"/>
    <w:rsid w:val="00FD603D"/>
    <w:rsid w:val="00FD6117"/>
    <w:rsid w:val="00FD6FE0"/>
    <w:rsid w:val="00FE0DF0"/>
    <w:rsid w:val="00FE1C9A"/>
    <w:rsid w:val="00FE3925"/>
    <w:rsid w:val="00FE3F60"/>
    <w:rsid w:val="00FE465E"/>
    <w:rsid w:val="00FE47E8"/>
    <w:rsid w:val="00FE575E"/>
    <w:rsid w:val="00FE5CC6"/>
    <w:rsid w:val="00FE6842"/>
    <w:rsid w:val="00FE7D97"/>
    <w:rsid w:val="00FF080E"/>
    <w:rsid w:val="00FF0D6C"/>
    <w:rsid w:val="00FF0E28"/>
    <w:rsid w:val="00FF157C"/>
    <w:rsid w:val="00FF19D4"/>
    <w:rsid w:val="00FF287B"/>
    <w:rsid w:val="00FF2FAA"/>
    <w:rsid w:val="00FF3203"/>
    <w:rsid w:val="00FF322F"/>
    <w:rsid w:val="00FF34A0"/>
    <w:rsid w:val="00FF36AC"/>
    <w:rsid w:val="00FF3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C8A2"/>
  <w15:docId w15:val="{747089F6-5E72-4BDC-97FB-A64C3F19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880"/>
    <w:rPr>
      <w:sz w:val="24"/>
      <w:szCs w:val="24"/>
      <w:lang w:val="en-GB" w:eastAsia="en-GB"/>
    </w:rPr>
  </w:style>
  <w:style w:type="paragraph" w:styleId="Heading1">
    <w:name w:val="heading 1"/>
    <w:basedOn w:val="Normal"/>
    <w:next w:val="Normal"/>
    <w:link w:val="Heading1Char"/>
    <w:qFormat/>
    <w:rsid w:val="00D177F8"/>
    <w:pPr>
      <w:keepNext/>
      <w:keepLines/>
      <w:suppressAutoHyphens/>
      <w:spacing w:before="480"/>
      <w:outlineLvl w:val="0"/>
    </w:pPr>
    <w:rPr>
      <w:rFonts w:asciiTheme="majorHAnsi" w:eastAsiaTheme="majorEastAsia" w:hAnsiTheme="majorHAnsi" w:cstheme="majorBidi"/>
      <w:b/>
      <w:bCs/>
      <w:color w:val="365F91" w:themeColor="accent1" w:themeShade="BF"/>
      <w:sz w:val="28"/>
      <w:szCs w:val="28"/>
      <w:lang w:val="en-US" w:eastAsia="ar-SA"/>
    </w:rPr>
  </w:style>
  <w:style w:type="paragraph" w:styleId="Heading2">
    <w:name w:val="heading 2"/>
    <w:basedOn w:val="Normal"/>
    <w:next w:val="Normal"/>
    <w:link w:val="Heading2Char"/>
    <w:unhideWhenUsed/>
    <w:qFormat/>
    <w:rsid w:val="00DC0B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C6E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8480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F3D94"/>
    <w:pPr>
      <w:keepNext/>
      <w:jc w:val="both"/>
      <w:outlineLvl w:val="4"/>
    </w:pPr>
    <w:rPr>
      <w:rFonts w:ascii="MAC C Swiss" w:hAnsi="MAC C Swiss"/>
      <w:i/>
      <w:szCs w:val="20"/>
      <w:lang w:val="en-AU" w:eastAsia="ko-KR"/>
    </w:rPr>
  </w:style>
  <w:style w:type="paragraph" w:styleId="Heading7">
    <w:name w:val="heading 7"/>
    <w:basedOn w:val="Normal"/>
    <w:next w:val="Normal"/>
    <w:link w:val="Heading7Char"/>
    <w:qFormat/>
    <w:rsid w:val="004F3D94"/>
    <w:pPr>
      <w:keepNext/>
      <w:jc w:val="center"/>
      <w:outlineLvl w:val="6"/>
    </w:pPr>
    <w:rPr>
      <w:rFonts w:ascii="MAC C Swiss" w:hAnsi="MAC C Swiss"/>
      <w:i/>
      <w:szCs w:val="20"/>
      <w:lang w:val="en-AU" w:eastAsia="ko-KR"/>
    </w:rPr>
  </w:style>
  <w:style w:type="paragraph" w:styleId="Heading8">
    <w:name w:val="heading 8"/>
    <w:basedOn w:val="Normal"/>
    <w:next w:val="Normal"/>
    <w:link w:val="Heading8Char"/>
    <w:qFormat/>
    <w:rsid w:val="004F3D94"/>
    <w:pPr>
      <w:spacing w:before="240" w:after="60"/>
      <w:outlineLvl w:val="7"/>
    </w:pPr>
    <w:rPr>
      <w:i/>
      <w:iCs/>
      <w:lang w:val="en-US" w:eastAsia="ko-KR"/>
    </w:rPr>
  </w:style>
  <w:style w:type="paragraph" w:styleId="Heading9">
    <w:name w:val="heading 9"/>
    <w:basedOn w:val="Normal"/>
    <w:next w:val="Normal"/>
    <w:link w:val="Heading9Char"/>
    <w:semiHidden/>
    <w:unhideWhenUsed/>
    <w:qFormat/>
    <w:rsid w:val="00CB65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F8"/>
    <w:pPr>
      <w:ind w:left="720"/>
      <w:contextualSpacing/>
    </w:pPr>
  </w:style>
  <w:style w:type="character" w:customStyle="1" w:styleId="Heading1Char">
    <w:name w:val="Heading 1 Char"/>
    <w:basedOn w:val="DefaultParagraphFont"/>
    <w:link w:val="Heading1"/>
    <w:rsid w:val="00D177F8"/>
    <w:rPr>
      <w:rFonts w:asciiTheme="majorHAnsi" w:eastAsiaTheme="majorEastAsia" w:hAnsiTheme="majorHAnsi" w:cstheme="majorBidi"/>
      <w:b/>
      <w:bCs/>
      <w:color w:val="365F91" w:themeColor="accent1" w:themeShade="BF"/>
      <w:sz w:val="28"/>
      <w:szCs w:val="28"/>
      <w:lang w:eastAsia="ar-SA"/>
    </w:rPr>
  </w:style>
  <w:style w:type="character" w:customStyle="1" w:styleId="hps">
    <w:name w:val="hps"/>
    <w:basedOn w:val="DefaultParagraphFont"/>
    <w:rsid w:val="00D177F8"/>
  </w:style>
  <w:style w:type="paragraph" w:styleId="NormalWeb">
    <w:name w:val="Normal (Web)"/>
    <w:basedOn w:val="Normal"/>
    <w:uiPriority w:val="99"/>
    <w:unhideWhenUsed/>
    <w:rsid w:val="00351C38"/>
    <w:pPr>
      <w:spacing w:before="100" w:beforeAutospacing="1" w:after="100" w:afterAutospacing="1"/>
    </w:pPr>
    <w:rPr>
      <w:lang w:val="en-US" w:eastAsia="en-US"/>
    </w:rPr>
  </w:style>
  <w:style w:type="character" w:styleId="Strong">
    <w:name w:val="Strong"/>
    <w:basedOn w:val="DefaultParagraphFont"/>
    <w:uiPriority w:val="22"/>
    <w:qFormat/>
    <w:rsid w:val="00351C38"/>
    <w:rPr>
      <w:b/>
      <w:bCs/>
    </w:rPr>
  </w:style>
  <w:style w:type="character" w:styleId="Emphasis">
    <w:name w:val="Emphasis"/>
    <w:basedOn w:val="DefaultParagraphFont"/>
    <w:uiPriority w:val="20"/>
    <w:qFormat/>
    <w:rsid w:val="00351C38"/>
    <w:rPr>
      <w:i/>
      <w:iCs/>
    </w:rPr>
  </w:style>
  <w:style w:type="character" w:customStyle="1" w:styleId="Heading4Char">
    <w:name w:val="Heading 4 Char"/>
    <w:basedOn w:val="DefaultParagraphFont"/>
    <w:link w:val="Heading4"/>
    <w:semiHidden/>
    <w:rsid w:val="00684800"/>
    <w:rPr>
      <w:rFonts w:asciiTheme="majorHAnsi" w:eastAsiaTheme="majorEastAsia" w:hAnsiTheme="majorHAnsi" w:cstheme="majorBidi"/>
      <w:b/>
      <w:bCs/>
      <w:i/>
      <w:iCs/>
      <w:color w:val="4F81BD" w:themeColor="accent1"/>
      <w:sz w:val="24"/>
      <w:szCs w:val="24"/>
      <w:lang w:val="en-GB" w:eastAsia="en-GB"/>
    </w:rPr>
  </w:style>
  <w:style w:type="paragraph" w:customStyle="1" w:styleId="breakafter">
    <w:name w:val="breakafter"/>
    <w:basedOn w:val="Normal"/>
    <w:rsid w:val="00684800"/>
    <w:pPr>
      <w:spacing w:before="100" w:beforeAutospacing="1" w:after="100" w:afterAutospacing="1"/>
    </w:pPr>
    <w:rPr>
      <w:lang w:val="en-US" w:eastAsia="en-US"/>
    </w:rPr>
  </w:style>
  <w:style w:type="character" w:customStyle="1" w:styleId="Heading3Char">
    <w:name w:val="Heading 3 Char"/>
    <w:basedOn w:val="DefaultParagraphFont"/>
    <w:link w:val="Heading3"/>
    <w:semiHidden/>
    <w:rsid w:val="008C6E69"/>
    <w:rPr>
      <w:rFonts w:asciiTheme="majorHAnsi" w:eastAsiaTheme="majorEastAsia" w:hAnsiTheme="majorHAnsi" w:cstheme="majorBidi"/>
      <w:b/>
      <w:bCs/>
      <w:color w:val="4F81BD" w:themeColor="accent1"/>
      <w:sz w:val="24"/>
      <w:szCs w:val="24"/>
      <w:lang w:val="en-GB" w:eastAsia="en-GB"/>
    </w:rPr>
  </w:style>
  <w:style w:type="paragraph" w:styleId="BalloonText">
    <w:name w:val="Balloon Text"/>
    <w:basedOn w:val="Normal"/>
    <w:link w:val="BalloonTextChar"/>
    <w:uiPriority w:val="99"/>
    <w:rsid w:val="00A40711"/>
    <w:rPr>
      <w:rFonts w:ascii="Tahoma" w:hAnsi="Tahoma" w:cs="Tahoma"/>
      <w:sz w:val="16"/>
      <w:szCs w:val="16"/>
    </w:rPr>
  </w:style>
  <w:style w:type="character" w:customStyle="1" w:styleId="BalloonTextChar">
    <w:name w:val="Balloon Text Char"/>
    <w:basedOn w:val="DefaultParagraphFont"/>
    <w:link w:val="BalloonText"/>
    <w:uiPriority w:val="99"/>
    <w:rsid w:val="00A40711"/>
    <w:rPr>
      <w:rFonts w:ascii="Tahoma" w:hAnsi="Tahoma" w:cs="Tahoma"/>
      <w:sz w:val="16"/>
      <w:szCs w:val="16"/>
      <w:lang w:val="en-GB" w:eastAsia="en-GB"/>
    </w:rPr>
  </w:style>
  <w:style w:type="character" w:styleId="CommentReference">
    <w:name w:val="annotation reference"/>
    <w:basedOn w:val="DefaultParagraphFont"/>
    <w:uiPriority w:val="99"/>
    <w:rsid w:val="007B1E5E"/>
    <w:rPr>
      <w:sz w:val="16"/>
      <w:szCs w:val="16"/>
    </w:rPr>
  </w:style>
  <w:style w:type="paragraph" w:styleId="CommentText">
    <w:name w:val="annotation text"/>
    <w:basedOn w:val="Normal"/>
    <w:link w:val="CommentTextChar"/>
    <w:uiPriority w:val="99"/>
    <w:rsid w:val="007B1E5E"/>
    <w:rPr>
      <w:sz w:val="20"/>
      <w:szCs w:val="20"/>
    </w:rPr>
  </w:style>
  <w:style w:type="character" w:customStyle="1" w:styleId="CommentTextChar">
    <w:name w:val="Comment Text Char"/>
    <w:basedOn w:val="DefaultParagraphFont"/>
    <w:link w:val="CommentText"/>
    <w:uiPriority w:val="99"/>
    <w:rsid w:val="007B1E5E"/>
    <w:rPr>
      <w:lang w:val="en-GB" w:eastAsia="en-GB"/>
    </w:rPr>
  </w:style>
  <w:style w:type="paragraph" w:styleId="CommentSubject">
    <w:name w:val="annotation subject"/>
    <w:basedOn w:val="CommentText"/>
    <w:next w:val="CommentText"/>
    <w:link w:val="CommentSubjectChar"/>
    <w:uiPriority w:val="99"/>
    <w:rsid w:val="007B1E5E"/>
    <w:rPr>
      <w:b/>
      <w:bCs/>
    </w:rPr>
  </w:style>
  <w:style w:type="character" w:customStyle="1" w:styleId="CommentSubjectChar">
    <w:name w:val="Comment Subject Char"/>
    <w:basedOn w:val="CommentTextChar"/>
    <w:link w:val="CommentSubject"/>
    <w:uiPriority w:val="99"/>
    <w:rsid w:val="007B1E5E"/>
    <w:rPr>
      <w:b/>
      <w:bCs/>
      <w:lang w:val="en-GB" w:eastAsia="en-GB"/>
    </w:rPr>
  </w:style>
  <w:style w:type="paragraph" w:customStyle="1" w:styleId="Default">
    <w:name w:val="Default"/>
    <w:rsid w:val="00C83FFC"/>
    <w:pPr>
      <w:autoSpaceDE w:val="0"/>
      <w:autoSpaceDN w:val="0"/>
      <w:adjustRightInd w:val="0"/>
    </w:pPr>
    <w:rPr>
      <w:color w:val="000000"/>
      <w:sz w:val="24"/>
      <w:szCs w:val="24"/>
    </w:rPr>
  </w:style>
  <w:style w:type="paragraph" w:styleId="Caption">
    <w:name w:val="caption"/>
    <w:basedOn w:val="Normal"/>
    <w:next w:val="Normal"/>
    <w:unhideWhenUsed/>
    <w:qFormat/>
    <w:rsid w:val="000577C0"/>
    <w:pPr>
      <w:spacing w:after="200"/>
    </w:pPr>
    <w:rPr>
      <w:b/>
      <w:bCs/>
      <w:color w:val="4F81BD" w:themeColor="accent1"/>
      <w:sz w:val="18"/>
      <w:szCs w:val="18"/>
    </w:rPr>
  </w:style>
  <w:style w:type="table" w:styleId="TableGrid">
    <w:name w:val="Table Grid"/>
    <w:basedOn w:val="TableNormal"/>
    <w:rsid w:val="005B3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A7F92"/>
    <w:rPr>
      <w:color w:val="0000FF" w:themeColor="hyperlink"/>
      <w:u w:val="single"/>
    </w:rPr>
  </w:style>
  <w:style w:type="character" w:styleId="FollowedHyperlink">
    <w:name w:val="FollowedHyperlink"/>
    <w:basedOn w:val="DefaultParagraphFont"/>
    <w:uiPriority w:val="99"/>
    <w:rsid w:val="00B22C49"/>
    <w:rPr>
      <w:color w:val="800080" w:themeColor="followedHyperlink"/>
      <w:u w:val="single"/>
    </w:rPr>
  </w:style>
  <w:style w:type="character" w:styleId="PlaceholderText">
    <w:name w:val="Placeholder Text"/>
    <w:basedOn w:val="DefaultParagraphFont"/>
    <w:uiPriority w:val="99"/>
    <w:semiHidden/>
    <w:rsid w:val="00DD67C4"/>
    <w:rPr>
      <w:color w:val="808080"/>
    </w:rPr>
  </w:style>
  <w:style w:type="paragraph" w:styleId="NoSpacing">
    <w:name w:val="No Spacing"/>
    <w:link w:val="NoSpacingChar"/>
    <w:uiPriority w:val="1"/>
    <w:qFormat/>
    <w:rsid w:val="00135C9C"/>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35C9C"/>
    <w:rPr>
      <w:rFonts w:asciiTheme="minorHAnsi" w:eastAsiaTheme="minorEastAsia" w:hAnsiTheme="minorHAnsi" w:cstheme="minorBidi"/>
      <w:sz w:val="22"/>
      <w:szCs w:val="22"/>
      <w:lang w:eastAsia="ja-JP"/>
    </w:rPr>
  </w:style>
  <w:style w:type="paragraph" w:styleId="Header">
    <w:name w:val="header"/>
    <w:basedOn w:val="Normal"/>
    <w:link w:val="HeaderChar"/>
    <w:rsid w:val="00135C9C"/>
    <w:pPr>
      <w:tabs>
        <w:tab w:val="center" w:pos="4680"/>
        <w:tab w:val="right" w:pos="9360"/>
      </w:tabs>
    </w:pPr>
  </w:style>
  <w:style w:type="character" w:customStyle="1" w:styleId="HeaderChar">
    <w:name w:val="Header Char"/>
    <w:basedOn w:val="DefaultParagraphFont"/>
    <w:link w:val="Header"/>
    <w:rsid w:val="00135C9C"/>
    <w:rPr>
      <w:sz w:val="24"/>
      <w:szCs w:val="24"/>
      <w:lang w:val="en-GB" w:eastAsia="en-GB"/>
    </w:rPr>
  </w:style>
  <w:style w:type="paragraph" w:styleId="Footer">
    <w:name w:val="footer"/>
    <w:basedOn w:val="Normal"/>
    <w:link w:val="FooterChar"/>
    <w:uiPriority w:val="99"/>
    <w:rsid w:val="00135C9C"/>
    <w:pPr>
      <w:tabs>
        <w:tab w:val="center" w:pos="4680"/>
        <w:tab w:val="right" w:pos="9360"/>
      </w:tabs>
    </w:pPr>
  </w:style>
  <w:style w:type="character" w:customStyle="1" w:styleId="FooterChar">
    <w:name w:val="Footer Char"/>
    <w:basedOn w:val="DefaultParagraphFont"/>
    <w:link w:val="Footer"/>
    <w:uiPriority w:val="99"/>
    <w:rsid w:val="00135C9C"/>
    <w:rPr>
      <w:sz w:val="24"/>
      <w:szCs w:val="24"/>
      <w:lang w:val="en-GB" w:eastAsia="en-GB"/>
    </w:rPr>
  </w:style>
  <w:style w:type="paragraph" w:styleId="TOCHeading">
    <w:name w:val="TOC Heading"/>
    <w:basedOn w:val="Heading1"/>
    <w:next w:val="Normal"/>
    <w:uiPriority w:val="39"/>
    <w:unhideWhenUsed/>
    <w:qFormat/>
    <w:rsid w:val="00135C9C"/>
    <w:pPr>
      <w:suppressAutoHyphens w:val="0"/>
      <w:spacing w:line="276" w:lineRule="auto"/>
      <w:outlineLvl w:val="9"/>
    </w:pPr>
    <w:rPr>
      <w:lang w:eastAsia="ja-JP"/>
    </w:rPr>
  </w:style>
  <w:style w:type="paragraph" w:styleId="TOC1">
    <w:name w:val="toc 1"/>
    <w:basedOn w:val="Normal"/>
    <w:next w:val="Normal"/>
    <w:autoRedefine/>
    <w:uiPriority w:val="39"/>
    <w:rsid w:val="00135C9C"/>
    <w:pPr>
      <w:spacing w:after="100"/>
    </w:pPr>
  </w:style>
  <w:style w:type="paragraph" w:customStyle="1" w:styleId="norm">
    <w:name w:val="norm"/>
    <w:basedOn w:val="Normal"/>
    <w:rsid w:val="00E25E80"/>
    <w:pPr>
      <w:widowControl w:val="0"/>
      <w:tabs>
        <w:tab w:val="left" w:pos="851"/>
        <w:tab w:val="right" w:pos="9356"/>
      </w:tabs>
      <w:spacing w:before="60" w:after="60" w:line="360" w:lineRule="atLeast"/>
      <w:jc w:val="both"/>
      <w:textAlignment w:val="baseline"/>
    </w:pPr>
    <w:rPr>
      <w:sz w:val="22"/>
      <w:szCs w:val="20"/>
      <w:lang w:eastAsia="ar-SA"/>
    </w:rPr>
  </w:style>
  <w:style w:type="paragraph" w:customStyle="1" w:styleId="bullet">
    <w:name w:val="bullet"/>
    <w:basedOn w:val="norm"/>
    <w:rsid w:val="00E25E80"/>
    <w:pPr>
      <w:numPr>
        <w:numId w:val="2"/>
      </w:numPr>
    </w:pPr>
  </w:style>
  <w:style w:type="character" w:customStyle="1" w:styleId="WW8Num1z0">
    <w:name w:val="WW8Num1z0"/>
    <w:rsid w:val="00553693"/>
    <w:rPr>
      <w:rFonts w:ascii="Times New Roman" w:eastAsia="MS Mincho" w:hAnsi="Times New Roman" w:cs="Times New Roman"/>
      <w:strike w:val="0"/>
      <w:dstrike w:val="0"/>
      <w:color w:val="auto"/>
    </w:rPr>
  </w:style>
  <w:style w:type="character" w:customStyle="1" w:styleId="Funotenzeichen">
    <w:name w:val="Fußnotenzeichen"/>
    <w:rsid w:val="00553693"/>
    <w:rPr>
      <w:vertAlign w:val="superscript"/>
    </w:rPr>
  </w:style>
  <w:style w:type="character" w:customStyle="1" w:styleId="Heading2Char">
    <w:name w:val="Heading 2 Char"/>
    <w:basedOn w:val="DefaultParagraphFont"/>
    <w:link w:val="Heading2"/>
    <w:rsid w:val="00DC0BDB"/>
    <w:rPr>
      <w:rFonts w:asciiTheme="majorHAnsi" w:eastAsiaTheme="majorEastAsia" w:hAnsiTheme="majorHAnsi" w:cstheme="majorBidi"/>
      <w:b/>
      <w:bCs/>
      <w:color w:val="4F81BD" w:themeColor="accent1"/>
      <w:sz w:val="26"/>
      <w:szCs w:val="26"/>
      <w:lang w:val="en-GB" w:eastAsia="en-GB"/>
    </w:rPr>
  </w:style>
  <w:style w:type="paragraph" w:styleId="FootnoteText">
    <w:name w:val="footnote text"/>
    <w:basedOn w:val="Normal"/>
    <w:link w:val="FootnoteTextChar"/>
    <w:rsid w:val="00F97617"/>
    <w:rPr>
      <w:sz w:val="20"/>
      <w:szCs w:val="20"/>
    </w:rPr>
  </w:style>
  <w:style w:type="character" w:customStyle="1" w:styleId="FootnoteTextChar">
    <w:name w:val="Footnote Text Char"/>
    <w:basedOn w:val="DefaultParagraphFont"/>
    <w:link w:val="FootnoteText"/>
    <w:rsid w:val="00F97617"/>
    <w:rPr>
      <w:lang w:val="en-GB" w:eastAsia="en-GB"/>
    </w:rPr>
  </w:style>
  <w:style w:type="character" w:styleId="FootnoteReference">
    <w:name w:val="footnote reference"/>
    <w:basedOn w:val="DefaultParagraphFont"/>
    <w:uiPriority w:val="99"/>
    <w:rsid w:val="00F97617"/>
    <w:rPr>
      <w:vertAlign w:val="superscript"/>
    </w:rPr>
  </w:style>
  <w:style w:type="character" w:customStyle="1" w:styleId="apple-converted-space">
    <w:name w:val="apple-converted-space"/>
    <w:basedOn w:val="DefaultParagraphFont"/>
    <w:rsid w:val="00D06541"/>
  </w:style>
  <w:style w:type="character" w:styleId="SubtleEmphasis">
    <w:name w:val="Subtle Emphasis"/>
    <w:basedOn w:val="DefaultParagraphFont"/>
    <w:uiPriority w:val="19"/>
    <w:qFormat/>
    <w:rsid w:val="00F4313D"/>
    <w:rPr>
      <w:i/>
      <w:iCs/>
      <w:color w:val="808080" w:themeColor="text1" w:themeTint="7F"/>
    </w:rPr>
  </w:style>
  <w:style w:type="paragraph" w:styleId="Subtitle">
    <w:name w:val="Subtitle"/>
    <w:basedOn w:val="Normal"/>
    <w:next w:val="Normal"/>
    <w:link w:val="SubtitleChar"/>
    <w:qFormat/>
    <w:rsid w:val="00F4313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4313D"/>
    <w:rPr>
      <w:rFonts w:asciiTheme="majorHAnsi" w:eastAsiaTheme="majorEastAsia" w:hAnsiTheme="majorHAnsi" w:cstheme="majorBidi"/>
      <w:i/>
      <w:iCs/>
      <w:color w:val="4F81BD" w:themeColor="accent1"/>
      <w:spacing w:val="15"/>
      <w:sz w:val="24"/>
      <w:szCs w:val="24"/>
      <w:lang w:val="en-GB" w:eastAsia="en-GB"/>
    </w:rPr>
  </w:style>
  <w:style w:type="paragraph" w:styleId="Title">
    <w:name w:val="Title"/>
    <w:basedOn w:val="Normal"/>
    <w:next w:val="Normal"/>
    <w:link w:val="TitleChar"/>
    <w:qFormat/>
    <w:rsid w:val="00F431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4313D"/>
    <w:rPr>
      <w:rFonts w:asciiTheme="majorHAnsi" w:eastAsiaTheme="majorEastAsia" w:hAnsiTheme="majorHAnsi" w:cstheme="majorBidi"/>
      <w:color w:val="17365D" w:themeColor="text2" w:themeShade="BF"/>
      <w:spacing w:val="5"/>
      <w:kern w:val="28"/>
      <w:sz w:val="52"/>
      <w:szCs w:val="52"/>
      <w:lang w:val="en-GB" w:eastAsia="en-GB"/>
    </w:rPr>
  </w:style>
  <w:style w:type="paragraph" w:styleId="TOC2">
    <w:name w:val="toc 2"/>
    <w:basedOn w:val="Normal"/>
    <w:next w:val="Normal"/>
    <w:autoRedefine/>
    <w:uiPriority w:val="39"/>
    <w:rsid w:val="00131BC3"/>
    <w:pPr>
      <w:spacing w:after="100"/>
      <w:ind w:left="240"/>
    </w:pPr>
  </w:style>
  <w:style w:type="character" w:customStyle="1" w:styleId="Heading9Char">
    <w:name w:val="Heading 9 Char"/>
    <w:basedOn w:val="DefaultParagraphFont"/>
    <w:link w:val="Heading9"/>
    <w:semiHidden/>
    <w:rsid w:val="00CB6599"/>
    <w:rPr>
      <w:rFonts w:asciiTheme="majorHAnsi" w:eastAsiaTheme="majorEastAsia" w:hAnsiTheme="majorHAnsi" w:cstheme="majorBidi"/>
      <w:i/>
      <w:iCs/>
      <w:color w:val="404040" w:themeColor="text1" w:themeTint="BF"/>
      <w:lang w:val="en-GB" w:eastAsia="en-GB"/>
    </w:rPr>
  </w:style>
  <w:style w:type="paragraph" w:styleId="BodyText">
    <w:name w:val="Body Text"/>
    <w:basedOn w:val="Normal"/>
    <w:link w:val="BodyTextChar"/>
    <w:unhideWhenUsed/>
    <w:rsid w:val="008C26C1"/>
    <w:pPr>
      <w:jc w:val="both"/>
    </w:pPr>
    <w:rPr>
      <w:rFonts w:ascii="MAC C Times" w:hAnsi="MAC C Times"/>
      <w:sz w:val="22"/>
      <w:szCs w:val="20"/>
      <w:lang w:val="en-US" w:eastAsia="en-US"/>
    </w:rPr>
  </w:style>
  <w:style w:type="character" w:customStyle="1" w:styleId="BodyTextChar">
    <w:name w:val="Body Text Char"/>
    <w:basedOn w:val="DefaultParagraphFont"/>
    <w:link w:val="BodyText"/>
    <w:rsid w:val="008C26C1"/>
    <w:rPr>
      <w:rFonts w:ascii="MAC C Times" w:hAnsi="MAC C Times"/>
      <w:sz w:val="22"/>
    </w:rPr>
  </w:style>
  <w:style w:type="paragraph" w:styleId="TOC3">
    <w:name w:val="toc 3"/>
    <w:basedOn w:val="Normal"/>
    <w:next w:val="Normal"/>
    <w:autoRedefine/>
    <w:uiPriority w:val="39"/>
    <w:rsid w:val="00BD127A"/>
    <w:pPr>
      <w:spacing w:after="100"/>
      <w:ind w:left="480"/>
    </w:pPr>
  </w:style>
  <w:style w:type="paragraph" w:styleId="EndnoteText">
    <w:name w:val="endnote text"/>
    <w:basedOn w:val="Normal"/>
    <w:link w:val="EndnoteTextChar"/>
    <w:rsid w:val="0047630C"/>
    <w:rPr>
      <w:sz w:val="20"/>
      <w:szCs w:val="20"/>
    </w:rPr>
  </w:style>
  <w:style w:type="character" w:customStyle="1" w:styleId="EndnoteTextChar">
    <w:name w:val="Endnote Text Char"/>
    <w:basedOn w:val="DefaultParagraphFont"/>
    <w:link w:val="EndnoteText"/>
    <w:rsid w:val="0047630C"/>
    <w:rPr>
      <w:lang w:val="en-GB" w:eastAsia="en-GB"/>
    </w:rPr>
  </w:style>
  <w:style w:type="character" w:styleId="EndnoteReference">
    <w:name w:val="endnote reference"/>
    <w:basedOn w:val="DefaultParagraphFont"/>
    <w:rsid w:val="0047630C"/>
    <w:rPr>
      <w:vertAlign w:val="superscript"/>
    </w:rPr>
  </w:style>
  <w:style w:type="paragraph" w:styleId="BodyTextIndent3">
    <w:name w:val="Body Text Indent 3"/>
    <w:basedOn w:val="Normal"/>
    <w:link w:val="BodyTextIndent3Char"/>
    <w:rsid w:val="000D1774"/>
    <w:pPr>
      <w:spacing w:after="120"/>
      <w:ind w:left="283"/>
    </w:pPr>
    <w:rPr>
      <w:sz w:val="16"/>
      <w:szCs w:val="16"/>
    </w:rPr>
  </w:style>
  <w:style w:type="character" w:customStyle="1" w:styleId="BodyTextIndent3Char">
    <w:name w:val="Body Text Indent 3 Char"/>
    <w:basedOn w:val="DefaultParagraphFont"/>
    <w:link w:val="BodyTextIndent3"/>
    <w:rsid w:val="000D1774"/>
    <w:rPr>
      <w:sz w:val="16"/>
      <w:szCs w:val="16"/>
      <w:lang w:val="en-GB" w:eastAsia="en-GB"/>
    </w:rPr>
  </w:style>
  <w:style w:type="paragraph" w:styleId="BodyText3">
    <w:name w:val="Body Text 3"/>
    <w:basedOn w:val="Normal"/>
    <w:link w:val="BodyText3Char"/>
    <w:rsid w:val="00297120"/>
    <w:pPr>
      <w:spacing w:after="120"/>
    </w:pPr>
    <w:rPr>
      <w:sz w:val="16"/>
      <w:szCs w:val="16"/>
    </w:rPr>
  </w:style>
  <w:style w:type="character" w:customStyle="1" w:styleId="BodyText3Char">
    <w:name w:val="Body Text 3 Char"/>
    <w:basedOn w:val="DefaultParagraphFont"/>
    <w:link w:val="BodyText3"/>
    <w:rsid w:val="00297120"/>
    <w:rPr>
      <w:sz w:val="16"/>
      <w:szCs w:val="16"/>
      <w:lang w:val="en-GB" w:eastAsia="en-GB"/>
    </w:rPr>
  </w:style>
  <w:style w:type="character" w:customStyle="1" w:styleId="Heading5Char">
    <w:name w:val="Heading 5 Char"/>
    <w:basedOn w:val="DefaultParagraphFont"/>
    <w:link w:val="Heading5"/>
    <w:rsid w:val="004F3D94"/>
    <w:rPr>
      <w:rFonts w:ascii="MAC C Swiss" w:hAnsi="MAC C Swiss"/>
      <w:i/>
      <w:sz w:val="24"/>
      <w:lang w:val="en-AU" w:eastAsia="ko-KR"/>
    </w:rPr>
  </w:style>
  <w:style w:type="character" w:customStyle="1" w:styleId="Heading7Char">
    <w:name w:val="Heading 7 Char"/>
    <w:basedOn w:val="DefaultParagraphFont"/>
    <w:link w:val="Heading7"/>
    <w:rsid w:val="004F3D94"/>
    <w:rPr>
      <w:rFonts w:ascii="MAC C Swiss" w:hAnsi="MAC C Swiss"/>
      <w:i/>
      <w:sz w:val="24"/>
      <w:lang w:val="en-AU" w:eastAsia="ko-KR"/>
    </w:rPr>
  </w:style>
  <w:style w:type="character" w:customStyle="1" w:styleId="Heading8Char">
    <w:name w:val="Heading 8 Char"/>
    <w:basedOn w:val="DefaultParagraphFont"/>
    <w:link w:val="Heading8"/>
    <w:rsid w:val="004F3D94"/>
    <w:rPr>
      <w:i/>
      <w:iCs/>
      <w:sz w:val="24"/>
      <w:szCs w:val="24"/>
      <w:lang w:eastAsia="ko-KR"/>
    </w:rPr>
  </w:style>
  <w:style w:type="paragraph" w:styleId="BodyTextIndent">
    <w:name w:val="Body Text Indent"/>
    <w:basedOn w:val="Normal"/>
    <w:link w:val="BodyTextIndentChar"/>
    <w:semiHidden/>
    <w:rsid w:val="004F3D94"/>
    <w:pPr>
      <w:ind w:firstLine="720"/>
      <w:jc w:val="both"/>
    </w:pPr>
    <w:rPr>
      <w:rFonts w:ascii="Tahoma" w:hAnsi="Tahoma"/>
      <w:b/>
      <w:szCs w:val="20"/>
      <w:lang w:val="en-US" w:eastAsia="en-US"/>
    </w:rPr>
  </w:style>
  <w:style w:type="character" w:customStyle="1" w:styleId="BodyTextIndentChar">
    <w:name w:val="Body Text Indent Char"/>
    <w:basedOn w:val="DefaultParagraphFont"/>
    <w:link w:val="BodyTextIndent"/>
    <w:semiHidden/>
    <w:rsid w:val="004F3D94"/>
    <w:rPr>
      <w:rFonts w:ascii="Tahoma" w:hAnsi="Tahoma"/>
      <w:b/>
      <w:sz w:val="24"/>
    </w:rPr>
  </w:style>
  <w:style w:type="paragraph" w:styleId="BodyTextIndent2">
    <w:name w:val="Body Text Indent 2"/>
    <w:basedOn w:val="Normal"/>
    <w:link w:val="BodyTextIndent2Char"/>
    <w:semiHidden/>
    <w:rsid w:val="004F3D94"/>
    <w:pPr>
      <w:ind w:left="720"/>
      <w:jc w:val="both"/>
    </w:pPr>
    <w:rPr>
      <w:rFonts w:ascii="Tahoma" w:hAnsi="Tahoma"/>
      <w:szCs w:val="20"/>
      <w:lang w:val="en-US" w:eastAsia="en-US"/>
    </w:rPr>
  </w:style>
  <w:style w:type="character" w:customStyle="1" w:styleId="BodyTextIndent2Char">
    <w:name w:val="Body Text Indent 2 Char"/>
    <w:basedOn w:val="DefaultParagraphFont"/>
    <w:link w:val="BodyTextIndent2"/>
    <w:semiHidden/>
    <w:rsid w:val="004F3D94"/>
    <w:rPr>
      <w:rFonts w:ascii="Tahoma" w:hAnsi="Tahoma"/>
      <w:sz w:val="24"/>
    </w:rPr>
  </w:style>
  <w:style w:type="paragraph" w:styleId="BodyText2">
    <w:name w:val="Body Text 2"/>
    <w:basedOn w:val="Normal"/>
    <w:link w:val="BodyText2Char"/>
    <w:rsid w:val="004F3D94"/>
    <w:pPr>
      <w:jc w:val="both"/>
    </w:pPr>
    <w:rPr>
      <w:rFonts w:ascii="Tahoma" w:hAnsi="Tahoma"/>
      <w:sz w:val="22"/>
      <w:szCs w:val="20"/>
      <w:lang w:val="en-US" w:eastAsia="en-US"/>
    </w:rPr>
  </w:style>
  <w:style w:type="character" w:customStyle="1" w:styleId="BodyText2Char">
    <w:name w:val="Body Text 2 Char"/>
    <w:basedOn w:val="DefaultParagraphFont"/>
    <w:link w:val="BodyText2"/>
    <w:rsid w:val="004F3D94"/>
    <w:rPr>
      <w:rFonts w:ascii="Tahoma" w:hAnsi="Tahoma"/>
      <w:sz w:val="22"/>
    </w:rPr>
  </w:style>
  <w:style w:type="paragraph" w:styleId="PlainText">
    <w:name w:val="Plain Text"/>
    <w:basedOn w:val="Normal"/>
    <w:link w:val="PlainTextChar"/>
    <w:rsid w:val="004F3D94"/>
    <w:rPr>
      <w:rFonts w:ascii="Courier New" w:hAnsi="Courier New"/>
      <w:sz w:val="20"/>
      <w:szCs w:val="20"/>
      <w:lang w:val="en-US" w:eastAsia="en-US"/>
    </w:rPr>
  </w:style>
  <w:style w:type="character" w:customStyle="1" w:styleId="PlainTextChar">
    <w:name w:val="Plain Text Char"/>
    <w:basedOn w:val="DefaultParagraphFont"/>
    <w:link w:val="PlainText"/>
    <w:rsid w:val="004F3D94"/>
    <w:rPr>
      <w:rFonts w:ascii="Courier New" w:hAnsi="Courier New"/>
    </w:rPr>
  </w:style>
  <w:style w:type="character" w:styleId="PageNumber">
    <w:name w:val="page number"/>
    <w:basedOn w:val="DefaultParagraphFont"/>
    <w:rsid w:val="004F3D94"/>
  </w:style>
  <w:style w:type="paragraph" w:styleId="DocumentMap">
    <w:name w:val="Document Map"/>
    <w:basedOn w:val="Normal"/>
    <w:link w:val="DocumentMapChar"/>
    <w:semiHidden/>
    <w:rsid w:val="004F3D94"/>
    <w:pPr>
      <w:shd w:val="clear" w:color="auto" w:fill="000080"/>
    </w:pPr>
    <w:rPr>
      <w:rFonts w:ascii="Tahoma" w:hAnsi="Tahoma" w:cs="Tahoma"/>
      <w:sz w:val="20"/>
      <w:szCs w:val="20"/>
      <w:lang w:val="en-US" w:eastAsia="ko-KR"/>
    </w:rPr>
  </w:style>
  <w:style w:type="character" w:customStyle="1" w:styleId="DocumentMapChar">
    <w:name w:val="Document Map Char"/>
    <w:basedOn w:val="DefaultParagraphFont"/>
    <w:link w:val="DocumentMap"/>
    <w:semiHidden/>
    <w:rsid w:val="004F3D94"/>
    <w:rPr>
      <w:rFonts w:ascii="Tahoma" w:hAnsi="Tahoma" w:cs="Tahoma"/>
      <w:shd w:val="clear" w:color="auto" w:fill="000080"/>
      <w:lang w:eastAsia="ko-KR"/>
    </w:rPr>
  </w:style>
  <w:style w:type="character" w:customStyle="1" w:styleId="m1">
    <w:name w:val="m1"/>
    <w:basedOn w:val="DefaultParagraphFont"/>
    <w:rsid w:val="004F3D94"/>
    <w:rPr>
      <w:color w:val="0000FF"/>
    </w:rPr>
  </w:style>
  <w:style w:type="character" w:customStyle="1" w:styleId="pi1">
    <w:name w:val="pi1"/>
    <w:basedOn w:val="DefaultParagraphFont"/>
    <w:rsid w:val="004F3D94"/>
    <w:rPr>
      <w:color w:val="0000FF"/>
    </w:rPr>
  </w:style>
  <w:style w:type="character" w:customStyle="1" w:styleId="t1">
    <w:name w:val="t1"/>
    <w:basedOn w:val="DefaultParagraphFont"/>
    <w:rsid w:val="004F3D94"/>
    <w:rPr>
      <w:color w:val="990000"/>
    </w:rPr>
  </w:style>
  <w:style w:type="character" w:customStyle="1" w:styleId="ns1">
    <w:name w:val="ns1"/>
    <w:basedOn w:val="DefaultParagraphFont"/>
    <w:rsid w:val="004F3D94"/>
    <w:rPr>
      <w:color w:val="FF0000"/>
    </w:rPr>
  </w:style>
  <w:style w:type="character" w:customStyle="1" w:styleId="b1">
    <w:name w:val="b1"/>
    <w:basedOn w:val="DefaultParagraphFont"/>
    <w:rsid w:val="004F3D9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F3D94"/>
    <w:rPr>
      <w:b/>
      <w:bCs/>
    </w:rPr>
  </w:style>
  <w:style w:type="paragraph" w:customStyle="1" w:styleId="CM5">
    <w:name w:val="CM5"/>
    <w:basedOn w:val="Default"/>
    <w:next w:val="Default"/>
    <w:uiPriority w:val="99"/>
    <w:rsid w:val="004F3D94"/>
    <w:pPr>
      <w:widowControl w:val="0"/>
      <w:spacing w:after="248"/>
    </w:pPr>
    <w:rPr>
      <w:rFonts w:ascii="MAC C Times" w:hAnsi="MAC C Times"/>
      <w:color w:val="auto"/>
      <w:lang w:val="mk-MK" w:eastAsia="mk-MK"/>
    </w:rPr>
  </w:style>
  <w:style w:type="paragraph" w:styleId="Revision">
    <w:name w:val="Revision"/>
    <w:hidden/>
    <w:uiPriority w:val="99"/>
    <w:semiHidden/>
    <w:rsid w:val="004F3D94"/>
    <w:rPr>
      <w:rFonts w:ascii="MAC C Times" w:hAnsi="MAC C Times"/>
      <w:sz w:val="22"/>
    </w:rPr>
  </w:style>
  <w:style w:type="paragraph" w:customStyle="1" w:styleId="CarCarCharCar1CharChar">
    <w:name w:val="Car Car Char Car1 Char Char"/>
    <w:aliases w:val=" Char Char Car1 Char Char, Carattere Carattere Char Car Car1 Char Char, Car Car Char Char1, Char Char Char1, Carattere Carattere Char Char1, Car Car Char Carattere Char Char, Car Car Char Car1 Char Char"/>
    <w:basedOn w:val="Normal"/>
    <w:rsid w:val="004F3D94"/>
    <w:pPr>
      <w:widowControl w:val="0"/>
      <w:adjustRightInd w:val="0"/>
      <w:spacing w:after="160" w:line="240" w:lineRule="exact"/>
      <w:textAlignment w:val="baseline"/>
    </w:pPr>
    <w:rPr>
      <w:rFonts w:ascii="Verdana" w:hAnsi="Verdana"/>
      <w:sz w:val="20"/>
      <w:szCs w:val="20"/>
      <w:lang w:val="en-US" w:eastAsia="en-US"/>
    </w:rPr>
  </w:style>
  <w:style w:type="character" w:customStyle="1" w:styleId="WW8Num17z3">
    <w:name w:val="WW8Num17z3"/>
    <w:rsid w:val="004F3D94"/>
    <w:rPr>
      <w:rFonts w:ascii="Symbol" w:hAnsi="Symbol"/>
    </w:rPr>
  </w:style>
  <w:style w:type="character" w:customStyle="1" w:styleId="normChar">
    <w:name w:val="norm Char"/>
    <w:basedOn w:val="DefaultParagraphFont"/>
    <w:rsid w:val="004F3D94"/>
    <w:rPr>
      <w:rFonts w:cs="Sendnya"/>
      <w:sz w:val="22"/>
      <w:szCs w:val="22"/>
      <w:lang w:val="en-GB"/>
    </w:rPr>
  </w:style>
  <w:style w:type="paragraph" w:styleId="HTMLPreformatted">
    <w:name w:val="HTML Preformatted"/>
    <w:basedOn w:val="Normal"/>
    <w:link w:val="HTMLPreformattedChar"/>
    <w:uiPriority w:val="99"/>
    <w:unhideWhenUsed/>
    <w:rsid w:val="00A4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42F5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895">
      <w:bodyDiv w:val="1"/>
      <w:marLeft w:val="0"/>
      <w:marRight w:val="0"/>
      <w:marTop w:val="0"/>
      <w:marBottom w:val="0"/>
      <w:divBdr>
        <w:top w:val="none" w:sz="0" w:space="0" w:color="auto"/>
        <w:left w:val="none" w:sz="0" w:space="0" w:color="auto"/>
        <w:bottom w:val="none" w:sz="0" w:space="0" w:color="auto"/>
        <w:right w:val="none" w:sz="0" w:space="0" w:color="auto"/>
      </w:divBdr>
    </w:div>
    <w:div w:id="46077157">
      <w:bodyDiv w:val="1"/>
      <w:marLeft w:val="0"/>
      <w:marRight w:val="0"/>
      <w:marTop w:val="0"/>
      <w:marBottom w:val="0"/>
      <w:divBdr>
        <w:top w:val="none" w:sz="0" w:space="0" w:color="auto"/>
        <w:left w:val="none" w:sz="0" w:space="0" w:color="auto"/>
        <w:bottom w:val="none" w:sz="0" w:space="0" w:color="auto"/>
        <w:right w:val="none" w:sz="0" w:space="0" w:color="auto"/>
      </w:divBdr>
    </w:div>
    <w:div w:id="103809169">
      <w:bodyDiv w:val="1"/>
      <w:marLeft w:val="0"/>
      <w:marRight w:val="0"/>
      <w:marTop w:val="0"/>
      <w:marBottom w:val="0"/>
      <w:divBdr>
        <w:top w:val="none" w:sz="0" w:space="0" w:color="auto"/>
        <w:left w:val="none" w:sz="0" w:space="0" w:color="auto"/>
        <w:bottom w:val="none" w:sz="0" w:space="0" w:color="auto"/>
        <w:right w:val="none" w:sz="0" w:space="0" w:color="auto"/>
      </w:divBdr>
    </w:div>
    <w:div w:id="123082257">
      <w:bodyDiv w:val="1"/>
      <w:marLeft w:val="0"/>
      <w:marRight w:val="0"/>
      <w:marTop w:val="0"/>
      <w:marBottom w:val="0"/>
      <w:divBdr>
        <w:top w:val="none" w:sz="0" w:space="0" w:color="auto"/>
        <w:left w:val="none" w:sz="0" w:space="0" w:color="auto"/>
        <w:bottom w:val="none" w:sz="0" w:space="0" w:color="auto"/>
        <w:right w:val="none" w:sz="0" w:space="0" w:color="auto"/>
      </w:divBdr>
      <w:divsChild>
        <w:div w:id="1696150545">
          <w:marLeft w:val="0"/>
          <w:marRight w:val="0"/>
          <w:marTop w:val="0"/>
          <w:marBottom w:val="0"/>
          <w:divBdr>
            <w:top w:val="none" w:sz="0" w:space="0" w:color="auto"/>
            <w:left w:val="none" w:sz="0" w:space="0" w:color="auto"/>
            <w:bottom w:val="none" w:sz="0" w:space="0" w:color="auto"/>
            <w:right w:val="none" w:sz="0" w:space="0" w:color="auto"/>
          </w:divBdr>
          <w:divsChild>
            <w:div w:id="651638520">
              <w:marLeft w:val="0"/>
              <w:marRight w:val="0"/>
              <w:marTop w:val="0"/>
              <w:marBottom w:val="0"/>
              <w:divBdr>
                <w:top w:val="none" w:sz="0" w:space="0" w:color="auto"/>
                <w:left w:val="none" w:sz="0" w:space="0" w:color="auto"/>
                <w:bottom w:val="none" w:sz="0" w:space="0" w:color="auto"/>
                <w:right w:val="none" w:sz="0" w:space="0" w:color="auto"/>
              </w:divBdr>
              <w:divsChild>
                <w:div w:id="935945284">
                  <w:marLeft w:val="0"/>
                  <w:marRight w:val="0"/>
                  <w:marTop w:val="0"/>
                  <w:marBottom w:val="0"/>
                  <w:divBdr>
                    <w:top w:val="none" w:sz="0" w:space="0" w:color="auto"/>
                    <w:left w:val="none" w:sz="0" w:space="0" w:color="auto"/>
                    <w:bottom w:val="none" w:sz="0" w:space="0" w:color="auto"/>
                    <w:right w:val="none" w:sz="0" w:space="0" w:color="auto"/>
                  </w:divBdr>
                  <w:divsChild>
                    <w:div w:id="660356525">
                      <w:marLeft w:val="0"/>
                      <w:marRight w:val="0"/>
                      <w:marTop w:val="0"/>
                      <w:marBottom w:val="0"/>
                      <w:divBdr>
                        <w:top w:val="none" w:sz="0" w:space="0" w:color="auto"/>
                        <w:left w:val="none" w:sz="0" w:space="0" w:color="auto"/>
                        <w:bottom w:val="none" w:sz="0" w:space="0" w:color="auto"/>
                        <w:right w:val="none" w:sz="0" w:space="0" w:color="auto"/>
                      </w:divBdr>
                      <w:divsChild>
                        <w:div w:id="787045083">
                          <w:marLeft w:val="0"/>
                          <w:marRight w:val="0"/>
                          <w:marTop w:val="0"/>
                          <w:marBottom w:val="0"/>
                          <w:divBdr>
                            <w:top w:val="none" w:sz="0" w:space="0" w:color="auto"/>
                            <w:left w:val="none" w:sz="0" w:space="0" w:color="auto"/>
                            <w:bottom w:val="none" w:sz="0" w:space="0" w:color="auto"/>
                            <w:right w:val="none" w:sz="0" w:space="0" w:color="auto"/>
                          </w:divBdr>
                          <w:divsChild>
                            <w:div w:id="1662540721">
                              <w:marLeft w:val="0"/>
                              <w:marRight w:val="0"/>
                              <w:marTop w:val="0"/>
                              <w:marBottom w:val="0"/>
                              <w:divBdr>
                                <w:top w:val="none" w:sz="0" w:space="0" w:color="auto"/>
                                <w:left w:val="none" w:sz="0" w:space="0" w:color="auto"/>
                                <w:bottom w:val="none" w:sz="0" w:space="0" w:color="auto"/>
                                <w:right w:val="none" w:sz="0" w:space="0" w:color="auto"/>
                              </w:divBdr>
                              <w:divsChild>
                                <w:div w:id="15793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5008">
      <w:bodyDiv w:val="1"/>
      <w:marLeft w:val="0"/>
      <w:marRight w:val="0"/>
      <w:marTop w:val="0"/>
      <w:marBottom w:val="0"/>
      <w:divBdr>
        <w:top w:val="none" w:sz="0" w:space="0" w:color="auto"/>
        <w:left w:val="none" w:sz="0" w:space="0" w:color="auto"/>
        <w:bottom w:val="none" w:sz="0" w:space="0" w:color="auto"/>
        <w:right w:val="none" w:sz="0" w:space="0" w:color="auto"/>
      </w:divBdr>
      <w:divsChild>
        <w:div w:id="2008437432">
          <w:marLeft w:val="547"/>
          <w:marRight w:val="0"/>
          <w:marTop w:val="86"/>
          <w:marBottom w:val="0"/>
          <w:divBdr>
            <w:top w:val="none" w:sz="0" w:space="0" w:color="auto"/>
            <w:left w:val="none" w:sz="0" w:space="0" w:color="auto"/>
            <w:bottom w:val="none" w:sz="0" w:space="0" w:color="auto"/>
            <w:right w:val="none" w:sz="0" w:space="0" w:color="auto"/>
          </w:divBdr>
        </w:div>
        <w:div w:id="593518712">
          <w:marLeft w:val="547"/>
          <w:marRight w:val="0"/>
          <w:marTop w:val="86"/>
          <w:marBottom w:val="0"/>
          <w:divBdr>
            <w:top w:val="none" w:sz="0" w:space="0" w:color="auto"/>
            <w:left w:val="none" w:sz="0" w:space="0" w:color="auto"/>
            <w:bottom w:val="none" w:sz="0" w:space="0" w:color="auto"/>
            <w:right w:val="none" w:sz="0" w:space="0" w:color="auto"/>
          </w:divBdr>
        </w:div>
        <w:div w:id="735124188">
          <w:marLeft w:val="547"/>
          <w:marRight w:val="0"/>
          <w:marTop w:val="86"/>
          <w:marBottom w:val="0"/>
          <w:divBdr>
            <w:top w:val="none" w:sz="0" w:space="0" w:color="auto"/>
            <w:left w:val="none" w:sz="0" w:space="0" w:color="auto"/>
            <w:bottom w:val="none" w:sz="0" w:space="0" w:color="auto"/>
            <w:right w:val="none" w:sz="0" w:space="0" w:color="auto"/>
          </w:divBdr>
        </w:div>
      </w:divsChild>
    </w:div>
    <w:div w:id="158546642">
      <w:bodyDiv w:val="1"/>
      <w:marLeft w:val="0"/>
      <w:marRight w:val="0"/>
      <w:marTop w:val="0"/>
      <w:marBottom w:val="0"/>
      <w:divBdr>
        <w:top w:val="none" w:sz="0" w:space="0" w:color="auto"/>
        <w:left w:val="none" w:sz="0" w:space="0" w:color="auto"/>
        <w:bottom w:val="none" w:sz="0" w:space="0" w:color="auto"/>
        <w:right w:val="none" w:sz="0" w:space="0" w:color="auto"/>
      </w:divBdr>
    </w:div>
    <w:div w:id="168760885">
      <w:bodyDiv w:val="1"/>
      <w:marLeft w:val="0"/>
      <w:marRight w:val="0"/>
      <w:marTop w:val="0"/>
      <w:marBottom w:val="0"/>
      <w:divBdr>
        <w:top w:val="none" w:sz="0" w:space="0" w:color="auto"/>
        <w:left w:val="none" w:sz="0" w:space="0" w:color="auto"/>
        <w:bottom w:val="none" w:sz="0" w:space="0" w:color="auto"/>
        <w:right w:val="none" w:sz="0" w:space="0" w:color="auto"/>
      </w:divBdr>
    </w:div>
    <w:div w:id="191503823">
      <w:bodyDiv w:val="1"/>
      <w:marLeft w:val="0"/>
      <w:marRight w:val="0"/>
      <w:marTop w:val="0"/>
      <w:marBottom w:val="0"/>
      <w:divBdr>
        <w:top w:val="none" w:sz="0" w:space="0" w:color="auto"/>
        <w:left w:val="none" w:sz="0" w:space="0" w:color="auto"/>
        <w:bottom w:val="none" w:sz="0" w:space="0" w:color="auto"/>
        <w:right w:val="none" w:sz="0" w:space="0" w:color="auto"/>
      </w:divBdr>
      <w:divsChild>
        <w:div w:id="500581380">
          <w:marLeft w:val="0"/>
          <w:marRight w:val="0"/>
          <w:marTop w:val="0"/>
          <w:marBottom w:val="0"/>
          <w:divBdr>
            <w:top w:val="none" w:sz="0" w:space="0" w:color="auto"/>
            <w:left w:val="none" w:sz="0" w:space="0" w:color="auto"/>
            <w:bottom w:val="none" w:sz="0" w:space="0" w:color="auto"/>
            <w:right w:val="none" w:sz="0" w:space="0" w:color="auto"/>
          </w:divBdr>
          <w:divsChild>
            <w:div w:id="741683704">
              <w:marLeft w:val="2325"/>
              <w:marRight w:val="0"/>
              <w:marTop w:val="0"/>
              <w:marBottom w:val="0"/>
              <w:divBdr>
                <w:top w:val="none" w:sz="0" w:space="0" w:color="auto"/>
                <w:left w:val="none" w:sz="0" w:space="0" w:color="auto"/>
                <w:bottom w:val="none" w:sz="0" w:space="0" w:color="auto"/>
                <w:right w:val="none" w:sz="0" w:space="0" w:color="auto"/>
              </w:divBdr>
              <w:divsChild>
                <w:div w:id="1651447320">
                  <w:marLeft w:val="0"/>
                  <w:marRight w:val="0"/>
                  <w:marTop w:val="0"/>
                  <w:marBottom w:val="0"/>
                  <w:divBdr>
                    <w:top w:val="none" w:sz="0" w:space="0" w:color="auto"/>
                    <w:left w:val="none" w:sz="0" w:space="0" w:color="auto"/>
                    <w:bottom w:val="none" w:sz="0" w:space="0" w:color="auto"/>
                    <w:right w:val="none" w:sz="0" w:space="0" w:color="auto"/>
                  </w:divBdr>
                  <w:divsChild>
                    <w:div w:id="509568236">
                      <w:marLeft w:val="0"/>
                      <w:marRight w:val="0"/>
                      <w:marTop w:val="0"/>
                      <w:marBottom w:val="0"/>
                      <w:divBdr>
                        <w:top w:val="none" w:sz="0" w:space="0" w:color="auto"/>
                        <w:left w:val="none" w:sz="0" w:space="0" w:color="auto"/>
                        <w:bottom w:val="none" w:sz="0" w:space="0" w:color="auto"/>
                        <w:right w:val="none" w:sz="0" w:space="0" w:color="auto"/>
                      </w:divBdr>
                      <w:divsChild>
                        <w:div w:id="2086607157">
                          <w:marLeft w:val="0"/>
                          <w:marRight w:val="0"/>
                          <w:marTop w:val="0"/>
                          <w:marBottom w:val="0"/>
                          <w:divBdr>
                            <w:top w:val="none" w:sz="0" w:space="0" w:color="auto"/>
                            <w:left w:val="none" w:sz="0" w:space="0" w:color="auto"/>
                            <w:bottom w:val="none" w:sz="0" w:space="0" w:color="auto"/>
                            <w:right w:val="none" w:sz="0" w:space="0" w:color="auto"/>
                          </w:divBdr>
                          <w:divsChild>
                            <w:div w:id="167134313">
                              <w:marLeft w:val="0"/>
                              <w:marRight w:val="0"/>
                              <w:marTop w:val="0"/>
                              <w:marBottom w:val="0"/>
                              <w:divBdr>
                                <w:top w:val="none" w:sz="0" w:space="0" w:color="auto"/>
                                <w:left w:val="none" w:sz="0" w:space="0" w:color="auto"/>
                                <w:bottom w:val="none" w:sz="0" w:space="0" w:color="auto"/>
                                <w:right w:val="none" w:sz="0" w:space="0" w:color="auto"/>
                              </w:divBdr>
                            </w:div>
                            <w:div w:id="1248539931">
                              <w:marLeft w:val="0"/>
                              <w:marRight w:val="0"/>
                              <w:marTop w:val="0"/>
                              <w:marBottom w:val="0"/>
                              <w:divBdr>
                                <w:top w:val="none" w:sz="0" w:space="0" w:color="auto"/>
                                <w:left w:val="none" w:sz="0" w:space="0" w:color="auto"/>
                                <w:bottom w:val="none" w:sz="0" w:space="0" w:color="auto"/>
                                <w:right w:val="none" w:sz="0" w:space="0" w:color="auto"/>
                              </w:divBdr>
                              <w:divsChild>
                                <w:div w:id="2083335574">
                                  <w:marLeft w:val="0"/>
                                  <w:marRight w:val="0"/>
                                  <w:marTop w:val="0"/>
                                  <w:marBottom w:val="0"/>
                                  <w:divBdr>
                                    <w:top w:val="none" w:sz="0" w:space="0" w:color="auto"/>
                                    <w:left w:val="none" w:sz="0" w:space="0" w:color="auto"/>
                                    <w:bottom w:val="none" w:sz="0" w:space="0" w:color="auto"/>
                                    <w:right w:val="none" w:sz="0" w:space="0" w:color="auto"/>
                                  </w:divBdr>
                                </w:div>
                                <w:div w:id="304969041">
                                  <w:marLeft w:val="0"/>
                                  <w:marRight w:val="0"/>
                                  <w:marTop w:val="0"/>
                                  <w:marBottom w:val="0"/>
                                  <w:divBdr>
                                    <w:top w:val="none" w:sz="0" w:space="0" w:color="auto"/>
                                    <w:left w:val="none" w:sz="0" w:space="0" w:color="auto"/>
                                    <w:bottom w:val="none" w:sz="0" w:space="0" w:color="auto"/>
                                    <w:right w:val="none" w:sz="0" w:space="0" w:color="auto"/>
                                  </w:divBdr>
                                  <w:divsChild>
                                    <w:div w:id="1897735713">
                                      <w:marLeft w:val="0"/>
                                      <w:marRight w:val="0"/>
                                      <w:marTop w:val="0"/>
                                      <w:marBottom w:val="0"/>
                                      <w:divBdr>
                                        <w:top w:val="none" w:sz="0" w:space="0" w:color="auto"/>
                                        <w:left w:val="none" w:sz="0" w:space="0" w:color="auto"/>
                                        <w:bottom w:val="none" w:sz="0" w:space="0" w:color="auto"/>
                                        <w:right w:val="none" w:sz="0" w:space="0" w:color="auto"/>
                                      </w:divBdr>
                                    </w:div>
                                    <w:div w:id="1668169892">
                                      <w:marLeft w:val="0"/>
                                      <w:marRight w:val="0"/>
                                      <w:marTop w:val="0"/>
                                      <w:marBottom w:val="0"/>
                                      <w:divBdr>
                                        <w:top w:val="none" w:sz="0" w:space="0" w:color="auto"/>
                                        <w:left w:val="none" w:sz="0" w:space="0" w:color="auto"/>
                                        <w:bottom w:val="none" w:sz="0" w:space="0" w:color="auto"/>
                                        <w:right w:val="none" w:sz="0" w:space="0" w:color="auto"/>
                                      </w:divBdr>
                                    </w:div>
                                    <w:div w:id="1180464449">
                                      <w:marLeft w:val="0"/>
                                      <w:marRight w:val="0"/>
                                      <w:marTop w:val="0"/>
                                      <w:marBottom w:val="0"/>
                                      <w:divBdr>
                                        <w:top w:val="none" w:sz="0" w:space="0" w:color="auto"/>
                                        <w:left w:val="none" w:sz="0" w:space="0" w:color="auto"/>
                                        <w:bottom w:val="none" w:sz="0" w:space="0" w:color="auto"/>
                                        <w:right w:val="none" w:sz="0" w:space="0" w:color="auto"/>
                                      </w:divBdr>
                                    </w:div>
                                    <w:div w:id="2090693194">
                                      <w:marLeft w:val="0"/>
                                      <w:marRight w:val="0"/>
                                      <w:marTop w:val="0"/>
                                      <w:marBottom w:val="0"/>
                                      <w:divBdr>
                                        <w:top w:val="none" w:sz="0" w:space="0" w:color="auto"/>
                                        <w:left w:val="none" w:sz="0" w:space="0" w:color="auto"/>
                                        <w:bottom w:val="none" w:sz="0" w:space="0" w:color="auto"/>
                                        <w:right w:val="none" w:sz="0" w:space="0" w:color="auto"/>
                                      </w:divBdr>
                                    </w:div>
                                    <w:div w:id="9125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728524">
      <w:bodyDiv w:val="1"/>
      <w:marLeft w:val="0"/>
      <w:marRight w:val="0"/>
      <w:marTop w:val="0"/>
      <w:marBottom w:val="0"/>
      <w:divBdr>
        <w:top w:val="none" w:sz="0" w:space="0" w:color="auto"/>
        <w:left w:val="none" w:sz="0" w:space="0" w:color="auto"/>
        <w:bottom w:val="none" w:sz="0" w:space="0" w:color="auto"/>
        <w:right w:val="none" w:sz="0" w:space="0" w:color="auto"/>
      </w:divBdr>
    </w:div>
    <w:div w:id="357706386">
      <w:bodyDiv w:val="1"/>
      <w:marLeft w:val="0"/>
      <w:marRight w:val="0"/>
      <w:marTop w:val="0"/>
      <w:marBottom w:val="0"/>
      <w:divBdr>
        <w:top w:val="none" w:sz="0" w:space="0" w:color="auto"/>
        <w:left w:val="none" w:sz="0" w:space="0" w:color="auto"/>
        <w:bottom w:val="none" w:sz="0" w:space="0" w:color="auto"/>
        <w:right w:val="none" w:sz="0" w:space="0" w:color="auto"/>
      </w:divBdr>
      <w:divsChild>
        <w:div w:id="454786591">
          <w:marLeft w:val="0"/>
          <w:marRight w:val="0"/>
          <w:marTop w:val="0"/>
          <w:marBottom w:val="0"/>
          <w:divBdr>
            <w:top w:val="none" w:sz="0" w:space="0" w:color="auto"/>
            <w:left w:val="none" w:sz="0" w:space="0" w:color="auto"/>
            <w:bottom w:val="none" w:sz="0" w:space="0" w:color="auto"/>
            <w:right w:val="none" w:sz="0" w:space="0" w:color="auto"/>
          </w:divBdr>
          <w:divsChild>
            <w:div w:id="165633338">
              <w:marLeft w:val="0"/>
              <w:marRight w:val="0"/>
              <w:marTop w:val="0"/>
              <w:marBottom w:val="0"/>
              <w:divBdr>
                <w:top w:val="none" w:sz="0" w:space="0" w:color="auto"/>
                <w:left w:val="none" w:sz="0" w:space="0" w:color="auto"/>
                <w:bottom w:val="none" w:sz="0" w:space="0" w:color="auto"/>
                <w:right w:val="none" w:sz="0" w:space="0" w:color="auto"/>
              </w:divBdr>
              <w:divsChild>
                <w:div w:id="319188563">
                  <w:marLeft w:val="0"/>
                  <w:marRight w:val="0"/>
                  <w:marTop w:val="0"/>
                  <w:marBottom w:val="0"/>
                  <w:divBdr>
                    <w:top w:val="none" w:sz="0" w:space="0" w:color="auto"/>
                    <w:left w:val="none" w:sz="0" w:space="0" w:color="auto"/>
                    <w:bottom w:val="none" w:sz="0" w:space="0" w:color="auto"/>
                    <w:right w:val="none" w:sz="0" w:space="0" w:color="auto"/>
                  </w:divBdr>
                  <w:divsChild>
                    <w:div w:id="50436507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8408">
      <w:bodyDiv w:val="1"/>
      <w:marLeft w:val="0"/>
      <w:marRight w:val="0"/>
      <w:marTop w:val="0"/>
      <w:marBottom w:val="0"/>
      <w:divBdr>
        <w:top w:val="none" w:sz="0" w:space="0" w:color="auto"/>
        <w:left w:val="none" w:sz="0" w:space="0" w:color="auto"/>
        <w:bottom w:val="none" w:sz="0" w:space="0" w:color="auto"/>
        <w:right w:val="none" w:sz="0" w:space="0" w:color="auto"/>
      </w:divBdr>
    </w:div>
    <w:div w:id="372583372">
      <w:bodyDiv w:val="1"/>
      <w:marLeft w:val="0"/>
      <w:marRight w:val="0"/>
      <w:marTop w:val="0"/>
      <w:marBottom w:val="0"/>
      <w:divBdr>
        <w:top w:val="none" w:sz="0" w:space="0" w:color="auto"/>
        <w:left w:val="none" w:sz="0" w:space="0" w:color="auto"/>
        <w:bottom w:val="none" w:sz="0" w:space="0" w:color="auto"/>
        <w:right w:val="none" w:sz="0" w:space="0" w:color="auto"/>
      </w:divBdr>
    </w:div>
    <w:div w:id="416482526">
      <w:bodyDiv w:val="1"/>
      <w:marLeft w:val="0"/>
      <w:marRight w:val="0"/>
      <w:marTop w:val="0"/>
      <w:marBottom w:val="0"/>
      <w:divBdr>
        <w:top w:val="none" w:sz="0" w:space="0" w:color="auto"/>
        <w:left w:val="none" w:sz="0" w:space="0" w:color="auto"/>
        <w:bottom w:val="none" w:sz="0" w:space="0" w:color="auto"/>
        <w:right w:val="none" w:sz="0" w:space="0" w:color="auto"/>
      </w:divBdr>
    </w:div>
    <w:div w:id="442578587">
      <w:bodyDiv w:val="1"/>
      <w:marLeft w:val="0"/>
      <w:marRight w:val="0"/>
      <w:marTop w:val="0"/>
      <w:marBottom w:val="0"/>
      <w:divBdr>
        <w:top w:val="none" w:sz="0" w:space="0" w:color="auto"/>
        <w:left w:val="none" w:sz="0" w:space="0" w:color="auto"/>
        <w:bottom w:val="none" w:sz="0" w:space="0" w:color="auto"/>
        <w:right w:val="none" w:sz="0" w:space="0" w:color="auto"/>
      </w:divBdr>
    </w:div>
    <w:div w:id="447431260">
      <w:bodyDiv w:val="1"/>
      <w:marLeft w:val="0"/>
      <w:marRight w:val="0"/>
      <w:marTop w:val="0"/>
      <w:marBottom w:val="0"/>
      <w:divBdr>
        <w:top w:val="none" w:sz="0" w:space="0" w:color="auto"/>
        <w:left w:val="none" w:sz="0" w:space="0" w:color="auto"/>
        <w:bottom w:val="none" w:sz="0" w:space="0" w:color="auto"/>
        <w:right w:val="none" w:sz="0" w:space="0" w:color="auto"/>
      </w:divBdr>
    </w:div>
    <w:div w:id="492262289">
      <w:bodyDiv w:val="1"/>
      <w:marLeft w:val="0"/>
      <w:marRight w:val="0"/>
      <w:marTop w:val="0"/>
      <w:marBottom w:val="0"/>
      <w:divBdr>
        <w:top w:val="none" w:sz="0" w:space="0" w:color="auto"/>
        <w:left w:val="none" w:sz="0" w:space="0" w:color="auto"/>
        <w:bottom w:val="none" w:sz="0" w:space="0" w:color="auto"/>
        <w:right w:val="none" w:sz="0" w:space="0" w:color="auto"/>
      </w:divBdr>
    </w:div>
    <w:div w:id="551040455">
      <w:bodyDiv w:val="1"/>
      <w:marLeft w:val="0"/>
      <w:marRight w:val="0"/>
      <w:marTop w:val="0"/>
      <w:marBottom w:val="0"/>
      <w:divBdr>
        <w:top w:val="none" w:sz="0" w:space="0" w:color="auto"/>
        <w:left w:val="none" w:sz="0" w:space="0" w:color="auto"/>
        <w:bottom w:val="none" w:sz="0" w:space="0" w:color="auto"/>
        <w:right w:val="none" w:sz="0" w:space="0" w:color="auto"/>
      </w:divBdr>
    </w:div>
    <w:div w:id="563949540">
      <w:bodyDiv w:val="1"/>
      <w:marLeft w:val="0"/>
      <w:marRight w:val="0"/>
      <w:marTop w:val="0"/>
      <w:marBottom w:val="0"/>
      <w:divBdr>
        <w:top w:val="none" w:sz="0" w:space="0" w:color="auto"/>
        <w:left w:val="none" w:sz="0" w:space="0" w:color="auto"/>
        <w:bottom w:val="none" w:sz="0" w:space="0" w:color="auto"/>
        <w:right w:val="none" w:sz="0" w:space="0" w:color="auto"/>
      </w:divBdr>
    </w:div>
    <w:div w:id="574828017">
      <w:bodyDiv w:val="1"/>
      <w:marLeft w:val="0"/>
      <w:marRight w:val="0"/>
      <w:marTop w:val="0"/>
      <w:marBottom w:val="0"/>
      <w:divBdr>
        <w:top w:val="none" w:sz="0" w:space="0" w:color="auto"/>
        <w:left w:val="none" w:sz="0" w:space="0" w:color="auto"/>
        <w:bottom w:val="none" w:sz="0" w:space="0" w:color="auto"/>
        <w:right w:val="none" w:sz="0" w:space="0" w:color="auto"/>
      </w:divBdr>
    </w:div>
    <w:div w:id="593050310">
      <w:bodyDiv w:val="1"/>
      <w:marLeft w:val="0"/>
      <w:marRight w:val="0"/>
      <w:marTop w:val="0"/>
      <w:marBottom w:val="0"/>
      <w:divBdr>
        <w:top w:val="none" w:sz="0" w:space="0" w:color="auto"/>
        <w:left w:val="none" w:sz="0" w:space="0" w:color="auto"/>
        <w:bottom w:val="none" w:sz="0" w:space="0" w:color="auto"/>
        <w:right w:val="none" w:sz="0" w:space="0" w:color="auto"/>
      </w:divBdr>
    </w:div>
    <w:div w:id="621109172">
      <w:bodyDiv w:val="1"/>
      <w:marLeft w:val="0"/>
      <w:marRight w:val="0"/>
      <w:marTop w:val="0"/>
      <w:marBottom w:val="0"/>
      <w:divBdr>
        <w:top w:val="none" w:sz="0" w:space="0" w:color="auto"/>
        <w:left w:val="none" w:sz="0" w:space="0" w:color="auto"/>
        <w:bottom w:val="none" w:sz="0" w:space="0" w:color="auto"/>
        <w:right w:val="none" w:sz="0" w:space="0" w:color="auto"/>
      </w:divBdr>
      <w:divsChild>
        <w:div w:id="1934165479">
          <w:marLeft w:val="0"/>
          <w:marRight w:val="0"/>
          <w:marTop w:val="0"/>
          <w:marBottom w:val="0"/>
          <w:divBdr>
            <w:top w:val="none" w:sz="0" w:space="0" w:color="auto"/>
            <w:left w:val="none" w:sz="0" w:space="0" w:color="auto"/>
            <w:bottom w:val="none" w:sz="0" w:space="0" w:color="auto"/>
            <w:right w:val="none" w:sz="0" w:space="0" w:color="auto"/>
          </w:divBdr>
          <w:divsChild>
            <w:div w:id="344553410">
              <w:marLeft w:val="2325"/>
              <w:marRight w:val="0"/>
              <w:marTop w:val="0"/>
              <w:marBottom w:val="0"/>
              <w:divBdr>
                <w:top w:val="none" w:sz="0" w:space="0" w:color="auto"/>
                <w:left w:val="none" w:sz="0" w:space="0" w:color="auto"/>
                <w:bottom w:val="none" w:sz="0" w:space="0" w:color="auto"/>
                <w:right w:val="none" w:sz="0" w:space="0" w:color="auto"/>
              </w:divBdr>
              <w:divsChild>
                <w:div w:id="597493077">
                  <w:marLeft w:val="0"/>
                  <w:marRight w:val="0"/>
                  <w:marTop w:val="0"/>
                  <w:marBottom w:val="0"/>
                  <w:divBdr>
                    <w:top w:val="none" w:sz="0" w:space="0" w:color="auto"/>
                    <w:left w:val="none" w:sz="0" w:space="0" w:color="auto"/>
                    <w:bottom w:val="none" w:sz="0" w:space="0" w:color="auto"/>
                    <w:right w:val="none" w:sz="0" w:space="0" w:color="auto"/>
                  </w:divBdr>
                  <w:divsChild>
                    <w:div w:id="120806300">
                      <w:marLeft w:val="0"/>
                      <w:marRight w:val="0"/>
                      <w:marTop w:val="0"/>
                      <w:marBottom w:val="0"/>
                      <w:divBdr>
                        <w:top w:val="none" w:sz="0" w:space="0" w:color="auto"/>
                        <w:left w:val="none" w:sz="0" w:space="0" w:color="auto"/>
                        <w:bottom w:val="none" w:sz="0" w:space="0" w:color="auto"/>
                        <w:right w:val="none" w:sz="0" w:space="0" w:color="auto"/>
                      </w:divBdr>
                      <w:divsChild>
                        <w:div w:id="671840558">
                          <w:marLeft w:val="0"/>
                          <w:marRight w:val="0"/>
                          <w:marTop w:val="0"/>
                          <w:marBottom w:val="0"/>
                          <w:divBdr>
                            <w:top w:val="none" w:sz="0" w:space="0" w:color="auto"/>
                            <w:left w:val="none" w:sz="0" w:space="0" w:color="auto"/>
                            <w:bottom w:val="none" w:sz="0" w:space="0" w:color="auto"/>
                            <w:right w:val="none" w:sz="0" w:space="0" w:color="auto"/>
                          </w:divBdr>
                          <w:divsChild>
                            <w:div w:id="1522474045">
                              <w:marLeft w:val="0"/>
                              <w:marRight w:val="0"/>
                              <w:marTop w:val="0"/>
                              <w:marBottom w:val="0"/>
                              <w:divBdr>
                                <w:top w:val="none" w:sz="0" w:space="0" w:color="auto"/>
                                <w:left w:val="none" w:sz="0" w:space="0" w:color="auto"/>
                                <w:bottom w:val="none" w:sz="0" w:space="0" w:color="auto"/>
                                <w:right w:val="none" w:sz="0" w:space="0" w:color="auto"/>
                              </w:divBdr>
                            </w:div>
                            <w:div w:id="2122870033">
                              <w:marLeft w:val="0"/>
                              <w:marRight w:val="0"/>
                              <w:marTop w:val="0"/>
                              <w:marBottom w:val="0"/>
                              <w:divBdr>
                                <w:top w:val="none" w:sz="0" w:space="0" w:color="auto"/>
                                <w:left w:val="none" w:sz="0" w:space="0" w:color="auto"/>
                                <w:bottom w:val="none" w:sz="0" w:space="0" w:color="auto"/>
                                <w:right w:val="none" w:sz="0" w:space="0" w:color="auto"/>
                              </w:divBdr>
                              <w:divsChild>
                                <w:div w:id="1322655728">
                                  <w:marLeft w:val="0"/>
                                  <w:marRight w:val="0"/>
                                  <w:marTop w:val="0"/>
                                  <w:marBottom w:val="0"/>
                                  <w:divBdr>
                                    <w:top w:val="none" w:sz="0" w:space="0" w:color="auto"/>
                                    <w:left w:val="none" w:sz="0" w:space="0" w:color="auto"/>
                                    <w:bottom w:val="none" w:sz="0" w:space="0" w:color="auto"/>
                                    <w:right w:val="none" w:sz="0" w:space="0" w:color="auto"/>
                                  </w:divBdr>
                                </w:div>
                                <w:div w:id="962031567">
                                  <w:marLeft w:val="0"/>
                                  <w:marRight w:val="0"/>
                                  <w:marTop w:val="0"/>
                                  <w:marBottom w:val="0"/>
                                  <w:divBdr>
                                    <w:top w:val="none" w:sz="0" w:space="0" w:color="auto"/>
                                    <w:left w:val="none" w:sz="0" w:space="0" w:color="auto"/>
                                    <w:bottom w:val="none" w:sz="0" w:space="0" w:color="auto"/>
                                    <w:right w:val="none" w:sz="0" w:space="0" w:color="auto"/>
                                  </w:divBdr>
                                  <w:divsChild>
                                    <w:div w:id="1386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5809">
                              <w:marLeft w:val="0"/>
                              <w:marRight w:val="0"/>
                              <w:marTop w:val="0"/>
                              <w:marBottom w:val="0"/>
                              <w:divBdr>
                                <w:top w:val="none" w:sz="0" w:space="0" w:color="auto"/>
                                <w:left w:val="none" w:sz="0" w:space="0" w:color="auto"/>
                                <w:bottom w:val="none" w:sz="0" w:space="0" w:color="auto"/>
                                <w:right w:val="none" w:sz="0" w:space="0" w:color="auto"/>
                              </w:divBdr>
                              <w:divsChild>
                                <w:div w:id="20940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613596">
      <w:bodyDiv w:val="1"/>
      <w:marLeft w:val="0"/>
      <w:marRight w:val="0"/>
      <w:marTop w:val="0"/>
      <w:marBottom w:val="0"/>
      <w:divBdr>
        <w:top w:val="none" w:sz="0" w:space="0" w:color="auto"/>
        <w:left w:val="none" w:sz="0" w:space="0" w:color="auto"/>
        <w:bottom w:val="none" w:sz="0" w:space="0" w:color="auto"/>
        <w:right w:val="none" w:sz="0" w:space="0" w:color="auto"/>
      </w:divBdr>
    </w:div>
    <w:div w:id="687604674">
      <w:bodyDiv w:val="1"/>
      <w:marLeft w:val="0"/>
      <w:marRight w:val="0"/>
      <w:marTop w:val="0"/>
      <w:marBottom w:val="0"/>
      <w:divBdr>
        <w:top w:val="none" w:sz="0" w:space="0" w:color="auto"/>
        <w:left w:val="none" w:sz="0" w:space="0" w:color="auto"/>
        <w:bottom w:val="none" w:sz="0" w:space="0" w:color="auto"/>
        <w:right w:val="none" w:sz="0" w:space="0" w:color="auto"/>
      </w:divBdr>
    </w:div>
    <w:div w:id="697781281">
      <w:bodyDiv w:val="1"/>
      <w:marLeft w:val="0"/>
      <w:marRight w:val="0"/>
      <w:marTop w:val="0"/>
      <w:marBottom w:val="0"/>
      <w:divBdr>
        <w:top w:val="none" w:sz="0" w:space="0" w:color="auto"/>
        <w:left w:val="none" w:sz="0" w:space="0" w:color="auto"/>
        <w:bottom w:val="none" w:sz="0" w:space="0" w:color="auto"/>
        <w:right w:val="none" w:sz="0" w:space="0" w:color="auto"/>
      </w:divBdr>
    </w:div>
    <w:div w:id="712535045">
      <w:bodyDiv w:val="1"/>
      <w:marLeft w:val="0"/>
      <w:marRight w:val="0"/>
      <w:marTop w:val="0"/>
      <w:marBottom w:val="0"/>
      <w:divBdr>
        <w:top w:val="none" w:sz="0" w:space="0" w:color="auto"/>
        <w:left w:val="none" w:sz="0" w:space="0" w:color="auto"/>
        <w:bottom w:val="none" w:sz="0" w:space="0" w:color="auto"/>
        <w:right w:val="none" w:sz="0" w:space="0" w:color="auto"/>
      </w:divBdr>
    </w:div>
    <w:div w:id="794711624">
      <w:bodyDiv w:val="1"/>
      <w:marLeft w:val="0"/>
      <w:marRight w:val="0"/>
      <w:marTop w:val="0"/>
      <w:marBottom w:val="0"/>
      <w:divBdr>
        <w:top w:val="none" w:sz="0" w:space="0" w:color="auto"/>
        <w:left w:val="none" w:sz="0" w:space="0" w:color="auto"/>
        <w:bottom w:val="none" w:sz="0" w:space="0" w:color="auto"/>
        <w:right w:val="none" w:sz="0" w:space="0" w:color="auto"/>
      </w:divBdr>
    </w:div>
    <w:div w:id="843714494">
      <w:bodyDiv w:val="1"/>
      <w:marLeft w:val="0"/>
      <w:marRight w:val="0"/>
      <w:marTop w:val="0"/>
      <w:marBottom w:val="0"/>
      <w:divBdr>
        <w:top w:val="none" w:sz="0" w:space="0" w:color="auto"/>
        <w:left w:val="none" w:sz="0" w:space="0" w:color="auto"/>
        <w:bottom w:val="none" w:sz="0" w:space="0" w:color="auto"/>
        <w:right w:val="none" w:sz="0" w:space="0" w:color="auto"/>
      </w:divBdr>
    </w:div>
    <w:div w:id="846749659">
      <w:bodyDiv w:val="1"/>
      <w:marLeft w:val="0"/>
      <w:marRight w:val="0"/>
      <w:marTop w:val="0"/>
      <w:marBottom w:val="0"/>
      <w:divBdr>
        <w:top w:val="none" w:sz="0" w:space="0" w:color="auto"/>
        <w:left w:val="none" w:sz="0" w:space="0" w:color="auto"/>
        <w:bottom w:val="none" w:sz="0" w:space="0" w:color="auto"/>
        <w:right w:val="none" w:sz="0" w:space="0" w:color="auto"/>
      </w:divBdr>
    </w:div>
    <w:div w:id="850067505">
      <w:bodyDiv w:val="1"/>
      <w:marLeft w:val="0"/>
      <w:marRight w:val="0"/>
      <w:marTop w:val="0"/>
      <w:marBottom w:val="0"/>
      <w:divBdr>
        <w:top w:val="none" w:sz="0" w:space="0" w:color="auto"/>
        <w:left w:val="none" w:sz="0" w:space="0" w:color="auto"/>
        <w:bottom w:val="none" w:sz="0" w:space="0" w:color="auto"/>
        <w:right w:val="none" w:sz="0" w:space="0" w:color="auto"/>
      </w:divBdr>
    </w:div>
    <w:div w:id="873735539">
      <w:bodyDiv w:val="1"/>
      <w:marLeft w:val="0"/>
      <w:marRight w:val="0"/>
      <w:marTop w:val="0"/>
      <w:marBottom w:val="0"/>
      <w:divBdr>
        <w:top w:val="none" w:sz="0" w:space="0" w:color="auto"/>
        <w:left w:val="none" w:sz="0" w:space="0" w:color="auto"/>
        <w:bottom w:val="none" w:sz="0" w:space="0" w:color="auto"/>
        <w:right w:val="none" w:sz="0" w:space="0" w:color="auto"/>
      </w:divBdr>
    </w:div>
    <w:div w:id="965745176">
      <w:bodyDiv w:val="1"/>
      <w:marLeft w:val="0"/>
      <w:marRight w:val="0"/>
      <w:marTop w:val="0"/>
      <w:marBottom w:val="0"/>
      <w:divBdr>
        <w:top w:val="none" w:sz="0" w:space="0" w:color="auto"/>
        <w:left w:val="none" w:sz="0" w:space="0" w:color="auto"/>
        <w:bottom w:val="none" w:sz="0" w:space="0" w:color="auto"/>
        <w:right w:val="none" w:sz="0" w:space="0" w:color="auto"/>
      </w:divBdr>
      <w:divsChild>
        <w:div w:id="2066223270">
          <w:marLeft w:val="547"/>
          <w:marRight w:val="0"/>
          <w:marTop w:val="86"/>
          <w:marBottom w:val="0"/>
          <w:divBdr>
            <w:top w:val="none" w:sz="0" w:space="0" w:color="auto"/>
            <w:left w:val="none" w:sz="0" w:space="0" w:color="auto"/>
            <w:bottom w:val="none" w:sz="0" w:space="0" w:color="auto"/>
            <w:right w:val="none" w:sz="0" w:space="0" w:color="auto"/>
          </w:divBdr>
        </w:div>
      </w:divsChild>
    </w:div>
    <w:div w:id="967322216">
      <w:bodyDiv w:val="1"/>
      <w:marLeft w:val="0"/>
      <w:marRight w:val="0"/>
      <w:marTop w:val="0"/>
      <w:marBottom w:val="0"/>
      <w:divBdr>
        <w:top w:val="none" w:sz="0" w:space="0" w:color="auto"/>
        <w:left w:val="none" w:sz="0" w:space="0" w:color="auto"/>
        <w:bottom w:val="none" w:sz="0" w:space="0" w:color="auto"/>
        <w:right w:val="none" w:sz="0" w:space="0" w:color="auto"/>
      </w:divBdr>
      <w:divsChild>
        <w:div w:id="1796867958">
          <w:marLeft w:val="547"/>
          <w:marRight w:val="0"/>
          <w:marTop w:val="0"/>
          <w:marBottom w:val="0"/>
          <w:divBdr>
            <w:top w:val="none" w:sz="0" w:space="0" w:color="auto"/>
            <w:left w:val="none" w:sz="0" w:space="0" w:color="auto"/>
            <w:bottom w:val="none" w:sz="0" w:space="0" w:color="auto"/>
            <w:right w:val="none" w:sz="0" w:space="0" w:color="auto"/>
          </w:divBdr>
        </w:div>
      </w:divsChild>
    </w:div>
    <w:div w:id="978342636">
      <w:bodyDiv w:val="1"/>
      <w:marLeft w:val="0"/>
      <w:marRight w:val="0"/>
      <w:marTop w:val="0"/>
      <w:marBottom w:val="0"/>
      <w:divBdr>
        <w:top w:val="none" w:sz="0" w:space="0" w:color="auto"/>
        <w:left w:val="none" w:sz="0" w:space="0" w:color="auto"/>
        <w:bottom w:val="none" w:sz="0" w:space="0" w:color="auto"/>
        <w:right w:val="none" w:sz="0" w:space="0" w:color="auto"/>
      </w:divBdr>
    </w:div>
    <w:div w:id="1028143374">
      <w:bodyDiv w:val="1"/>
      <w:marLeft w:val="0"/>
      <w:marRight w:val="0"/>
      <w:marTop w:val="0"/>
      <w:marBottom w:val="0"/>
      <w:divBdr>
        <w:top w:val="none" w:sz="0" w:space="0" w:color="auto"/>
        <w:left w:val="none" w:sz="0" w:space="0" w:color="auto"/>
        <w:bottom w:val="none" w:sz="0" w:space="0" w:color="auto"/>
        <w:right w:val="none" w:sz="0" w:space="0" w:color="auto"/>
      </w:divBdr>
    </w:div>
    <w:div w:id="1163006591">
      <w:bodyDiv w:val="1"/>
      <w:marLeft w:val="0"/>
      <w:marRight w:val="0"/>
      <w:marTop w:val="0"/>
      <w:marBottom w:val="0"/>
      <w:divBdr>
        <w:top w:val="none" w:sz="0" w:space="0" w:color="auto"/>
        <w:left w:val="none" w:sz="0" w:space="0" w:color="auto"/>
        <w:bottom w:val="none" w:sz="0" w:space="0" w:color="auto"/>
        <w:right w:val="none" w:sz="0" w:space="0" w:color="auto"/>
      </w:divBdr>
    </w:div>
    <w:div w:id="1276408135">
      <w:bodyDiv w:val="1"/>
      <w:marLeft w:val="0"/>
      <w:marRight w:val="0"/>
      <w:marTop w:val="0"/>
      <w:marBottom w:val="0"/>
      <w:divBdr>
        <w:top w:val="none" w:sz="0" w:space="0" w:color="auto"/>
        <w:left w:val="none" w:sz="0" w:space="0" w:color="auto"/>
        <w:bottom w:val="none" w:sz="0" w:space="0" w:color="auto"/>
        <w:right w:val="none" w:sz="0" w:space="0" w:color="auto"/>
      </w:divBdr>
    </w:div>
    <w:div w:id="1287006477">
      <w:bodyDiv w:val="1"/>
      <w:marLeft w:val="0"/>
      <w:marRight w:val="0"/>
      <w:marTop w:val="0"/>
      <w:marBottom w:val="0"/>
      <w:divBdr>
        <w:top w:val="none" w:sz="0" w:space="0" w:color="auto"/>
        <w:left w:val="none" w:sz="0" w:space="0" w:color="auto"/>
        <w:bottom w:val="none" w:sz="0" w:space="0" w:color="auto"/>
        <w:right w:val="none" w:sz="0" w:space="0" w:color="auto"/>
      </w:divBdr>
    </w:div>
    <w:div w:id="1337149637">
      <w:bodyDiv w:val="1"/>
      <w:marLeft w:val="0"/>
      <w:marRight w:val="0"/>
      <w:marTop w:val="0"/>
      <w:marBottom w:val="0"/>
      <w:divBdr>
        <w:top w:val="none" w:sz="0" w:space="0" w:color="auto"/>
        <w:left w:val="none" w:sz="0" w:space="0" w:color="auto"/>
        <w:bottom w:val="none" w:sz="0" w:space="0" w:color="auto"/>
        <w:right w:val="none" w:sz="0" w:space="0" w:color="auto"/>
      </w:divBdr>
    </w:div>
    <w:div w:id="1341396731">
      <w:bodyDiv w:val="1"/>
      <w:marLeft w:val="0"/>
      <w:marRight w:val="0"/>
      <w:marTop w:val="0"/>
      <w:marBottom w:val="0"/>
      <w:divBdr>
        <w:top w:val="none" w:sz="0" w:space="0" w:color="auto"/>
        <w:left w:val="none" w:sz="0" w:space="0" w:color="auto"/>
        <w:bottom w:val="none" w:sz="0" w:space="0" w:color="auto"/>
        <w:right w:val="none" w:sz="0" w:space="0" w:color="auto"/>
      </w:divBdr>
    </w:div>
    <w:div w:id="1497571940">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564178755">
      <w:bodyDiv w:val="1"/>
      <w:marLeft w:val="0"/>
      <w:marRight w:val="0"/>
      <w:marTop w:val="0"/>
      <w:marBottom w:val="0"/>
      <w:divBdr>
        <w:top w:val="none" w:sz="0" w:space="0" w:color="auto"/>
        <w:left w:val="none" w:sz="0" w:space="0" w:color="auto"/>
        <w:bottom w:val="none" w:sz="0" w:space="0" w:color="auto"/>
        <w:right w:val="none" w:sz="0" w:space="0" w:color="auto"/>
      </w:divBdr>
    </w:div>
    <w:div w:id="1588348058">
      <w:bodyDiv w:val="1"/>
      <w:marLeft w:val="0"/>
      <w:marRight w:val="0"/>
      <w:marTop w:val="0"/>
      <w:marBottom w:val="0"/>
      <w:divBdr>
        <w:top w:val="none" w:sz="0" w:space="0" w:color="auto"/>
        <w:left w:val="none" w:sz="0" w:space="0" w:color="auto"/>
        <w:bottom w:val="none" w:sz="0" w:space="0" w:color="auto"/>
        <w:right w:val="none" w:sz="0" w:space="0" w:color="auto"/>
      </w:divBdr>
      <w:divsChild>
        <w:div w:id="1025444213">
          <w:marLeft w:val="0"/>
          <w:marRight w:val="0"/>
          <w:marTop w:val="0"/>
          <w:marBottom w:val="0"/>
          <w:divBdr>
            <w:top w:val="none" w:sz="0" w:space="0" w:color="auto"/>
            <w:left w:val="none" w:sz="0" w:space="0" w:color="auto"/>
            <w:bottom w:val="none" w:sz="0" w:space="0" w:color="auto"/>
            <w:right w:val="none" w:sz="0" w:space="0" w:color="auto"/>
          </w:divBdr>
          <w:divsChild>
            <w:div w:id="1580480681">
              <w:marLeft w:val="0"/>
              <w:marRight w:val="0"/>
              <w:marTop w:val="0"/>
              <w:marBottom w:val="0"/>
              <w:divBdr>
                <w:top w:val="none" w:sz="0" w:space="0" w:color="auto"/>
                <w:left w:val="none" w:sz="0" w:space="0" w:color="auto"/>
                <w:bottom w:val="none" w:sz="0" w:space="0" w:color="auto"/>
                <w:right w:val="none" w:sz="0" w:space="0" w:color="auto"/>
              </w:divBdr>
              <w:divsChild>
                <w:div w:id="3854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0027">
      <w:bodyDiv w:val="1"/>
      <w:marLeft w:val="0"/>
      <w:marRight w:val="0"/>
      <w:marTop w:val="0"/>
      <w:marBottom w:val="0"/>
      <w:divBdr>
        <w:top w:val="none" w:sz="0" w:space="0" w:color="auto"/>
        <w:left w:val="none" w:sz="0" w:space="0" w:color="auto"/>
        <w:bottom w:val="none" w:sz="0" w:space="0" w:color="auto"/>
        <w:right w:val="none" w:sz="0" w:space="0" w:color="auto"/>
      </w:divBdr>
    </w:div>
    <w:div w:id="1620449102">
      <w:bodyDiv w:val="1"/>
      <w:marLeft w:val="0"/>
      <w:marRight w:val="0"/>
      <w:marTop w:val="0"/>
      <w:marBottom w:val="0"/>
      <w:divBdr>
        <w:top w:val="none" w:sz="0" w:space="0" w:color="auto"/>
        <w:left w:val="none" w:sz="0" w:space="0" w:color="auto"/>
        <w:bottom w:val="none" w:sz="0" w:space="0" w:color="auto"/>
        <w:right w:val="none" w:sz="0" w:space="0" w:color="auto"/>
      </w:divBdr>
    </w:div>
    <w:div w:id="163748659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63">
          <w:marLeft w:val="0"/>
          <w:marRight w:val="0"/>
          <w:marTop w:val="0"/>
          <w:marBottom w:val="0"/>
          <w:divBdr>
            <w:top w:val="none" w:sz="0" w:space="0" w:color="auto"/>
            <w:left w:val="none" w:sz="0" w:space="0" w:color="auto"/>
            <w:bottom w:val="none" w:sz="0" w:space="0" w:color="auto"/>
            <w:right w:val="none" w:sz="0" w:space="0" w:color="auto"/>
          </w:divBdr>
          <w:divsChild>
            <w:div w:id="325938877">
              <w:marLeft w:val="0"/>
              <w:marRight w:val="0"/>
              <w:marTop w:val="0"/>
              <w:marBottom w:val="0"/>
              <w:divBdr>
                <w:top w:val="none" w:sz="0" w:space="0" w:color="auto"/>
                <w:left w:val="none" w:sz="0" w:space="0" w:color="auto"/>
                <w:bottom w:val="none" w:sz="0" w:space="0" w:color="auto"/>
                <w:right w:val="none" w:sz="0" w:space="0" w:color="auto"/>
              </w:divBdr>
              <w:divsChild>
                <w:div w:id="553472163">
                  <w:marLeft w:val="0"/>
                  <w:marRight w:val="0"/>
                  <w:marTop w:val="0"/>
                  <w:marBottom w:val="0"/>
                  <w:divBdr>
                    <w:top w:val="none" w:sz="0" w:space="0" w:color="auto"/>
                    <w:left w:val="none" w:sz="0" w:space="0" w:color="auto"/>
                    <w:bottom w:val="none" w:sz="0" w:space="0" w:color="auto"/>
                    <w:right w:val="none" w:sz="0" w:space="0" w:color="auto"/>
                  </w:divBdr>
                  <w:divsChild>
                    <w:div w:id="2094350902">
                      <w:marLeft w:val="0"/>
                      <w:marRight w:val="0"/>
                      <w:marTop w:val="0"/>
                      <w:marBottom w:val="0"/>
                      <w:divBdr>
                        <w:top w:val="none" w:sz="0" w:space="0" w:color="auto"/>
                        <w:left w:val="none" w:sz="0" w:space="0" w:color="auto"/>
                        <w:bottom w:val="none" w:sz="0" w:space="0" w:color="auto"/>
                        <w:right w:val="none" w:sz="0" w:space="0" w:color="auto"/>
                      </w:divBdr>
                      <w:divsChild>
                        <w:div w:id="1959141368">
                          <w:marLeft w:val="0"/>
                          <w:marRight w:val="0"/>
                          <w:marTop w:val="0"/>
                          <w:marBottom w:val="0"/>
                          <w:divBdr>
                            <w:top w:val="none" w:sz="0" w:space="0" w:color="auto"/>
                            <w:left w:val="none" w:sz="0" w:space="0" w:color="auto"/>
                            <w:bottom w:val="none" w:sz="0" w:space="0" w:color="auto"/>
                            <w:right w:val="none" w:sz="0" w:space="0" w:color="auto"/>
                          </w:divBdr>
                          <w:divsChild>
                            <w:div w:id="476457583">
                              <w:marLeft w:val="0"/>
                              <w:marRight w:val="0"/>
                              <w:marTop w:val="0"/>
                              <w:marBottom w:val="0"/>
                              <w:divBdr>
                                <w:top w:val="none" w:sz="0" w:space="0" w:color="auto"/>
                                <w:left w:val="none" w:sz="0" w:space="0" w:color="auto"/>
                                <w:bottom w:val="none" w:sz="0" w:space="0" w:color="auto"/>
                                <w:right w:val="none" w:sz="0" w:space="0" w:color="auto"/>
                              </w:divBdr>
                              <w:divsChild>
                                <w:div w:id="12659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30581">
      <w:bodyDiv w:val="1"/>
      <w:marLeft w:val="0"/>
      <w:marRight w:val="0"/>
      <w:marTop w:val="0"/>
      <w:marBottom w:val="0"/>
      <w:divBdr>
        <w:top w:val="none" w:sz="0" w:space="0" w:color="auto"/>
        <w:left w:val="none" w:sz="0" w:space="0" w:color="auto"/>
        <w:bottom w:val="none" w:sz="0" w:space="0" w:color="auto"/>
        <w:right w:val="none" w:sz="0" w:space="0" w:color="auto"/>
      </w:divBdr>
    </w:div>
    <w:div w:id="1783988014">
      <w:bodyDiv w:val="1"/>
      <w:marLeft w:val="0"/>
      <w:marRight w:val="0"/>
      <w:marTop w:val="0"/>
      <w:marBottom w:val="0"/>
      <w:divBdr>
        <w:top w:val="none" w:sz="0" w:space="0" w:color="auto"/>
        <w:left w:val="none" w:sz="0" w:space="0" w:color="auto"/>
        <w:bottom w:val="none" w:sz="0" w:space="0" w:color="auto"/>
        <w:right w:val="none" w:sz="0" w:space="0" w:color="auto"/>
      </w:divBdr>
      <w:divsChild>
        <w:div w:id="551769046">
          <w:marLeft w:val="547"/>
          <w:marRight w:val="0"/>
          <w:marTop w:val="86"/>
          <w:marBottom w:val="0"/>
          <w:divBdr>
            <w:top w:val="none" w:sz="0" w:space="0" w:color="auto"/>
            <w:left w:val="none" w:sz="0" w:space="0" w:color="auto"/>
            <w:bottom w:val="none" w:sz="0" w:space="0" w:color="auto"/>
            <w:right w:val="none" w:sz="0" w:space="0" w:color="auto"/>
          </w:divBdr>
        </w:div>
      </w:divsChild>
    </w:div>
    <w:div w:id="1790004049">
      <w:bodyDiv w:val="1"/>
      <w:marLeft w:val="0"/>
      <w:marRight w:val="0"/>
      <w:marTop w:val="0"/>
      <w:marBottom w:val="0"/>
      <w:divBdr>
        <w:top w:val="none" w:sz="0" w:space="0" w:color="auto"/>
        <w:left w:val="none" w:sz="0" w:space="0" w:color="auto"/>
        <w:bottom w:val="none" w:sz="0" w:space="0" w:color="auto"/>
        <w:right w:val="none" w:sz="0" w:space="0" w:color="auto"/>
      </w:divBdr>
    </w:div>
    <w:div w:id="1917399801">
      <w:bodyDiv w:val="1"/>
      <w:marLeft w:val="0"/>
      <w:marRight w:val="0"/>
      <w:marTop w:val="0"/>
      <w:marBottom w:val="0"/>
      <w:divBdr>
        <w:top w:val="none" w:sz="0" w:space="0" w:color="auto"/>
        <w:left w:val="none" w:sz="0" w:space="0" w:color="auto"/>
        <w:bottom w:val="none" w:sz="0" w:space="0" w:color="auto"/>
        <w:right w:val="none" w:sz="0" w:space="0" w:color="auto"/>
      </w:divBdr>
    </w:div>
    <w:div w:id="1927303986">
      <w:bodyDiv w:val="1"/>
      <w:marLeft w:val="0"/>
      <w:marRight w:val="0"/>
      <w:marTop w:val="0"/>
      <w:marBottom w:val="0"/>
      <w:divBdr>
        <w:top w:val="none" w:sz="0" w:space="0" w:color="auto"/>
        <w:left w:val="none" w:sz="0" w:space="0" w:color="auto"/>
        <w:bottom w:val="none" w:sz="0" w:space="0" w:color="auto"/>
        <w:right w:val="none" w:sz="0" w:space="0" w:color="auto"/>
      </w:divBdr>
      <w:divsChild>
        <w:div w:id="1625695570">
          <w:marLeft w:val="547"/>
          <w:marRight w:val="0"/>
          <w:marTop w:val="86"/>
          <w:marBottom w:val="0"/>
          <w:divBdr>
            <w:top w:val="none" w:sz="0" w:space="0" w:color="auto"/>
            <w:left w:val="none" w:sz="0" w:space="0" w:color="auto"/>
            <w:bottom w:val="none" w:sz="0" w:space="0" w:color="auto"/>
            <w:right w:val="none" w:sz="0" w:space="0" w:color="auto"/>
          </w:divBdr>
        </w:div>
        <w:div w:id="1056930457">
          <w:marLeft w:val="547"/>
          <w:marRight w:val="0"/>
          <w:marTop w:val="86"/>
          <w:marBottom w:val="0"/>
          <w:divBdr>
            <w:top w:val="none" w:sz="0" w:space="0" w:color="auto"/>
            <w:left w:val="none" w:sz="0" w:space="0" w:color="auto"/>
            <w:bottom w:val="none" w:sz="0" w:space="0" w:color="auto"/>
            <w:right w:val="none" w:sz="0" w:space="0" w:color="auto"/>
          </w:divBdr>
        </w:div>
        <w:div w:id="1528837618">
          <w:marLeft w:val="547"/>
          <w:marRight w:val="0"/>
          <w:marTop w:val="86"/>
          <w:marBottom w:val="0"/>
          <w:divBdr>
            <w:top w:val="none" w:sz="0" w:space="0" w:color="auto"/>
            <w:left w:val="none" w:sz="0" w:space="0" w:color="auto"/>
            <w:bottom w:val="none" w:sz="0" w:space="0" w:color="auto"/>
            <w:right w:val="none" w:sz="0" w:space="0" w:color="auto"/>
          </w:divBdr>
        </w:div>
        <w:div w:id="2065636206">
          <w:marLeft w:val="547"/>
          <w:marRight w:val="0"/>
          <w:marTop w:val="86"/>
          <w:marBottom w:val="0"/>
          <w:divBdr>
            <w:top w:val="none" w:sz="0" w:space="0" w:color="auto"/>
            <w:left w:val="none" w:sz="0" w:space="0" w:color="auto"/>
            <w:bottom w:val="none" w:sz="0" w:space="0" w:color="auto"/>
            <w:right w:val="none" w:sz="0" w:space="0" w:color="auto"/>
          </w:divBdr>
        </w:div>
        <w:div w:id="446509885">
          <w:marLeft w:val="1166"/>
          <w:marRight w:val="0"/>
          <w:marTop w:val="77"/>
          <w:marBottom w:val="0"/>
          <w:divBdr>
            <w:top w:val="none" w:sz="0" w:space="0" w:color="auto"/>
            <w:left w:val="none" w:sz="0" w:space="0" w:color="auto"/>
            <w:bottom w:val="none" w:sz="0" w:space="0" w:color="auto"/>
            <w:right w:val="none" w:sz="0" w:space="0" w:color="auto"/>
          </w:divBdr>
        </w:div>
        <w:div w:id="553739321">
          <w:marLeft w:val="1166"/>
          <w:marRight w:val="0"/>
          <w:marTop w:val="77"/>
          <w:marBottom w:val="0"/>
          <w:divBdr>
            <w:top w:val="none" w:sz="0" w:space="0" w:color="auto"/>
            <w:left w:val="none" w:sz="0" w:space="0" w:color="auto"/>
            <w:bottom w:val="none" w:sz="0" w:space="0" w:color="auto"/>
            <w:right w:val="none" w:sz="0" w:space="0" w:color="auto"/>
          </w:divBdr>
        </w:div>
        <w:div w:id="511378936">
          <w:marLeft w:val="1166"/>
          <w:marRight w:val="0"/>
          <w:marTop w:val="77"/>
          <w:marBottom w:val="0"/>
          <w:divBdr>
            <w:top w:val="none" w:sz="0" w:space="0" w:color="auto"/>
            <w:left w:val="none" w:sz="0" w:space="0" w:color="auto"/>
            <w:bottom w:val="none" w:sz="0" w:space="0" w:color="auto"/>
            <w:right w:val="none" w:sz="0" w:space="0" w:color="auto"/>
          </w:divBdr>
        </w:div>
      </w:divsChild>
    </w:div>
    <w:div w:id="1960256083">
      <w:bodyDiv w:val="1"/>
      <w:marLeft w:val="0"/>
      <w:marRight w:val="0"/>
      <w:marTop w:val="0"/>
      <w:marBottom w:val="0"/>
      <w:divBdr>
        <w:top w:val="none" w:sz="0" w:space="0" w:color="auto"/>
        <w:left w:val="none" w:sz="0" w:space="0" w:color="auto"/>
        <w:bottom w:val="none" w:sz="0" w:space="0" w:color="auto"/>
        <w:right w:val="none" w:sz="0" w:space="0" w:color="auto"/>
      </w:divBdr>
    </w:div>
    <w:div w:id="1979187564">
      <w:bodyDiv w:val="1"/>
      <w:marLeft w:val="0"/>
      <w:marRight w:val="0"/>
      <w:marTop w:val="0"/>
      <w:marBottom w:val="0"/>
      <w:divBdr>
        <w:top w:val="none" w:sz="0" w:space="0" w:color="auto"/>
        <w:left w:val="none" w:sz="0" w:space="0" w:color="auto"/>
        <w:bottom w:val="none" w:sz="0" w:space="0" w:color="auto"/>
        <w:right w:val="none" w:sz="0" w:space="0" w:color="auto"/>
      </w:divBdr>
    </w:div>
    <w:div w:id="2016223783">
      <w:bodyDiv w:val="1"/>
      <w:marLeft w:val="0"/>
      <w:marRight w:val="0"/>
      <w:marTop w:val="0"/>
      <w:marBottom w:val="0"/>
      <w:divBdr>
        <w:top w:val="none" w:sz="0" w:space="0" w:color="auto"/>
        <w:left w:val="none" w:sz="0" w:space="0" w:color="auto"/>
        <w:bottom w:val="none" w:sz="0" w:space="0" w:color="auto"/>
        <w:right w:val="none" w:sz="0" w:space="0" w:color="auto"/>
      </w:divBdr>
      <w:divsChild>
        <w:div w:id="1248660614">
          <w:marLeft w:val="0"/>
          <w:marRight w:val="0"/>
          <w:marTop w:val="0"/>
          <w:marBottom w:val="0"/>
          <w:divBdr>
            <w:top w:val="none" w:sz="0" w:space="0" w:color="auto"/>
            <w:left w:val="none" w:sz="0" w:space="0" w:color="auto"/>
            <w:bottom w:val="none" w:sz="0" w:space="0" w:color="auto"/>
            <w:right w:val="none" w:sz="0" w:space="0" w:color="auto"/>
          </w:divBdr>
          <w:divsChild>
            <w:div w:id="1968969962">
              <w:marLeft w:val="0"/>
              <w:marRight w:val="0"/>
              <w:marTop w:val="0"/>
              <w:marBottom w:val="0"/>
              <w:divBdr>
                <w:top w:val="none" w:sz="0" w:space="0" w:color="auto"/>
                <w:left w:val="none" w:sz="0" w:space="0" w:color="auto"/>
                <w:bottom w:val="none" w:sz="0" w:space="0" w:color="auto"/>
                <w:right w:val="none" w:sz="0" w:space="0" w:color="auto"/>
              </w:divBdr>
              <w:divsChild>
                <w:div w:id="647974617">
                  <w:marLeft w:val="0"/>
                  <w:marRight w:val="0"/>
                  <w:marTop w:val="195"/>
                  <w:marBottom w:val="0"/>
                  <w:divBdr>
                    <w:top w:val="none" w:sz="0" w:space="0" w:color="auto"/>
                    <w:left w:val="none" w:sz="0" w:space="0" w:color="auto"/>
                    <w:bottom w:val="none" w:sz="0" w:space="0" w:color="auto"/>
                    <w:right w:val="none" w:sz="0" w:space="0" w:color="auto"/>
                  </w:divBdr>
                  <w:divsChild>
                    <w:div w:id="1932859595">
                      <w:marLeft w:val="0"/>
                      <w:marRight w:val="0"/>
                      <w:marTop w:val="0"/>
                      <w:marBottom w:val="0"/>
                      <w:divBdr>
                        <w:top w:val="none" w:sz="0" w:space="0" w:color="auto"/>
                        <w:left w:val="none" w:sz="0" w:space="0" w:color="auto"/>
                        <w:bottom w:val="none" w:sz="0" w:space="0" w:color="auto"/>
                        <w:right w:val="none" w:sz="0" w:space="0" w:color="auto"/>
                      </w:divBdr>
                      <w:divsChild>
                        <w:div w:id="1297296940">
                          <w:marLeft w:val="0"/>
                          <w:marRight w:val="0"/>
                          <w:marTop w:val="0"/>
                          <w:marBottom w:val="0"/>
                          <w:divBdr>
                            <w:top w:val="none" w:sz="0" w:space="0" w:color="auto"/>
                            <w:left w:val="none" w:sz="0" w:space="0" w:color="auto"/>
                            <w:bottom w:val="none" w:sz="0" w:space="0" w:color="auto"/>
                            <w:right w:val="none" w:sz="0" w:space="0" w:color="auto"/>
                          </w:divBdr>
                          <w:divsChild>
                            <w:div w:id="54357078">
                              <w:marLeft w:val="0"/>
                              <w:marRight w:val="0"/>
                              <w:marTop w:val="0"/>
                              <w:marBottom w:val="0"/>
                              <w:divBdr>
                                <w:top w:val="none" w:sz="0" w:space="0" w:color="auto"/>
                                <w:left w:val="none" w:sz="0" w:space="0" w:color="auto"/>
                                <w:bottom w:val="none" w:sz="0" w:space="0" w:color="auto"/>
                                <w:right w:val="none" w:sz="0" w:space="0" w:color="auto"/>
                              </w:divBdr>
                              <w:divsChild>
                                <w:div w:id="109594652">
                                  <w:marLeft w:val="0"/>
                                  <w:marRight w:val="0"/>
                                  <w:marTop w:val="0"/>
                                  <w:marBottom w:val="0"/>
                                  <w:divBdr>
                                    <w:top w:val="none" w:sz="0" w:space="0" w:color="auto"/>
                                    <w:left w:val="none" w:sz="0" w:space="0" w:color="auto"/>
                                    <w:bottom w:val="none" w:sz="0" w:space="0" w:color="auto"/>
                                    <w:right w:val="none" w:sz="0" w:space="0" w:color="auto"/>
                                  </w:divBdr>
                                  <w:divsChild>
                                    <w:div w:id="2032606707">
                                      <w:marLeft w:val="0"/>
                                      <w:marRight w:val="0"/>
                                      <w:marTop w:val="0"/>
                                      <w:marBottom w:val="0"/>
                                      <w:divBdr>
                                        <w:top w:val="none" w:sz="0" w:space="0" w:color="auto"/>
                                        <w:left w:val="none" w:sz="0" w:space="0" w:color="auto"/>
                                        <w:bottom w:val="none" w:sz="0" w:space="0" w:color="auto"/>
                                        <w:right w:val="none" w:sz="0" w:space="0" w:color="auto"/>
                                      </w:divBdr>
                                      <w:divsChild>
                                        <w:div w:id="892734755">
                                          <w:marLeft w:val="0"/>
                                          <w:marRight w:val="0"/>
                                          <w:marTop w:val="0"/>
                                          <w:marBottom w:val="0"/>
                                          <w:divBdr>
                                            <w:top w:val="none" w:sz="0" w:space="0" w:color="auto"/>
                                            <w:left w:val="none" w:sz="0" w:space="0" w:color="auto"/>
                                            <w:bottom w:val="none" w:sz="0" w:space="0" w:color="auto"/>
                                            <w:right w:val="none" w:sz="0" w:space="0" w:color="auto"/>
                                          </w:divBdr>
                                          <w:divsChild>
                                            <w:div w:id="1931353468">
                                              <w:marLeft w:val="0"/>
                                              <w:marRight w:val="0"/>
                                              <w:marTop w:val="0"/>
                                              <w:marBottom w:val="180"/>
                                              <w:divBdr>
                                                <w:top w:val="none" w:sz="0" w:space="0" w:color="auto"/>
                                                <w:left w:val="none" w:sz="0" w:space="0" w:color="auto"/>
                                                <w:bottom w:val="none" w:sz="0" w:space="0" w:color="auto"/>
                                                <w:right w:val="none" w:sz="0" w:space="0" w:color="auto"/>
                                              </w:divBdr>
                                              <w:divsChild>
                                                <w:div w:id="2011639294">
                                                  <w:marLeft w:val="0"/>
                                                  <w:marRight w:val="0"/>
                                                  <w:marTop w:val="0"/>
                                                  <w:marBottom w:val="0"/>
                                                  <w:divBdr>
                                                    <w:top w:val="none" w:sz="0" w:space="0" w:color="auto"/>
                                                    <w:left w:val="none" w:sz="0" w:space="0" w:color="auto"/>
                                                    <w:bottom w:val="none" w:sz="0" w:space="0" w:color="auto"/>
                                                    <w:right w:val="none" w:sz="0" w:space="0" w:color="auto"/>
                                                  </w:divBdr>
                                                  <w:divsChild>
                                                    <w:div w:id="899748214">
                                                      <w:marLeft w:val="0"/>
                                                      <w:marRight w:val="0"/>
                                                      <w:marTop w:val="0"/>
                                                      <w:marBottom w:val="0"/>
                                                      <w:divBdr>
                                                        <w:top w:val="none" w:sz="0" w:space="0" w:color="auto"/>
                                                        <w:left w:val="none" w:sz="0" w:space="0" w:color="auto"/>
                                                        <w:bottom w:val="none" w:sz="0" w:space="0" w:color="auto"/>
                                                        <w:right w:val="none" w:sz="0" w:space="0" w:color="auto"/>
                                                      </w:divBdr>
                                                      <w:divsChild>
                                                        <w:div w:id="1863662427">
                                                          <w:marLeft w:val="0"/>
                                                          <w:marRight w:val="0"/>
                                                          <w:marTop w:val="0"/>
                                                          <w:marBottom w:val="0"/>
                                                          <w:divBdr>
                                                            <w:top w:val="none" w:sz="0" w:space="0" w:color="auto"/>
                                                            <w:left w:val="none" w:sz="0" w:space="0" w:color="auto"/>
                                                            <w:bottom w:val="none" w:sz="0" w:space="0" w:color="auto"/>
                                                            <w:right w:val="none" w:sz="0" w:space="0" w:color="auto"/>
                                                          </w:divBdr>
                                                          <w:divsChild>
                                                            <w:div w:id="383677284">
                                                              <w:marLeft w:val="0"/>
                                                              <w:marRight w:val="0"/>
                                                              <w:marTop w:val="0"/>
                                                              <w:marBottom w:val="0"/>
                                                              <w:divBdr>
                                                                <w:top w:val="none" w:sz="0" w:space="0" w:color="auto"/>
                                                                <w:left w:val="none" w:sz="0" w:space="0" w:color="auto"/>
                                                                <w:bottom w:val="none" w:sz="0" w:space="0" w:color="auto"/>
                                                                <w:right w:val="none" w:sz="0" w:space="0" w:color="auto"/>
                                                              </w:divBdr>
                                                              <w:divsChild>
                                                                <w:div w:id="1646545385">
                                                                  <w:marLeft w:val="0"/>
                                                                  <w:marRight w:val="0"/>
                                                                  <w:marTop w:val="0"/>
                                                                  <w:marBottom w:val="0"/>
                                                                  <w:divBdr>
                                                                    <w:top w:val="none" w:sz="0" w:space="0" w:color="auto"/>
                                                                    <w:left w:val="none" w:sz="0" w:space="0" w:color="auto"/>
                                                                    <w:bottom w:val="none" w:sz="0" w:space="0" w:color="auto"/>
                                                                    <w:right w:val="none" w:sz="0" w:space="0" w:color="auto"/>
                                                                  </w:divBdr>
                                                                  <w:divsChild>
                                                                    <w:div w:id="675350414">
                                                                      <w:marLeft w:val="0"/>
                                                                      <w:marRight w:val="0"/>
                                                                      <w:marTop w:val="0"/>
                                                                      <w:marBottom w:val="0"/>
                                                                      <w:divBdr>
                                                                        <w:top w:val="none" w:sz="0" w:space="0" w:color="auto"/>
                                                                        <w:left w:val="none" w:sz="0" w:space="0" w:color="auto"/>
                                                                        <w:bottom w:val="none" w:sz="0" w:space="0" w:color="auto"/>
                                                                        <w:right w:val="none" w:sz="0" w:space="0" w:color="auto"/>
                                                                      </w:divBdr>
                                                                      <w:divsChild>
                                                                        <w:div w:id="1901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458575">
      <w:bodyDiv w:val="1"/>
      <w:marLeft w:val="0"/>
      <w:marRight w:val="0"/>
      <w:marTop w:val="0"/>
      <w:marBottom w:val="0"/>
      <w:divBdr>
        <w:top w:val="none" w:sz="0" w:space="0" w:color="auto"/>
        <w:left w:val="none" w:sz="0" w:space="0" w:color="auto"/>
        <w:bottom w:val="none" w:sz="0" w:space="0" w:color="auto"/>
        <w:right w:val="none" w:sz="0" w:space="0" w:color="auto"/>
      </w:divBdr>
      <w:divsChild>
        <w:div w:id="2104640306">
          <w:marLeft w:val="547"/>
          <w:marRight w:val="0"/>
          <w:marTop w:val="86"/>
          <w:marBottom w:val="0"/>
          <w:divBdr>
            <w:top w:val="none" w:sz="0" w:space="0" w:color="auto"/>
            <w:left w:val="none" w:sz="0" w:space="0" w:color="auto"/>
            <w:bottom w:val="none" w:sz="0" w:space="0" w:color="auto"/>
            <w:right w:val="none" w:sz="0" w:space="0" w:color="auto"/>
          </w:divBdr>
        </w:div>
        <w:div w:id="1000431266">
          <w:marLeft w:val="547"/>
          <w:marRight w:val="0"/>
          <w:marTop w:val="86"/>
          <w:marBottom w:val="0"/>
          <w:divBdr>
            <w:top w:val="none" w:sz="0" w:space="0" w:color="auto"/>
            <w:left w:val="none" w:sz="0" w:space="0" w:color="auto"/>
            <w:bottom w:val="none" w:sz="0" w:space="0" w:color="auto"/>
            <w:right w:val="none" w:sz="0" w:space="0" w:color="auto"/>
          </w:divBdr>
        </w:div>
        <w:div w:id="1995840096">
          <w:marLeft w:val="547"/>
          <w:marRight w:val="0"/>
          <w:marTop w:val="86"/>
          <w:marBottom w:val="0"/>
          <w:divBdr>
            <w:top w:val="none" w:sz="0" w:space="0" w:color="auto"/>
            <w:left w:val="none" w:sz="0" w:space="0" w:color="auto"/>
            <w:bottom w:val="none" w:sz="0" w:space="0" w:color="auto"/>
            <w:right w:val="none" w:sz="0" w:space="0" w:color="auto"/>
          </w:divBdr>
        </w:div>
        <w:div w:id="1330863954">
          <w:marLeft w:val="547"/>
          <w:marRight w:val="0"/>
          <w:marTop w:val="86"/>
          <w:marBottom w:val="0"/>
          <w:divBdr>
            <w:top w:val="none" w:sz="0" w:space="0" w:color="auto"/>
            <w:left w:val="none" w:sz="0" w:space="0" w:color="auto"/>
            <w:bottom w:val="none" w:sz="0" w:space="0" w:color="auto"/>
            <w:right w:val="none" w:sz="0" w:space="0" w:color="auto"/>
          </w:divBdr>
        </w:div>
        <w:div w:id="969818557">
          <w:marLeft w:val="547"/>
          <w:marRight w:val="0"/>
          <w:marTop w:val="86"/>
          <w:marBottom w:val="0"/>
          <w:divBdr>
            <w:top w:val="none" w:sz="0" w:space="0" w:color="auto"/>
            <w:left w:val="none" w:sz="0" w:space="0" w:color="auto"/>
            <w:bottom w:val="none" w:sz="0" w:space="0" w:color="auto"/>
            <w:right w:val="none" w:sz="0" w:space="0" w:color="auto"/>
          </w:divBdr>
        </w:div>
      </w:divsChild>
    </w:div>
    <w:div w:id="2091345356">
      <w:bodyDiv w:val="1"/>
      <w:marLeft w:val="0"/>
      <w:marRight w:val="0"/>
      <w:marTop w:val="0"/>
      <w:marBottom w:val="0"/>
      <w:divBdr>
        <w:top w:val="none" w:sz="0" w:space="0" w:color="auto"/>
        <w:left w:val="none" w:sz="0" w:space="0" w:color="auto"/>
        <w:bottom w:val="none" w:sz="0" w:space="0" w:color="auto"/>
        <w:right w:val="none" w:sz="0" w:space="0" w:color="auto"/>
      </w:divBdr>
      <w:divsChild>
        <w:div w:id="275606052">
          <w:marLeft w:val="0"/>
          <w:marRight w:val="0"/>
          <w:marTop w:val="0"/>
          <w:marBottom w:val="0"/>
          <w:divBdr>
            <w:top w:val="none" w:sz="0" w:space="0" w:color="auto"/>
            <w:left w:val="none" w:sz="0" w:space="0" w:color="auto"/>
            <w:bottom w:val="none" w:sz="0" w:space="0" w:color="auto"/>
            <w:right w:val="none" w:sz="0" w:space="0" w:color="auto"/>
          </w:divBdr>
          <w:divsChild>
            <w:div w:id="2061515420">
              <w:marLeft w:val="0"/>
              <w:marRight w:val="0"/>
              <w:marTop w:val="0"/>
              <w:marBottom w:val="0"/>
              <w:divBdr>
                <w:top w:val="none" w:sz="0" w:space="0" w:color="auto"/>
                <w:left w:val="none" w:sz="0" w:space="0" w:color="auto"/>
                <w:bottom w:val="none" w:sz="0" w:space="0" w:color="auto"/>
                <w:right w:val="none" w:sz="0" w:space="0" w:color="auto"/>
              </w:divBdr>
              <w:divsChild>
                <w:div w:id="1392342004">
                  <w:marLeft w:val="0"/>
                  <w:marRight w:val="0"/>
                  <w:marTop w:val="0"/>
                  <w:marBottom w:val="0"/>
                  <w:divBdr>
                    <w:top w:val="none" w:sz="0" w:space="0" w:color="auto"/>
                    <w:left w:val="none" w:sz="0" w:space="0" w:color="auto"/>
                    <w:bottom w:val="none" w:sz="0" w:space="0" w:color="auto"/>
                    <w:right w:val="none" w:sz="0" w:space="0" w:color="auto"/>
                  </w:divBdr>
                  <w:divsChild>
                    <w:div w:id="9938025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48536">
      <w:bodyDiv w:val="1"/>
      <w:marLeft w:val="0"/>
      <w:marRight w:val="0"/>
      <w:marTop w:val="0"/>
      <w:marBottom w:val="0"/>
      <w:divBdr>
        <w:top w:val="none" w:sz="0" w:space="0" w:color="auto"/>
        <w:left w:val="none" w:sz="0" w:space="0" w:color="auto"/>
        <w:bottom w:val="none" w:sz="0" w:space="0" w:color="auto"/>
        <w:right w:val="none" w:sz="0" w:space="0" w:color="auto"/>
      </w:divBdr>
    </w:div>
    <w:div w:id="2109428235">
      <w:bodyDiv w:val="1"/>
      <w:marLeft w:val="0"/>
      <w:marRight w:val="0"/>
      <w:marTop w:val="0"/>
      <w:marBottom w:val="0"/>
      <w:divBdr>
        <w:top w:val="none" w:sz="0" w:space="0" w:color="auto"/>
        <w:left w:val="none" w:sz="0" w:space="0" w:color="auto"/>
        <w:bottom w:val="none" w:sz="0" w:space="0" w:color="auto"/>
        <w:right w:val="none" w:sz="0" w:space="0" w:color="auto"/>
      </w:divBdr>
      <w:divsChild>
        <w:div w:id="965306674">
          <w:marLeft w:val="0"/>
          <w:marRight w:val="0"/>
          <w:marTop w:val="0"/>
          <w:marBottom w:val="0"/>
          <w:divBdr>
            <w:top w:val="none" w:sz="0" w:space="0" w:color="auto"/>
            <w:left w:val="none" w:sz="0" w:space="0" w:color="auto"/>
            <w:bottom w:val="none" w:sz="0" w:space="0" w:color="auto"/>
            <w:right w:val="none" w:sz="0" w:space="0" w:color="auto"/>
          </w:divBdr>
          <w:divsChild>
            <w:div w:id="1672173953">
              <w:marLeft w:val="2325"/>
              <w:marRight w:val="0"/>
              <w:marTop w:val="0"/>
              <w:marBottom w:val="0"/>
              <w:divBdr>
                <w:top w:val="none" w:sz="0" w:space="0" w:color="auto"/>
                <w:left w:val="none" w:sz="0" w:space="0" w:color="auto"/>
                <w:bottom w:val="none" w:sz="0" w:space="0" w:color="auto"/>
                <w:right w:val="none" w:sz="0" w:space="0" w:color="auto"/>
              </w:divBdr>
              <w:divsChild>
                <w:div w:id="923144405">
                  <w:marLeft w:val="0"/>
                  <w:marRight w:val="0"/>
                  <w:marTop w:val="0"/>
                  <w:marBottom w:val="0"/>
                  <w:divBdr>
                    <w:top w:val="none" w:sz="0" w:space="0" w:color="auto"/>
                    <w:left w:val="none" w:sz="0" w:space="0" w:color="auto"/>
                    <w:bottom w:val="none" w:sz="0" w:space="0" w:color="auto"/>
                    <w:right w:val="none" w:sz="0" w:space="0" w:color="auto"/>
                  </w:divBdr>
                  <w:divsChild>
                    <w:div w:id="527794009">
                      <w:marLeft w:val="0"/>
                      <w:marRight w:val="0"/>
                      <w:marTop w:val="0"/>
                      <w:marBottom w:val="0"/>
                      <w:divBdr>
                        <w:top w:val="none" w:sz="0" w:space="0" w:color="auto"/>
                        <w:left w:val="none" w:sz="0" w:space="0" w:color="auto"/>
                        <w:bottom w:val="none" w:sz="0" w:space="0" w:color="auto"/>
                        <w:right w:val="none" w:sz="0" w:space="0" w:color="auto"/>
                      </w:divBdr>
                      <w:divsChild>
                        <w:div w:id="1568103178">
                          <w:marLeft w:val="0"/>
                          <w:marRight w:val="0"/>
                          <w:marTop w:val="0"/>
                          <w:marBottom w:val="0"/>
                          <w:divBdr>
                            <w:top w:val="none" w:sz="0" w:space="0" w:color="auto"/>
                            <w:left w:val="none" w:sz="0" w:space="0" w:color="auto"/>
                            <w:bottom w:val="none" w:sz="0" w:space="0" w:color="auto"/>
                            <w:right w:val="none" w:sz="0" w:space="0" w:color="auto"/>
                          </w:divBdr>
                          <w:divsChild>
                            <w:div w:id="470640255">
                              <w:marLeft w:val="0"/>
                              <w:marRight w:val="0"/>
                              <w:marTop w:val="0"/>
                              <w:marBottom w:val="0"/>
                              <w:divBdr>
                                <w:top w:val="none" w:sz="0" w:space="0" w:color="auto"/>
                                <w:left w:val="none" w:sz="0" w:space="0" w:color="auto"/>
                                <w:bottom w:val="none" w:sz="0" w:space="0" w:color="auto"/>
                                <w:right w:val="none" w:sz="0" w:space="0" w:color="auto"/>
                              </w:divBdr>
                            </w:div>
                            <w:div w:id="2083748038">
                              <w:marLeft w:val="0"/>
                              <w:marRight w:val="0"/>
                              <w:marTop w:val="0"/>
                              <w:marBottom w:val="0"/>
                              <w:divBdr>
                                <w:top w:val="none" w:sz="0" w:space="0" w:color="auto"/>
                                <w:left w:val="none" w:sz="0" w:space="0" w:color="auto"/>
                                <w:bottom w:val="none" w:sz="0" w:space="0" w:color="auto"/>
                                <w:right w:val="none" w:sz="0" w:space="0" w:color="auto"/>
                              </w:divBdr>
                              <w:divsChild>
                                <w:div w:id="903637828">
                                  <w:marLeft w:val="0"/>
                                  <w:marRight w:val="0"/>
                                  <w:marTop w:val="0"/>
                                  <w:marBottom w:val="0"/>
                                  <w:divBdr>
                                    <w:top w:val="none" w:sz="0" w:space="0" w:color="auto"/>
                                    <w:left w:val="none" w:sz="0" w:space="0" w:color="auto"/>
                                    <w:bottom w:val="none" w:sz="0" w:space="0" w:color="auto"/>
                                    <w:right w:val="none" w:sz="0" w:space="0" w:color="auto"/>
                                  </w:divBdr>
                                </w:div>
                                <w:div w:id="10547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37053">
      <w:bodyDiv w:val="1"/>
      <w:marLeft w:val="0"/>
      <w:marRight w:val="0"/>
      <w:marTop w:val="0"/>
      <w:marBottom w:val="0"/>
      <w:divBdr>
        <w:top w:val="none" w:sz="0" w:space="0" w:color="auto"/>
        <w:left w:val="none" w:sz="0" w:space="0" w:color="auto"/>
        <w:bottom w:val="none" w:sz="0" w:space="0" w:color="auto"/>
        <w:right w:val="none" w:sz="0" w:space="0" w:color="auto"/>
      </w:divBdr>
      <w:divsChild>
        <w:div w:id="2008819531">
          <w:marLeft w:val="547"/>
          <w:marRight w:val="0"/>
          <w:marTop w:val="86"/>
          <w:marBottom w:val="0"/>
          <w:divBdr>
            <w:top w:val="none" w:sz="0" w:space="0" w:color="auto"/>
            <w:left w:val="none" w:sz="0" w:space="0" w:color="auto"/>
            <w:bottom w:val="none" w:sz="0" w:space="0" w:color="auto"/>
            <w:right w:val="none" w:sz="0" w:space="0" w:color="auto"/>
          </w:divBdr>
        </w:div>
        <w:div w:id="1975216109">
          <w:marLeft w:val="547"/>
          <w:marRight w:val="0"/>
          <w:marTop w:val="86"/>
          <w:marBottom w:val="0"/>
          <w:divBdr>
            <w:top w:val="none" w:sz="0" w:space="0" w:color="auto"/>
            <w:left w:val="none" w:sz="0" w:space="0" w:color="auto"/>
            <w:bottom w:val="none" w:sz="0" w:space="0" w:color="auto"/>
            <w:right w:val="none" w:sz="0" w:space="0" w:color="auto"/>
          </w:divBdr>
        </w:div>
        <w:div w:id="2051687195">
          <w:marLeft w:val="547"/>
          <w:marRight w:val="0"/>
          <w:marTop w:val="86"/>
          <w:marBottom w:val="0"/>
          <w:divBdr>
            <w:top w:val="none" w:sz="0" w:space="0" w:color="auto"/>
            <w:left w:val="none" w:sz="0" w:space="0" w:color="auto"/>
            <w:bottom w:val="none" w:sz="0" w:space="0" w:color="auto"/>
            <w:right w:val="none" w:sz="0" w:space="0" w:color="auto"/>
          </w:divBdr>
        </w:div>
      </w:divsChild>
    </w:div>
    <w:div w:id="2137675308">
      <w:bodyDiv w:val="1"/>
      <w:marLeft w:val="0"/>
      <w:marRight w:val="0"/>
      <w:marTop w:val="0"/>
      <w:marBottom w:val="0"/>
      <w:divBdr>
        <w:top w:val="none" w:sz="0" w:space="0" w:color="auto"/>
        <w:left w:val="none" w:sz="0" w:space="0" w:color="auto"/>
        <w:bottom w:val="none" w:sz="0" w:space="0" w:color="auto"/>
        <w:right w:val="none" w:sz="0" w:space="0" w:color="auto"/>
      </w:divBdr>
      <w:divsChild>
        <w:div w:id="1711371983">
          <w:marLeft w:val="0"/>
          <w:marRight w:val="0"/>
          <w:marTop w:val="0"/>
          <w:marBottom w:val="0"/>
          <w:divBdr>
            <w:top w:val="none" w:sz="0" w:space="0" w:color="auto"/>
            <w:left w:val="none" w:sz="0" w:space="0" w:color="auto"/>
            <w:bottom w:val="none" w:sz="0" w:space="0" w:color="auto"/>
            <w:right w:val="none" w:sz="0" w:space="0" w:color="auto"/>
          </w:divBdr>
          <w:divsChild>
            <w:div w:id="1480071963">
              <w:marLeft w:val="0"/>
              <w:marRight w:val="0"/>
              <w:marTop w:val="0"/>
              <w:marBottom w:val="0"/>
              <w:divBdr>
                <w:top w:val="none" w:sz="0" w:space="0" w:color="auto"/>
                <w:left w:val="none" w:sz="0" w:space="0" w:color="auto"/>
                <w:bottom w:val="none" w:sz="0" w:space="0" w:color="auto"/>
                <w:right w:val="none" w:sz="0" w:space="0" w:color="auto"/>
              </w:divBdr>
              <w:divsChild>
                <w:div w:id="550922660">
                  <w:marLeft w:val="0"/>
                  <w:marRight w:val="0"/>
                  <w:marTop w:val="0"/>
                  <w:marBottom w:val="0"/>
                  <w:divBdr>
                    <w:top w:val="none" w:sz="0" w:space="0" w:color="auto"/>
                    <w:left w:val="none" w:sz="0" w:space="0" w:color="auto"/>
                    <w:bottom w:val="none" w:sz="0" w:space="0" w:color="auto"/>
                    <w:right w:val="none" w:sz="0" w:space="0" w:color="auto"/>
                  </w:divBdr>
                  <w:divsChild>
                    <w:div w:id="505680251">
                      <w:marLeft w:val="0"/>
                      <w:marRight w:val="0"/>
                      <w:marTop w:val="0"/>
                      <w:marBottom w:val="0"/>
                      <w:divBdr>
                        <w:top w:val="none" w:sz="0" w:space="0" w:color="auto"/>
                        <w:left w:val="none" w:sz="0" w:space="0" w:color="auto"/>
                        <w:bottom w:val="none" w:sz="0" w:space="0" w:color="auto"/>
                        <w:right w:val="none" w:sz="0" w:space="0" w:color="auto"/>
                      </w:divBdr>
                      <w:divsChild>
                        <w:div w:id="10648862">
                          <w:marLeft w:val="0"/>
                          <w:marRight w:val="0"/>
                          <w:marTop w:val="0"/>
                          <w:marBottom w:val="0"/>
                          <w:divBdr>
                            <w:top w:val="none" w:sz="0" w:space="0" w:color="auto"/>
                            <w:left w:val="none" w:sz="0" w:space="0" w:color="auto"/>
                            <w:bottom w:val="none" w:sz="0" w:space="0" w:color="auto"/>
                            <w:right w:val="none" w:sz="0" w:space="0" w:color="auto"/>
                          </w:divBdr>
                          <w:divsChild>
                            <w:div w:id="1234043847">
                              <w:marLeft w:val="0"/>
                              <w:marRight w:val="0"/>
                              <w:marTop w:val="0"/>
                              <w:marBottom w:val="0"/>
                              <w:divBdr>
                                <w:top w:val="none" w:sz="0" w:space="0" w:color="auto"/>
                                <w:left w:val="none" w:sz="0" w:space="0" w:color="auto"/>
                                <w:bottom w:val="none" w:sz="0" w:space="0" w:color="auto"/>
                                <w:right w:val="none" w:sz="0" w:space="0" w:color="auto"/>
                              </w:divBdr>
                              <w:divsChild>
                                <w:div w:id="974261658">
                                  <w:marLeft w:val="0"/>
                                  <w:marRight w:val="0"/>
                                  <w:marTop w:val="0"/>
                                  <w:marBottom w:val="0"/>
                                  <w:divBdr>
                                    <w:top w:val="none" w:sz="0" w:space="0" w:color="auto"/>
                                    <w:left w:val="none" w:sz="0" w:space="0" w:color="auto"/>
                                    <w:bottom w:val="none" w:sz="0" w:space="0" w:color="auto"/>
                                    <w:right w:val="none" w:sz="0" w:space="0" w:color="auto"/>
                                  </w:divBdr>
                                  <w:divsChild>
                                    <w:div w:id="1120732822">
                                      <w:marLeft w:val="60"/>
                                      <w:marRight w:val="0"/>
                                      <w:marTop w:val="0"/>
                                      <w:marBottom w:val="0"/>
                                      <w:divBdr>
                                        <w:top w:val="none" w:sz="0" w:space="0" w:color="auto"/>
                                        <w:left w:val="none" w:sz="0" w:space="0" w:color="auto"/>
                                        <w:bottom w:val="none" w:sz="0" w:space="0" w:color="auto"/>
                                        <w:right w:val="none" w:sz="0" w:space="0" w:color="auto"/>
                                      </w:divBdr>
                                      <w:divsChild>
                                        <w:div w:id="1872068508">
                                          <w:marLeft w:val="0"/>
                                          <w:marRight w:val="0"/>
                                          <w:marTop w:val="0"/>
                                          <w:marBottom w:val="0"/>
                                          <w:divBdr>
                                            <w:top w:val="none" w:sz="0" w:space="0" w:color="auto"/>
                                            <w:left w:val="none" w:sz="0" w:space="0" w:color="auto"/>
                                            <w:bottom w:val="none" w:sz="0" w:space="0" w:color="auto"/>
                                            <w:right w:val="none" w:sz="0" w:space="0" w:color="auto"/>
                                          </w:divBdr>
                                          <w:divsChild>
                                            <w:div w:id="1886944448">
                                              <w:marLeft w:val="0"/>
                                              <w:marRight w:val="0"/>
                                              <w:marTop w:val="0"/>
                                              <w:marBottom w:val="120"/>
                                              <w:divBdr>
                                                <w:top w:val="single" w:sz="6" w:space="0" w:color="F5F5F5"/>
                                                <w:left w:val="single" w:sz="6" w:space="0" w:color="F5F5F5"/>
                                                <w:bottom w:val="single" w:sz="6" w:space="0" w:color="F5F5F5"/>
                                                <w:right w:val="single" w:sz="6" w:space="0" w:color="F5F5F5"/>
                                              </w:divBdr>
                                              <w:divsChild>
                                                <w:div w:id="842818840">
                                                  <w:marLeft w:val="0"/>
                                                  <w:marRight w:val="0"/>
                                                  <w:marTop w:val="0"/>
                                                  <w:marBottom w:val="0"/>
                                                  <w:divBdr>
                                                    <w:top w:val="none" w:sz="0" w:space="0" w:color="auto"/>
                                                    <w:left w:val="none" w:sz="0" w:space="0" w:color="auto"/>
                                                    <w:bottom w:val="none" w:sz="0" w:space="0" w:color="auto"/>
                                                    <w:right w:val="none" w:sz="0" w:space="0" w:color="auto"/>
                                                  </w:divBdr>
                                                  <w:divsChild>
                                                    <w:div w:id="263924246">
                                                      <w:marLeft w:val="0"/>
                                                      <w:marRight w:val="0"/>
                                                      <w:marTop w:val="0"/>
                                                      <w:marBottom w:val="0"/>
                                                      <w:divBdr>
                                                        <w:top w:val="none" w:sz="0" w:space="0" w:color="auto"/>
                                                        <w:left w:val="none" w:sz="0" w:space="0" w:color="auto"/>
                                                        <w:bottom w:val="none" w:sz="0" w:space="0" w:color="auto"/>
                                                        <w:right w:val="none" w:sz="0" w:space="0" w:color="auto"/>
                                                      </w:divBdr>
                                                      <w:divsChild>
                                                        <w:div w:id="20514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14092F2DBC41547AE332D59ED404015" ma:contentTypeVersion="8" ma:contentTypeDescription="Креирај нов документ." ma:contentTypeScope="" ma:versionID="b877978e79321d84ba40fde585ae839a">
  <xsd:schema xmlns:xsd="http://www.w3.org/2001/XMLSchema" xmlns:xs="http://www.w3.org/2001/XMLSchema" xmlns:p="http://schemas.microsoft.com/office/2006/metadata/properties" xmlns:ns2="8a53b1f9-a77f-4cd8-8631-315613260ab2" xmlns:ns3="b1b6260c-73d7-45b6-a75b-facd26185666" targetNamespace="http://schemas.microsoft.com/office/2006/metadata/properties" ma:root="true" ma:fieldsID="8138671ebbbdaddbeca2a8ed45527b8d" ns2:_="" ns3:_="">
    <xsd:import namespace="8a53b1f9-a77f-4cd8-8631-315613260ab2"/>
    <xsd:import namespace="b1b6260c-73d7-45b6-a75b-facd26185666"/>
    <xsd:element name="properties">
      <xsd:complexType>
        <xsd:sequence>
          <xsd:element name="documentManagement">
            <xsd:complexType>
              <xsd:all>
                <xsd:element ref="ns2:_x0414__x0430__x0442__x0443__x043c__x0020__x043d__x0430__x0020__x0434__x043e__x043d__x0435__x0441__x0443__x0432__x0430__x045a__x0435_" minOccurs="0"/>
                <xsd:element ref="ns2:_x0414__x0438__x0440__x0435__x043a__x0446__x0438__x0458__x0430__x0020__x0438__x0437__x0433__x043e__x0442__x0432__x0443__x0432__x0430__x0447_" minOccurs="0"/>
                <xsd:element ref="ns2:_x0414__x043e__x043d__x0435__x0441__x0438__x0442__x0435__x043b_" minOccurs="0"/>
                <xsd:element ref="ns2:_x0420__x0435__x0434__x043e__x0441__x043b__x0435__x0434_"/>
                <xsd:element ref="ns2:_x0414__x0430__x0442__x0443__x043c__x0020__x043d__x0430__x0020__x0438__x0437__x0433__x043e__x0442__x0432__x0443__x0432__x0430__x045a__x0435_"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3b1f9-a77f-4cd8-8631-315613260ab2" elementFormDefault="qualified">
    <xsd:import namespace="http://schemas.microsoft.com/office/2006/documentManagement/types"/>
    <xsd:import namespace="http://schemas.microsoft.com/office/infopath/2007/PartnerControls"/>
    <xsd:element name="_x0414__x0430__x0442__x0443__x043c__x0020__x043d__x0430__x0020__x0434__x043e__x043d__x0435__x0441__x0443__x0432__x0430__x045a__x0435_" ma:index="8" nillable="true" ma:displayName="Датум на донесување" ma:format="DateOnly" ma:internalName="_x0414__x0430__x0442__x0443__x043c__x0020__x043d__x0430__x0020__x0434__x043e__x043d__x0435__x0441__x0443__x0432__x0430__x045a__x0435_">
      <xsd:simpleType>
        <xsd:restriction base="dms:DateTime"/>
      </xsd:simpleType>
    </xsd:element>
    <xsd:element name="_x0414__x0438__x0440__x0435__x043a__x0446__x0438__x0458__x0430__x0020__x0438__x0437__x0433__x043e__x0442__x0432__x0443__x0432__x0430__x0447_" ma:index="9" nillable="true" ma:displayName="Дирекција изготвувач" ma:format="Dropdown" ma:internalName="_x0414__x0438__x0440__x0435__x043a__x0446__x0438__x0458__x0430__x0020__x0438__x0437__x0433__x043e__x0442__x0432__x0443__x0432__x0430__x0447_">
      <xsd:simpleType>
        <xsd:union memberTypes="dms:Text">
          <xsd:simpleType>
            <xsd:restriction base="dms:Choice">
              <xsd:enumeration value="Дирекција за ВР"/>
              <xsd:enumeration value="Дирекција за ФБ"/>
              <xsd:enumeration value="Дирекција за ВСЛ"/>
              <xsd:enumeration value="Дирекција за ТС"/>
              <xsd:enumeration value="Дирекција за ИС"/>
              <xsd:enumeration value="Дирекција за СТ"/>
              <xsd:enumeration value="Дирекција за ЦД"/>
              <xsd:enumeration value="Дирекција за ПС"/>
              <xsd:enumeration value="Дирекција за ФС"/>
              <xsd:enumeration value="Дирекција за ТР"/>
              <xsd:enumeration value="Дирекција за ИТ"/>
              <xsd:enumeration value="Дирекција за ИН"/>
              <xsd:enumeration value="Дирекција за ПК"/>
              <xsd:enumeration value="Дирекција за АТ"/>
              <xsd:enumeration value="Дирекција за ИТ, Дирекција за АТ"/>
            </xsd:restriction>
          </xsd:simpleType>
        </xsd:union>
      </xsd:simpleType>
    </xsd:element>
    <xsd:element name="_x0414__x043e__x043d__x0435__x0441__x0438__x0442__x0435__x043b_" ma:index="10" nillable="true" ma:displayName="Донесител" ma:format="Dropdown" ma:internalName="_x0414__x043e__x043d__x0435__x0441__x0438__x0442__x0435__x043b_">
      <xsd:simpleType>
        <xsd:union memberTypes="dms:Text">
          <xsd:simpleType>
            <xsd:restriction base="dms:Choice">
              <xsd:enumeration value="Советот на Народната банка"/>
              <xsd:enumeration value="Гувернерот на Народната банка"/>
            </xsd:restriction>
          </xsd:simpleType>
        </xsd:union>
      </xsd:simpleType>
    </xsd:element>
    <xsd:element name="_x0420__x0435__x0434__x043e__x0441__x043b__x0435__x0434_" ma:index="11" ma:displayName="Редослед" ma:decimals="0" ma:internalName="_x0420__x0435__x0434__x043e__x0441__x043b__x0435__x0434_">
      <xsd:simpleType>
        <xsd:restriction base="dms:Number"/>
      </xsd:simpleType>
    </xsd:element>
    <xsd:element name="_x0414__x0430__x0442__x0443__x043c__x0020__x043d__x0430__x0020__x0438__x0437__x0433__x043e__x0442__x0432__x0443__x0432__x0430__x045a__x0435_" ma:index="12" nillable="true" ma:displayName="Датум на изготвување" ma:format="DateOnly" ma:internalName="_x0414__x0430__x0442__x0443__x043c__x0020__x043d__x0430__x0020__x0438__x0437__x0433__x043e__x0442__x0432__x0443__x0432__x0430__x045a__x0435_">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1b6260c-73d7-45b6-a75b-facd26185666" elementFormDefault="qualified">
    <xsd:import namespace="http://schemas.microsoft.com/office/2006/documentManagement/types"/>
    <xsd:import namespace="http://schemas.microsoft.com/office/infopath/2007/PartnerControls"/>
    <xsd:element name="SharedWithUsers" ma:index="13" nillable="true" ma:displayName="Споделено со"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поделено со Детал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ржина"/>
        <xsd:element ref="dc:title" minOccurs="0" maxOccurs="1" ma:index="4" ma:displayName="Наслов"/>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x0420__x0435__x0434__x043e__x0441__x043b__x0435__x0434_ xmlns="8a53b1f9-a77f-4cd8-8631-315613260ab2">3</_x0420__x0435__x0434__x043e__x0441__x043b__x0435__x0434_>
    <_x0414__x0430__x0442__x0443__x043c__x0020__x043d__x0430__x0020__x0434__x043e__x043d__x0435__x0441__x0443__x0432__x0430__x045a__x0435_ xmlns="8a53b1f9-a77f-4cd8-8631-315613260ab2" xsi:nil="true"/>
    <_x0414__x0438__x0440__x0435__x043a__x0446__x0438__x0458__x0430__x0020__x0438__x0437__x0433__x043e__x0442__x0432__x0443__x0432__x0430__x0447_ xmlns="8a53b1f9-a77f-4cd8-8631-315613260ab2">Канцеларија за стратегија и превенција</_x0414__x0438__x0440__x0435__x043a__x0446__x0438__x0458__x0430__x0020__x0438__x0437__x0433__x043e__x0442__x0432__x0443__x0432__x0430__x0447_>
    <_x0414__x0430__x0442__x0443__x043c__x0020__x043d__x0430__x0020__x0438__x0437__x0433__x043e__x0442__x0432__x0443__x0432__x0430__x045a__x0435_ xmlns="8a53b1f9-a77f-4cd8-8631-315613260ab2">2021-09-26T22:00:00+00:00</_x0414__x0430__x0442__x0443__x043c__x0020__x043d__x0430__x0020__x0438__x0437__x0433__x043e__x0442__x0432__x0443__x0432__x0430__x045a__x0435_>
    <_x0414__x043e__x043d__x0435__x0441__x0438__x0442__x0435__x043b_ xmlns="8a53b1f9-a77f-4cd8-8631-315613260ab2">Гувернерот на Народната банка</_x0414__x043e__x043d__x0435__x0441__x0438__x0442__x0435__x043b_>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C5D2-7AD3-4276-B7F2-48F7E9FD0A8B}">
  <ds:schemaRefs>
    <ds:schemaRef ds:uri="http://schemas.microsoft.com/sharepoint/v3/contenttype/forms"/>
  </ds:schemaRefs>
</ds:datastoreItem>
</file>

<file path=customXml/itemProps2.xml><?xml version="1.0" encoding="utf-8"?>
<ds:datastoreItem xmlns:ds="http://schemas.openxmlformats.org/officeDocument/2006/customXml" ds:itemID="{2A1B84F7-9EEF-4EE0-A8AC-39252F327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3b1f9-a77f-4cd8-8631-315613260ab2"/>
    <ds:schemaRef ds:uri="b1b6260c-73d7-45b6-a75b-facd26185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3AAA20-7545-4884-9452-1500CEA986C8}">
  <ds:schemaRefs>
    <ds:schemaRef ds:uri="http://schemas.microsoft.com/office/2006/metadata/properties"/>
    <ds:schemaRef ds:uri="8a53b1f9-a77f-4cd8-8631-315613260ab2"/>
  </ds:schemaRefs>
</ds:datastoreItem>
</file>

<file path=customXml/itemProps4.xml><?xml version="1.0" encoding="utf-8"?>
<ds:datastoreItem xmlns:ds="http://schemas.openxmlformats.org/officeDocument/2006/customXml" ds:itemID="{14C8C4FC-A426-4ED0-9090-2671465B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Неофицијален преч. текст Упатство за измена на Упатство за раководење со проекти</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Неофицијален преч. текст Упатство за измена на Упатство за раководење со проекти</dc:title>
  <dc:creator>KСП</dc:creator>
  <cp:lastModifiedBy>Biljana Petrusevska</cp:lastModifiedBy>
  <cp:revision>9</cp:revision>
  <cp:lastPrinted>2021-09-27T12:00:00Z</cp:lastPrinted>
  <dcterms:created xsi:type="dcterms:W3CDTF">2025-01-23T11:10:00Z</dcterms:created>
  <dcterms:modified xsi:type="dcterms:W3CDTF">2025-01-23T11:30:00Z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0x010100514092F2DBC41547AE332D59ED404015</vt:lpwstr>
  </property>
</Properties>
</file>