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34C4B" w14:textId="697C6C3C" w:rsidR="003D23A2" w:rsidRPr="003D23A2" w:rsidRDefault="003D23A2" w:rsidP="003D23A2">
      <w:pPr>
        <w:pStyle w:val="berschrift1"/>
      </w:pPr>
      <w:r w:rsidRPr="003D23A2">
        <w:t>Methodology</w:t>
      </w:r>
    </w:p>
    <w:p w14:paraId="5A96D1F8" w14:textId="38A4F368" w:rsidR="00267A43" w:rsidRDefault="00267A43" w:rsidP="003D23A2">
      <w:r>
        <w:t>This section outlines the techniques and algorithms that were used in the project. The script performs real-time motion detection within the regions of interest (ROI) around a detected hand. For hand-localizing</w:t>
      </w:r>
      <w:r w:rsidR="000D1592">
        <w:t xml:space="preserve"> to set the ROI</w:t>
      </w:r>
      <w:r>
        <w:t xml:space="preserve">, </w:t>
      </w:r>
      <w:proofErr w:type="spellStart"/>
      <w:r>
        <w:t>MediaPipe</w:t>
      </w:r>
      <w:proofErr w:type="spellEnd"/>
      <w:r>
        <w:t xml:space="preserve"> is used, the motion detection inside the ROI is performed by using </w:t>
      </w:r>
      <w:proofErr w:type="spellStart"/>
      <w:r>
        <w:t>Farnback</w:t>
      </w:r>
      <w:proofErr w:type="spellEnd"/>
      <w:r>
        <w:t xml:space="preserve"> dense optical flow. Automated video recording of motion events and CSV logging of the timestamps are performed.</w:t>
      </w:r>
    </w:p>
    <w:p w14:paraId="2D153B02" w14:textId="6750E0D8" w:rsidR="003D23A2" w:rsidRDefault="003D23A2" w:rsidP="003D23A2">
      <w:pPr>
        <w:pStyle w:val="berschrift2"/>
      </w:pPr>
      <w:r>
        <w:t xml:space="preserve">Hand </w:t>
      </w:r>
      <w:r w:rsidR="00FA4BD5">
        <w:t>D</w:t>
      </w:r>
      <w:r>
        <w:t xml:space="preserve">etection using </w:t>
      </w:r>
      <w:proofErr w:type="spellStart"/>
      <w:r>
        <w:t>Mediapipe</w:t>
      </w:r>
      <w:proofErr w:type="spellEnd"/>
    </w:p>
    <w:p w14:paraId="145792E7" w14:textId="4A11D462" w:rsidR="003D23A2" w:rsidRDefault="003D23A2" w:rsidP="003D23A2">
      <w:r>
        <w:t xml:space="preserve">The motion detection should be focused on the hands. Therefore, </w:t>
      </w:r>
      <w:proofErr w:type="spellStart"/>
      <w:r>
        <w:t>M</w:t>
      </w:r>
      <w:r w:rsidR="00655575">
        <w:t>e</w:t>
      </w:r>
      <w:r>
        <w:t>diapipe’s</w:t>
      </w:r>
      <w:proofErr w:type="spellEnd"/>
      <w:r>
        <w:t xml:space="preserve"> hand tracking module was used to detect the hand and extract a region of interest (ROI) around.</w:t>
      </w:r>
      <w:r w:rsidR="00666C2A">
        <w:t xml:space="preserve"> </w:t>
      </w:r>
      <w:proofErr w:type="spellStart"/>
      <w:r w:rsidR="00097B32">
        <w:t>Mediapipe</w:t>
      </w:r>
      <w:proofErr w:type="spellEnd"/>
      <w:r w:rsidR="00097B32">
        <w:t xml:space="preserve"> uses a palm detection model followed by a hand landmark model that outputs 21 landmarks per hand. </w:t>
      </w:r>
      <w:r w:rsidR="00666C2A">
        <w:t xml:space="preserve">To detect the hand itself, only the integrated </w:t>
      </w:r>
      <w:proofErr w:type="spellStart"/>
      <w:r w:rsidR="00666C2A">
        <w:t>BlazePalm</w:t>
      </w:r>
      <w:proofErr w:type="spellEnd"/>
      <w:r w:rsidR="00666C2A">
        <w:t xml:space="preserve"> detector would be necessary without the hand landmark model. However, the library does not support that and therefore, the whole </w:t>
      </w:r>
      <w:proofErr w:type="spellStart"/>
      <w:r w:rsidR="00666C2A">
        <w:t>Mediapipe</w:t>
      </w:r>
      <w:proofErr w:type="spellEnd"/>
      <w:r w:rsidR="00666C2A">
        <w:t xml:space="preserve"> library is used. When there are runtime and efficiency issues, the </w:t>
      </w:r>
      <w:proofErr w:type="spellStart"/>
      <w:r w:rsidR="00666C2A">
        <w:t>TFLite</w:t>
      </w:r>
      <w:proofErr w:type="spellEnd"/>
      <w:r w:rsidR="00666C2A">
        <w:t xml:space="preserve"> </w:t>
      </w:r>
      <w:proofErr w:type="spellStart"/>
      <w:r w:rsidR="00666C2A">
        <w:t>BlazePalm</w:t>
      </w:r>
      <w:proofErr w:type="spellEnd"/>
      <w:r w:rsidR="00666C2A">
        <w:t xml:space="preserve"> model could be used and adapted directly. </w:t>
      </w:r>
      <w:r w:rsidR="00097B32">
        <w:fldChar w:fldCharType="begin"/>
      </w:r>
      <w:r w:rsidR="00097B32">
        <w:instrText xml:space="preserve"> ADDIN ZOTERO_ITEM CSL_CITATION {"citationID":"sbx4WFX4","properties":{"formattedCitation":"(Zhang et al., 2020)","plainCitation":"(Zhang et al., 2020)","noteIndex":0},"citationItems":[{"id":389,"uris":["http://zotero.org/users/12933994/items/SK4CMTCS"],"itemData":{"id":389,"type":"article","abstract":"We present a real-time on-device hand tracking pipeline that predicts hand skeleton from single RGB camera for AR/VR applications. The pipeline consists of two models: 1) a palm detector, 2) a hand landmark model. It's implemented via MediaPipe, a framework for building cross-platform ML solutions. The proposed model and pipeline architecture demonstrates real-time inference speed on mobile GPUs and high prediction quality. MediaPipe Hands is open sourced at https://mediapipe.dev.","DOI":"10.48550/arXiv.2006.10214","note":"arXiv:2006.10214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8,6]]},"issued":{"date-parts":[["2020",6,18]]}}}],"schema":"https://github.com/citation-style-language/schema/raw/master/csl-citation.json"} </w:instrText>
      </w:r>
      <w:r w:rsidR="00097B32">
        <w:fldChar w:fldCharType="separate"/>
      </w:r>
      <w:r w:rsidR="00097B32" w:rsidRPr="00097B32">
        <w:rPr>
          <w:rFonts w:ascii="Aptos" w:hAnsi="Aptos"/>
        </w:rPr>
        <w:t>(Zhang et al., 2020)</w:t>
      </w:r>
      <w:r w:rsidR="00097B32">
        <w:fldChar w:fldCharType="end"/>
      </w:r>
    </w:p>
    <w:p w14:paraId="47804F67" w14:textId="462B1285" w:rsidR="009645A1" w:rsidRDefault="009645A1" w:rsidP="003D23A2">
      <w:r>
        <w:t xml:space="preserve">First, the captured BGR frames are converted to RGB, as this is required by </w:t>
      </w:r>
      <w:proofErr w:type="spellStart"/>
      <w:r>
        <w:t>MEdiapipe</w:t>
      </w:r>
      <w:proofErr w:type="spellEnd"/>
      <w:r>
        <w:t xml:space="preserve">. When there is a hand present, the landmarks are detected. Then, bounding box coordinates are computed from the min/max of the landmark positions and additionally, a </w:t>
      </w:r>
      <w:r w:rsidR="007A26B1">
        <w:t xml:space="preserve">small </w:t>
      </w:r>
      <w:r>
        <w:t xml:space="preserve">padding offset (10 pixels) is added to </w:t>
      </w:r>
      <w:r w:rsidR="007A26B1">
        <w:t>enlarge the ROI slightly and avoid truncating motion near the edges</w:t>
      </w:r>
      <w:r>
        <w:t>. Finally, the ROI is extracted from the original frame for further analysis.</w:t>
      </w:r>
    </w:p>
    <w:p w14:paraId="7D7BB352" w14:textId="0D4B93EB" w:rsidR="009645A1" w:rsidRDefault="00097B32" w:rsidP="00F84DDD">
      <w:r>
        <w:t>In this implementation</w:t>
      </w:r>
      <w:r w:rsidR="00F84DDD">
        <w:t xml:space="preserve"> o</w:t>
      </w:r>
      <w:r>
        <w:t>nly one hand (</w:t>
      </w:r>
      <w:proofErr w:type="spellStart"/>
      <w:r>
        <w:t>max_num_hands</w:t>
      </w:r>
      <w:proofErr w:type="spellEnd"/>
      <w:r>
        <w:t xml:space="preserve"> = 1) is tracked per camera</w:t>
      </w:r>
      <w:r w:rsidR="00F84DDD">
        <w:t>. T</w:t>
      </w:r>
      <w:r>
        <w:t xml:space="preserve">he hand bounding box is computed dynamically using the extremities of the landmark coordinates. This has to be changed when </w:t>
      </w:r>
      <w:r w:rsidR="000D1815">
        <w:t xml:space="preserve">only </w:t>
      </w:r>
      <w:r>
        <w:t>palm detection</w:t>
      </w:r>
      <w:r w:rsidR="000D1815">
        <w:t xml:space="preserve"> is used</w:t>
      </w:r>
      <w:r>
        <w:t>.</w:t>
      </w:r>
    </w:p>
    <w:p w14:paraId="3A8FB94D" w14:textId="701D32BD" w:rsidR="00097B32" w:rsidRDefault="00097B32" w:rsidP="00097B32">
      <w:r>
        <w:t>This pre-processing is performed to focus solely on movement in the hand region to minimize false positives from the background.</w:t>
      </w:r>
      <w:r w:rsidR="002E32CF" w:rsidRPr="002E32CF">
        <w:t xml:space="preserve"> </w:t>
      </w:r>
      <w:r w:rsidR="002E32CF" w:rsidRPr="002E32CF">
        <w:t>By localizing the ROI dynamically, the system processes only relevant areas, significantly reducing computational cost and false positives.</w:t>
      </w:r>
    </w:p>
    <w:p w14:paraId="162EC1B8" w14:textId="47AFDB40" w:rsidR="00236F2D" w:rsidRDefault="00236F2D" w:rsidP="00236F2D">
      <w:pPr>
        <w:pStyle w:val="berschrift2"/>
      </w:pPr>
      <w:r>
        <w:t xml:space="preserve">Motion </w:t>
      </w:r>
      <w:r w:rsidR="00FA4BD5">
        <w:t>D</w:t>
      </w:r>
      <w:r>
        <w:t xml:space="preserve">etection via </w:t>
      </w:r>
      <w:proofErr w:type="spellStart"/>
      <w:r w:rsidR="00FA4BD5">
        <w:t>Farneback</w:t>
      </w:r>
      <w:proofErr w:type="spellEnd"/>
      <w:r w:rsidR="00FA4BD5">
        <w:t xml:space="preserve"> Dense O</w:t>
      </w:r>
      <w:r>
        <w:t xml:space="preserve">ptical </w:t>
      </w:r>
      <w:r w:rsidR="00FA4BD5">
        <w:t>F</w:t>
      </w:r>
      <w:r>
        <w:t>low</w:t>
      </w:r>
    </w:p>
    <w:p w14:paraId="5908BF66" w14:textId="04C4370D" w:rsidR="0089327E" w:rsidRPr="00707EEB" w:rsidRDefault="0089327E" w:rsidP="0089327E">
      <w:r>
        <w:t xml:space="preserve">Sparce optical flow and dense optical flow are </w:t>
      </w:r>
      <w:r w:rsidR="00000611">
        <w:t>two</w:t>
      </w:r>
      <w:r>
        <w:t xml:space="preserve"> types of optical flow. According to </w:t>
      </w:r>
      <w:proofErr w:type="spellStart"/>
      <w:r>
        <w:t>Zvoristeanu</w:t>
      </w:r>
      <w:proofErr w:type="spellEnd"/>
      <w:r>
        <w:t xml:space="preserve"> et.al.</w:t>
      </w:r>
      <w:r w:rsidR="00D26B8A">
        <w:t xml:space="preserve"> </w:t>
      </w:r>
      <w:r w:rsidR="00D26B8A">
        <w:fldChar w:fldCharType="begin"/>
      </w:r>
      <w:r w:rsidR="00D26B8A">
        <w:instrText xml:space="preserve"> ADDIN ZOTERO_ITEM CSL_CITATION {"citationID":"VAEGDghc","properties":{"formattedCitation":"(2022)","plainCitation":"(2022)","noteIndex":0},"citationItems":[{"id":396,"uris":["http://zotero.org/users/12933994/items/T4CPAAXA"],"itemData":{"id":396,"type":"article-journal","abstract":"Environment perception and understanding represent critical aspects in most computer vision systems and/or applications. State-of-the-art techniques to solve this vision task (e.g., semantic instance segmentation) require either dedicated hardware resources to run or a longer execution time. Generally, the main efforts were to improve the accuracy of these methods rather than make them faster. This paper presents a novel solution to speed up the semantic instance segmentation task. The solution combines two state-of-the-art methods from semantic instance segmentation and optical flow fields. To reduce the inference time, the proposed framework (i) runs the inference on every 5th frame, and (ii) for the remaining four frames, it uses the motion map computed by optical flow to warp the instance segmentation output. Using this strategy, the execution time is strongly reduced while preserving the accuracy at state-of-the-art levels. We evaluate our solution on two datasets using available benchmarks. Then, we conclude on the results obtained, highlighting the accuracy of the solution and the real-time operation capability.","container-title":"Mathematics","DOI":"10.3390/math10142365","ISSN":"2227-7390","issue":"14","journalAbbreviation":"Mathematics","language":"en","license":"https://creativecommons.org/licenses/by/4.0/","page":"2365","source":"DOI.org (Crossref)","title":"Speeding Up Semantic Instance Segmentation by Using Motion Information","volume":"10","author":[{"family":"Zvorișteanu","given":"Otilia"},{"family":"Caraiman","given":"Simona"},{"family":"Manta","given":"Vasile-Ion"}],"issued":{"date-parts":[["2022",7,6]]}},"suppress-author":true}],"schema":"https://github.com/citation-style-language/schema/raw/master/csl-citation.json"} </w:instrText>
      </w:r>
      <w:r w:rsidR="00D26B8A">
        <w:fldChar w:fldCharType="separate"/>
      </w:r>
      <w:r w:rsidR="00D26B8A" w:rsidRPr="00D26B8A">
        <w:rPr>
          <w:rFonts w:ascii="Aptos" w:hAnsi="Aptos"/>
        </w:rPr>
        <w:t>(2022)</w:t>
      </w:r>
      <w:r w:rsidR="00D26B8A">
        <w:fldChar w:fldCharType="end"/>
      </w:r>
      <w:r>
        <w:t xml:space="preserve"> in sparce optical flow only certain features of objects are described by the flow vector. On the other hand, in dense optical flow, the flow vectors of all pixels from the image are calculated.</w:t>
      </w:r>
    </w:p>
    <w:p w14:paraId="1021D85C" w14:textId="0F7235D6" w:rsidR="0089327E" w:rsidRDefault="0089327E" w:rsidP="0089327E">
      <w:r>
        <w:t xml:space="preserve">Dense optical flow requires more computational power, but it is more accurate and has </w:t>
      </w:r>
      <w:r w:rsidR="00F60942">
        <w:t>better</w:t>
      </w:r>
      <w:r>
        <w:t xml:space="preserve"> performance. For this project different methods and algorithms were tested, but dense optical flow (</w:t>
      </w:r>
      <w:proofErr w:type="spellStart"/>
      <w:r>
        <w:t>Farnebäck</w:t>
      </w:r>
      <w:proofErr w:type="spellEnd"/>
      <w:r>
        <w:t xml:space="preserve"> Method) was most resistant to noise (e.g. shadows). </w:t>
      </w:r>
      <w:r>
        <w:lastRenderedPageBreak/>
        <w:t>Therefore, this method was chosen. The balance between accuracy and computational power was tried to be found by testing different parameters.</w:t>
      </w:r>
    </w:p>
    <w:tbl>
      <w:tblPr>
        <w:tblStyle w:val="Gitternetztabelle1hell"/>
        <w:tblW w:w="0" w:type="auto"/>
        <w:tblLook w:val="04A0" w:firstRow="1" w:lastRow="0" w:firstColumn="1" w:lastColumn="0" w:noHBand="0" w:noVBand="1"/>
      </w:tblPr>
      <w:tblGrid>
        <w:gridCol w:w="1451"/>
        <w:gridCol w:w="828"/>
        <w:gridCol w:w="6783"/>
      </w:tblGrid>
      <w:tr w:rsidR="00186230" w:rsidRPr="005A1F30" w14:paraId="0FE61528" w14:textId="77777777" w:rsidTr="00795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030E03" w14:textId="77777777" w:rsidR="00186230" w:rsidRPr="005A1F30" w:rsidRDefault="00186230" w:rsidP="007950D4">
            <w:pPr>
              <w:spacing w:after="160" w:line="278" w:lineRule="auto"/>
              <w:jc w:val="center"/>
            </w:pPr>
            <w:r w:rsidRPr="005A1F30">
              <w:t>Parameter</w:t>
            </w:r>
          </w:p>
        </w:tc>
        <w:tc>
          <w:tcPr>
            <w:tcW w:w="0" w:type="auto"/>
            <w:noWrap/>
            <w:vAlign w:val="center"/>
            <w:hideMark/>
          </w:tcPr>
          <w:p w14:paraId="553D2DE1" w14:textId="77777777" w:rsidR="00186230" w:rsidRPr="005A1F30" w:rsidRDefault="00186230" w:rsidP="007950D4">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A1F30">
              <w:t>Value</w:t>
            </w:r>
          </w:p>
        </w:tc>
        <w:tc>
          <w:tcPr>
            <w:tcW w:w="0" w:type="auto"/>
            <w:noWrap/>
            <w:vAlign w:val="center"/>
            <w:hideMark/>
          </w:tcPr>
          <w:p w14:paraId="2715F1B3" w14:textId="77777777" w:rsidR="00186230" w:rsidRPr="005A1F30" w:rsidRDefault="00186230" w:rsidP="007950D4">
            <w:pPr>
              <w:spacing w:after="160" w:line="278" w:lineRule="auto"/>
              <w:jc w:val="center"/>
              <w:cnfStyle w:val="100000000000" w:firstRow="1" w:lastRow="0" w:firstColumn="0" w:lastColumn="0" w:oddVBand="0" w:evenVBand="0" w:oddHBand="0" w:evenHBand="0" w:firstRowFirstColumn="0" w:firstRowLastColumn="0" w:lastRowFirstColumn="0" w:lastRowLastColumn="0"/>
            </w:pPr>
            <w:r>
              <w:t>Reason</w:t>
            </w:r>
          </w:p>
        </w:tc>
      </w:tr>
      <w:tr w:rsidR="00186230" w:rsidRPr="005A1F30" w14:paraId="0775A423"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C64AB2" w14:textId="77777777" w:rsidR="00186230" w:rsidRPr="005A1F30" w:rsidRDefault="00186230" w:rsidP="007950D4">
            <w:pPr>
              <w:spacing w:after="160" w:line="278" w:lineRule="auto"/>
              <w:jc w:val="center"/>
            </w:pPr>
            <w:proofErr w:type="spellStart"/>
            <w:r w:rsidRPr="005A1F30">
              <w:t>pyr_scale</w:t>
            </w:r>
            <w:proofErr w:type="spellEnd"/>
          </w:p>
        </w:tc>
        <w:tc>
          <w:tcPr>
            <w:tcW w:w="0" w:type="auto"/>
            <w:vAlign w:val="center"/>
            <w:hideMark/>
          </w:tcPr>
          <w:p w14:paraId="3A2C33C1"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0.5</w:t>
            </w:r>
          </w:p>
        </w:tc>
        <w:tc>
          <w:tcPr>
            <w:tcW w:w="0" w:type="auto"/>
            <w:vAlign w:val="center"/>
            <w:hideMark/>
          </w:tcPr>
          <w:p w14:paraId="4CCA4994"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Each level is half the resolution → smooths motion detection across scales. Standard and efficient.</w:t>
            </w:r>
          </w:p>
        </w:tc>
      </w:tr>
      <w:tr w:rsidR="00186230" w:rsidRPr="005A1F30" w14:paraId="0D06A01C"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267F5F" w14:textId="77777777" w:rsidR="00186230" w:rsidRPr="005A1F30" w:rsidRDefault="00186230" w:rsidP="007950D4">
            <w:pPr>
              <w:spacing w:after="160" w:line="278" w:lineRule="auto"/>
              <w:jc w:val="center"/>
            </w:pPr>
            <w:r w:rsidRPr="005A1F30">
              <w:t>levels</w:t>
            </w:r>
          </w:p>
        </w:tc>
        <w:tc>
          <w:tcPr>
            <w:tcW w:w="0" w:type="auto"/>
            <w:vAlign w:val="center"/>
            <w:hideMark/>
          </w:tcPr>
          <w:p w14:paraId="2AF1433E"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3</w:t>
            </w:r>
          </w:p>
        </w:tc>
        <w:tc>
          <w:tcPr>
            <w:tcW w:w="0" w:type="auto"/>
            <w:vAlign w:val="center"/>
            <w:hideMark/>
          </w:tcPr>
          <w:p w14:paraId="04AD724D"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Balances performance and accuracy. Tracks motion at multiple resolutions without too much processing.</w:t>
            </w:r>
          </w:p>
        </w:tc>
      </w:tr>
      <w:tr w:rsidR="00186230" w:rsidRPr="005A1F30" w14:paraId="566FD692"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39051F" w14:textId="77777777" w:rsidR="00186230" w:rsidRPr="005A1F30" w:rsidRDefault="00186230" w:rsidP="007950D4">
            <w:pPr>
              <w:spacing w:after="160" w:line="278" w:lineRule="auto"/>
              <w:jc w:val="center"/>
            </w:pPr>
            <w:proofErr w:type="spellStart"/>
            <w:r w:rsidRPr="005A1F30">
              <w:t>winsize</w:t>
            </w:r>
            <w:proofErr w:type="spellEnd"/>
          </w:p>
        </w:tc>
        <w:tc>
          <w:tcPr>
            <w:tcW w:w="0" w:type="auto"/>
            <w:vAlign w:val="center"/>
            <w:hideMark/>
          </w:tcPr>
          <w:p w14:paraId="708663E1"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15</w:t>
            </w:r>
          </w:p>
        </w:tc>
        <w:tc>
          <w:tcPr>
            <w:tcW w:w="0" w:type="auto"/>
            <w:vAlign w:val="center"/>
            <w:hideMark/>
          </w:tcPr>
          <w:p w14:paraId="6EB2A4F9"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 xml:space="preserve">Moderate window size — good for detecting </w:t>
            </w:r>
            <w:r w:rsidRPr="005A1F30">
              <w:rPr>
                <w:bCs/>
              </w:rPr>
              <w:t>small</w:t>
            </w:r>
            <w:r>
              <w:rPr>
                <w:b/>
                <w:bCs/>
              </w:rPr>
              <w:t xml:space="preserve"> </w:t>
            </w:r>
            <w:r w:rsidRPr="005A1F30">
              <w:t>local motion like fingers.</w:t>
            </w:r>
          </w:p>
        </w:tc>
      </w:tr>
      <w:tr w:rsidR="00186230" w:rsidRPr="005A1F30" w14:paraId="1D7C2281"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79175" w14:textId="77777777" w:rsidR="00186230" w:rsidRPr="005A1F30" w:rsidRDefault="00186230" w:rsidP="007950D4">
            <w:pPr>
              <w:spacing w:after="160" w:line="278" w:lineRule="auto"/>
              <w:jc w:val="center"/>
            </w:pPr>
            <w:r w:rsidRPr="005A1F30">
              <w:t>iterations</w:t>
            </w:r>
          </w:p>
        </w:tc>
        <w:tc>
          <w:tcPr>
            <w:tcW w:w="0" w:type="auto"/>
            <w:vAlign w:val="center"/>
            <w:hideMark/>
          </w:tcPr>
          <w:p w14:paraId="3AE3F6FE"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3</w:t>
            </w:r>
          </w:p>
        </w:tc>
        <w:tc>
          <w:tcPr>
            <w:tcW w:w="0" w:type="auto"/>
            <w:vAlign w:val="center"/>
            <w:hideMark/>
          </w:tcPr>
          <w:p w14:paraId="56873EAC"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Enough refinement at each level without adding delay.</w:t>
            </w:r>
          </w:p>
        </w:tc>
      </w:tr>
      <w:tr w:rsidR="00186230" w:rsidRPr="005A1F30" w14:paraId="0FF015A5"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44766C" w14:textId="77777777" w:rsidR="00186230" w:rsidRPr="005A1F30" w:rsidRDefault="00186230" w:rsidP="007950D4">
            <w:pPr>
              <w:spacing w:after="160" w:line="278" w:lineRule="auto"/>
              <w:jc w:val="center"/>
            </w:pPr>
            <w:proofErr w:type="spellStart"/>
            <w:r w:rsidRPr="005A1F30">
              <w:t>poly_n</w:t>
            </w:r>
            <w:proofErr w:type="spellEnd"/>
          </w:p>
        </w:tc>
        <w:tc>
          <w:tcPr>
            <w:tcW w:w="0" w:type="auto"/>
            <w:vAlign w:val="center"/>
            <w:hideMark/>
          </w:tcPr>
          <w:p w14:paraId="637FD29E"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7</w:t>
            </w:r>
          </w:p>
        </w:tc>
        <w:tc>
          <w:tcPr>
            <w:tcW w:w="0" w:type="auto"/>
            <w:vAlign w:val="center"/>
            <w:hideMark/>
          </w:tcPr>
          <w:p w14:paraId="39BFD8E1"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 xml:space="preserve">Larger neighborhood — adds </w:t>
            </w:r>
            <w:r w:rsidRPr="005A1F30">
              <w:rPr>
                <w:bCs/>
              </w:rPr>
              <w:t>stability</w:t>
            </w:r>
            <w:r w:rsidRPr="005A1F30">
              <w:t xml:space="preserve"> to the flow field, reducing false positives from camera noise.</w:t>
            </w:r>
          </w:p>
        </w:tc>
      </w:tr>
      <w:tr w:rsidR="00186230" w:rsidRPr="005A1F30" w14:paraId="3ECE1F02"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7B0F9F" w14:textId="77777777" w:rsidR="00186230" w:rsidRPr="005A1F30" w:rsidRDefault="00186230" w:rsidP="007950D4">
            <w:pPr>
              <w:spacing w:after="160" w:line="278" w:lineRule="auto"/>
              <w:jc w:val="center"/>
            </w:pPr>
            <w:proofErr w:type="spellStart"/>
            <w:r w:rsidRPr="005A1F30">
              <w:t>poly_sigma</w:t>
            </w:r>
            <w:proofErr w:type="spellEnd"/>
          </w:p>
        </w:tc>
        <w:tc>
          <w:tcPr>
            <w:tcW w:w="0" w:type="auto"/>
            <w:vAlign w:val="center"/>
            <w:hideMark/>
          </w:tcPr>
          <w:p w14:paraId="7412EE79"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1.5</w:t>
            </w:r>
          </w:p>
        </w:tc>
        <w:tc>
          <w:tcPr>
            <w:tcW w:w="0" w:type="auto"/>
            <w:vAlign w:val="center"/>
            <w:hideMark/>
          </w:tcPr>
          <w:p w14:paraId="15537C24"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 xml:space="preserve">Smoother input for polynomial fit → good for </w:t>
            </w:r>
            <w:r w:rsidRPr="005A1F30">
              <w:rPr>
                <w:bCs/>
              </w:rPr>
              <w:t>slow, small, smooth motion</w:t>
            </w:r>
            <w:r w:rsidRPr="005A1F30">
              <w:t xml:space="preserve"> such as finger twitches.</w:t>
            </w:r>
          </w:p>
        </w:tc>
      </w:tr>
      <w:tr w:rsidR="00186230" w:rsidRPr="005A1F30" w14:paraId="15970754" w14:textId="77777777" w:rsidTr="007950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8876D5" w14:textId="77777777" w:rsidR="00186230" w:rsidRPr="005A1F30" w:rsidRDefault="00186230" w:rsidP="007950D4">
            <w:pPr>
              <w:spacing w:after="160" w:line="278" w:lineRule="auto"/>
              <w:jc w:val="center"/>
            </w:pPr>
            <w:r w:rsidRPr="005A1F30">
              <w:t>flags</w:t>
            </w:r>
          </w:p>
        </w:tc>
        <w:tc>
          <w:tcPr>
            <w:tcW w:w="0" w:type="auto"/>
            <w:vAlign w:val="center"/>
            <w:hideMark/>
          </w:tcPr>
          <w:p w14:paraId="02437A76" w14:textId="77777777" w:rsidR="00186230" w:rsidRPr="005A1F30" w:rsidRDefault="00186230" w:rsidP="007950D4">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A1F30">
              <w:t>0</w:t>
            </w:r>
          </w:p>
        </w:tc>
        <w:tc>
          <w:tcPr>
            <w:tcW w:w="0" w:type="auto"/>
            <w:vAlign w:val="center"/>
            <w:hideMark/>
          </w:tcPr>
          <w:p w14:paraId="71BDB35E" w14:textId="77777777" w:rsidR="00186230" w:rsidRPr="005A1F30" w:rsidRDefault="00186230" w:rsidP="007950D4">
            <w:pPr>
              <w:spacing w:after="160" w:line="278" w:lineRule="auto"/>
              <w:cnfStyle w:val="000000000000" w:firstRow="0" w:lastRow="0" w:firstColumn="0" w:lastColumn="0" w:oddVBand="0" w:evenVBand="0" w:oddHBand="0" w:evenHBand="0" w:firstRowFirstColumn="0" w:firstRowLastColumn="0" w:lastRowFirstColumn="0" w:lastRowLastColumn="0"/>
            </w:pPr>
            <w:r w:rsidRPr="005A1F30">
              <w:t>Standard mode. Keeps it simp</w:t>
            </w:r>
            <w:r>
              <w:t>le</w:t>
            </w:r>
            <w:r w:rsidRPr="005A1F30">
              <w:t>.</w:t>
            </w:r>
          </w:p>
        </w:tc>
      </w:tr>
    </w:tbl>
    <w:p w14:paraId="0B003924" w14:textId="77777777" w:rsidR="00186230" w:rsidRDefault="00186230" w:rsidP="0089327E"/>
    <w:p w14:paraId="6D139A86" w14:textId="45A99B12" w:rsidR="00964412" w:rsidRDefault="00964412" w:rsidP="0089327E">
      <w:r>
        <w:t xml:space="preserve">The dense optical flow method from </w:t>
      </w:r>
      <w:proofErr w:type="spellStart"/>
      <w:r>
        <w:t>Farneback</w:t>
      </w:r>
      <w:proofErr w:type="spellEnd"/>
      <w:r>
        <w:t xml:space="preserve"> estimates per-pixel motion between two grayscale frames, enabling robust motion vector computation.</w:t>
      </w:r>
    </w:p>
    <w:p w14:paraId="4B655DF5" w14:textId="0E7CDC2D" w:rsidR="00964412" w:rsidRDefault="0019489F" w:rsidP="0089327E">
      <w:r>
        <w:t>The key steps include:</w:t>
      </w:r>
    </w:p>
    <w:p w14:paraId="09EC917F" w14:textId="6FB64892" w:rsidR="0019489F" w:rsidRDefault="0019489F" w:rsidP="0019489F">
      <w:pPr>
        <w:pStyle w:val="Listenabsatz"/>
        <w:numPr>
          <w:ilvl w:val="0"/>
          <w:numId w:val="2"/>
        </w:numPr>
      </w:pPr>
      <w:r>
        <w:t>Convert current and previous ROI frames to greyscale</w:t>
      </w:r>
    </w:p>
    <w:p w14:paraId="24B389C1" w14:textId="030483C7" w:rsidR="0019489F" w:rsidRDefault="0019489F" w:rsidP="0019489F">
      <w:pPr>
        <w:pStyle w:val="Listenabsatz"/>
        <w:numPr>
          <w:ilvl w:val="0"/>
          <w:numId w:val="2"/>
        </w:numPr>
      </w:pPr>
      <w:r>
        <w:t>Apply cv2.calcOpticalFlowFarnback() to estimate flow vectors</w:t>
      </w:r>
    </w:p>
    <w:p w14:paraId="36C543F6" w14:textId="653CABF2" w:rsidR="0019489F" w:rsidRDefault="0019489F" w:rsidP="0019489F">
      <w:pPr>
        <w:pStyle w:val="Listenabsatz"/>
        <w:numPr>
          <w:ilvl w:val="0"/>
          <w:numId w:val="2"/>
        </w:numPr>
      </w:pPr>
      <w:r>
        <w:t xml:space="preserve">Convert Cartesian flow vectors (dx, </w:t>
      </w:r>
      <w:proofErr w:type="spellStart"/>
      <w:r>
        <w:t>dy</w:t>
      </w:r>
      <w:proofErr w:type="spellEnd"/>
      <w:r>
        <w:t>) to polar coordinates (magnitude, angle)</w:t>
      </w:r>
    </w:p>
    <w:p w14:paraId="22F1211F" w14:textId="5BCA20B1" w:rsidR="0019489F" w:rsidRDefault="00A32101" w:rsidP="0019489F">
      <w:r>
        <w:t xml:space="preserve">Then, significant motion events are isolated </w:t>
      </w:r>
      <w:r w:rsidR="00D4453A">
        <w:t>by</w:t>
      </w:r>
      <w:r>
        <w:t xml:space="preserve"> applying motion threshold to the magnitude matrix. Binary thresholding followed by morphological opening removes small noisy regions.</w:t>
      </w:r>
    </w:p>
    <w:p w14:paraId="41D75555" w14:textId="5150547E" w:rsidR="001B5C75" w:rsidRDefault="001B5C75" w:rsidP="00557136">
      <w:pPr>
        <w:pStyle w:val="berschrift2"/>
      </w:pPr>
      <w:r>
        <w:t>Motion validation and event triggering</w:t>
      </w:r>
    </w:p>
    <w:p w14:paraId="734A7090" w14:textId="6DF2924E" w:rsidR="00557136" w:rsidRDefault="001F5661" w:rsidP="00557136">
      <w:r>
        <w:t xml:space="preserve">To evaluate a motion event, contours are detected in the </w:t>
      </w:r>
      <w:proofErr w:type="spellStart"/>
      <w:r>
        <w:t>thresholded</w:t>
      </w:r>
      <w:proofErr w:type="spellEnd"/>
      <w:r>
        <w:t xml:space="preserve"> magnitude mask. Any contour with an area bigger than 20 pixels is treated as valid motion. When a motion is detected, a beep sound is played to inform the user. Additionally, a timestamped video clip is saved, including frames captured 2 seconds before motion, which were saved in a rolling buffer</w:t>
      </w:r>
      <w:r w:rsidR="00476B1C">
        <w:t xml:space="preserve"> and are described further in the next section</w:t>
      </w:r>
      <w:r>
        <w:t>. Also, a CSV log is appended with timestamp and the filename of the captured video. To prevent repeated triggering, a cooldown period (default is 5 seconds) is used.</w:t>
      </w:r>
    </w:p>
    <w:p w14:paraId="2D56FEA0" w14:textId="3D07F204" w:rsidR="00787493" w:rsidRDefault="00787493" w:rsidP="00787493">
      <w:pPr>
        <w:pStyle w:val="berschrift2"/>
      </w:pPr>
      <w:r>
        <w:lastRenderedPageBreak/>
        <w:t>Frame buffering and recording</w:t>
      </w:r>
    </w:p>
    <w:p w14:paraId="1CC7EF69" w14:textId="4CE13B5D" w:rsidR="00787493" w:rsidRDefault="00476B1C" w:rsidP="00787493">
      <w:r>
        <w:t xml:space="preserve">A deque buffer holds pre-motion frames to make </w:t>
      </w:r>
      <w:r w:rsidR="00B128EC">
        <w:t>sure</w:t>
      </w:r>
      <w:r>
        <w:t xml:space="preserve"> that the then saved motion-v</w:t>
      </w:r>
      <w:r w:rsidR="00B128EC">
        <w:t>i</w:t>
      </w:r>
      <w:r>
        <w:t>deo contains context leading up to the event. When motion is detected, a new cv2.VideoWriter object is created and frames from the buffer and real-time feed are written to disk. The recording stops after the cooldown period elapses.</w:t>
      </w:r>
    </w:p>
    <w:p w14:paraId="53297BBE" w14:textId="4930D2C5" w:rsidR="008408F3" w:rsidRDefault="008408F3" w:rsidP="008408F3">
      <w:pPr>
        <w:pStyle w:val="berschrift1"/>
      </w:pPr>
      <w:r>
        <w:t>System Design</w:t>
      </w:r>
    </w:p>
    <w:p w14:paraId="355013A5" w14:textId="77777777" w:rsidR="003E664C" w:rsidRDefault="003E664C" w:rsidP="003E664C"/>
    <w:p w14:paraId="2FEB5A76" w14:textId="60D3F6B5" w:rsidR="003E664C" w:rsidRDefault="003E664C" w:rsidP="003E664C">
      <w:pPr>
        <w:pStyle w:val="berschrift2"/>
      </w:pPr>
      <w:r>
        <w:t>Architecture Overview</w:t>
      </w:r>
    </w:p>
    <w:p w14:paraId="36BE92FA" w14:textId="77777777" w:rsidR="003E664C" w:rsidRDefault="003E664C" w:rsidP="003E664C"/>
    <w:p w14:paraId="0F41FC5F" w14:textId="1EF045A4" w:rsidR="003E664C" w:rsidRDefault="003E664C" w:rsidP="003E664C">
      <w:pPr>
        <w:pStyle w:val="berschrift2"/>
      </w:pPr>
      <w:r>
        <w:t>Functional Modules</w:t>
      </w:r>
    </w:p>
    <w:tbl>
      <w:tblPr>
        <w:tblStyle w:val="Tabellenraster"/>
        <w:tblW w:w="0" w:type="auto"/>
        <w:tblLook w:val="04A0" w:firstRow="1" w:lastRow="0" w:firstColumn="1" w:lastColumn="0" w:noHBand="0" w:noVBand="1"/>
      </w:tblPr>
      <w:tblGrid>
        <w:gridCol w:w="4531"/>
        <w:gridCol w:w="4531"/>
      </w:tblGrid>
      <w:tr w:rsidR="003E664C" w14:paraId="6A3D5FBB" w14:textId="77777777" w:rsidTr="003E664C">
        <w:tc>
          <w:tcPr>
            <w:tcW w:w="4531" w:type="dxa"/>
          </w:tcPr>
          <w:p w14:paraId="0C0D6BDA" w14:textId="27C10AD9" w:rsidR="003E664C" w:rsidRDefault="003E664C" w:rsidP="003E664C">
            <w:r>
              <w:t>Module</w:t>
            </w:r>
          </w:p>
        </w:tc>
        <w:tc>
          <w:tcPr>
            <w:tcW w:w="4531" w:type="dxa"/>
          </w:tcPr>
          <w:p w14:paraId="79EF3E7E" w14:textId="77B0B531" w:rsidR="003E664C" w:rsidRDefault="003E664C" w:rsidP="003E664C">
            <w:r>
              <w:t>Functionality</w:t>
            </w:r>
          </w:p>
        </w:tc>
      </w:tr>
      <w:tr w:rsidR="003E664C" w14:paraId="51258712" w14:textId="77777777" w:rsidTr="003E664C">
        <w:tc>
          <w:tcPr>
            <w:tcW w:w="4531" w:type="dxa"/>
          </w:tcPr>
          <w:p w14:paraId="4F8E81CB" w14:textId="162618E9" w:rsidR="003E664C" w:rsidRDefault="003E664C" w:rsidP="003E664C">
            <w:r>
              <w:t>Capture Module</w:t>
            </w:r>
          </w:p>
        </w:tc>
        <w:tc>
          <w:tcPr>
            <w:tcW w:w="4531" w:type="dxa"/>
          </w:tcPr>
          <w:p w14:paraId="29162210" w14:textId="66F52B2D" w:rsidR="003E664C" w:rsidRDefault="003E664C" w:rsidP="003E664C">
            <w:r>
              <w:t>Accesses the webcam or video file and fetches frames</w:t>
            </w:r>
          </w:p>
        </w:tc>
      </w:tr>
      <w:tr w:rsidR="003E664C" w14:paraId="12AB0194" w14:textId="77777777" w:rsidTr="003E664C">
        <w:tc>
          <w:tcPr>
            <w:tcW w:w="4531" w:type="dxa"/>
          </w:tcPr>
          <w:p w14:paraId="27BB8D6A" w14:textId="6BBB0781" w:rsidR="003E664C" w:rsidRDefault="003E664C" w:rsidP="003E664C">
            <w:r>
              <w:t>Detection Module</w:t>
            </w:r>
          </w:p>
        </w:tc>
        <w:tc>
          <w:tcPr>
            <w:tcW w:w="4531" w:type="dxa"/>
          </w:tcPr>
          <w:p w14:paraId="612CE71C" w14:textId="48AC1F54" w:rsidR="003E664C" w:rsidRDefault="003E664C" w:rsidP="003E664C">
            <w:r>
              <w:t xml:space="preserve">Uses </w:t>
            </w:r>
            <w:proofErr w:type="spellStart"/>
            <w:r>
              <w:t>Mediapipe</w:t>
            </w:r>
            <w:proofErr w:type="spellEnd"/>
            <w:r>
              <w:t xml:space="preserve"> to detect hand landmarks and extract ROI</w:t>
            </w:r>
          </w:p>
        </w:tc>
      </w:tr>
      <w:tr w:rsidR="003E664C" w14:paraId="50FF9340" w14:textId="77777777" w:rsidTr="003E664C">
        <w:tc>
          <w:tcPr>
            <w:tcW w:w="4531" w:type="dxa"/>
          </w:tcPr>
          <w:p w14:paraId="45684D87" w14:textId="282448FA" w:rsidR="003E664C" w:rsidRDefault="003E664C" w:rsidP="003E664C">
            <w:r>
              <w:t>Motion Module</w:t>
            </w:r>
          </w:p>
        </w:tc>
        <w:tc>
          <w:tcPr>
            <w:tcW w:w="4531" w:type="dxa"/>
          </w:tcPr>
          <w:p w14:paraId="4D7307D0" w14:textId="09413BD5" w:rsidR="003E664C" w:rsidRDefault="003E664C" w:rsidP="003E664C">
            <w:r>
              <w:t>Applies optical flow and motion validation within the ROI</w:t>
            </w:r>
          </w:p>
        </w:tc>
      </w:tr>
      <w:tr w:rsidR="003E664C" w14:paraId="6A346D64" w14:textId="77777777" w:rsidTr="003E664C">
        <w:tc>
          <w:tcPr>
            <w:tcW w:w="4531" w:type="dxa"/>
          </w:tcPr>
          <w:p w14:paraId="77C0CC2C" w14:textId="08F9D33D" w:rsidR="003E664C" w:rsidRDefault="003E664C" w:rsidP="003E664C">
            <w:r>
              <w:t>Alert Module</w:t>
            </w:r>
          </w:p>
        </w:tc>
        <w:tc>
          <w:tcPr>
            <w:tcW w:w="4531" w:type="dxa"/>
          </w:tcPr>
          <w:p w14:paraId="3A65B097" w14:textId="5101A44B" w:rsidR="003E664C" w:rsidRDefault="003E664C" w:rsidP="003E664C">
            <w:r>
              <w:t>Plays a beep when motion is detected</w:t>
            </w:r>
          </w:p>
        </w:tc>
      </w:tr>
      <w:tr w:rsidR="003E664C" w14:paraId="1BFFA874" w14:textId="77777777" w:rsidTr="003E664C">
        <w:tc>
          <w:tcPr>
            <w:tcW w:w="4531" w:type="dxa"/>
          </w:tcPr>
          <w:p w14:paraId="78557BAD" w14:textId="207CE0D1" w:rsidR="003E664C" w:rsidRDefault="003E664C" w:rsidP="003E664C">
            <w:r>
              <w:t>Recording Module</w:t>
            </w:r>
          </w:p>
        </w:tc>
        <w:tc>
          <w:tcPr>
            <w:tcW w:w="4531" w:type="dxa"/>
          </w:tcPr>
          <w:p w14:paraId="0276A0B3" w14:textId="299CD6D8" w:rsidR="003E664C" w:rsidRDefault="003E664C" w:rsidP="003E664C">
            <w:r>
              <w:t>Saves video from a rolling buffer to disk using cv2.VideoWriter</w:t>
            </w:r>
          </w:p>
        </w:tc>
      </w:tr>
      <w:tr w:rsidR="003E664C" w14:paraId="7B25B702" w14:textId="77777777" w:rsidTr="003E664C">
        <w:tc>
          <w:tcPr>
            <w:tcW w:w="4531" w:type="dxa"/>
          </w:tcPr>
          <w:p w14:paraId="2C1796A5" w14:textId="35A66691" w:rsidR="003E664C" w:rsidRDefault="003E664C" w:rsidP="003E664C">
            <w:r>
              <w:t>Logging Module</w:t>
            </w:r>
          </w:p>
        </w:tc>
        <w:tc>
          <w:tcPr>
            <w:tcW w:w="4531" w:type="dxa"/>
          </w:tcPr>
          <w:p w14:paraId="1FFAFF6D" w14:textId="2B0DA748" w:rsidR="003E664C" w:rsidRDefault="003E664C" w:rsidP="003E664C">
            <w:r>
              <w:t>Writes motion events to a CSV log with metadata</w:t>
            </w:r>
          </w:p>
        </w:tc>
      </w:tr>
      <w:tr w:rsidR="003E664C" w14:paraId="42250166" w14:textId="77777777" w:rsidTr="003E664C">
        <w:tc>
          <w:tcPr>
            <w:tcW w:w="4531" w:type="dxa"/>
          </w:tcPr>
          <w:p w14:paraId="6A554F9C" w14:textId="2A12DCD7" w:rsidR="003E664C" w:rsidRDefault="003E664C" w:rsidP="003E664C">
            <w:r>
              <w:t>Display Module</w:t>
            </w:r>
          </w:p>
        </w:tc>
        <w:tc>
          <w:tcPr>
            <w:tcW w:w="4531" w:type="dxa"/>
          </w:tcPr>
          <w:p w14:paraId="65DBF3CE" w14:textId="08543C14" w:rsidR="003E664C" w:rsidRDefault="003E664C" w:rsidP="003E664C">
            <w:r>
              <w:t>Renders output frame with motion rectangles and annotations using OpenCV GUI</w:t>
            </w:r>
          </w:p>
        </w:tc>
      </w:tr>
    </w:tbl>
    <w:p w14:paraId="47B31C96" w14:textId="77777777" w:rsidR="003E664C" w:rsidRDefault="003E664C" w:rsidP="003E664C"/>
    <w:p w14:paraId="4B27E0F5" w14:textId="3192C4C9" w:rsidR="00CB2C93" w:rsidRDefault="00CB2C93" w:rsidP="00CB2C93">
      <w:pPr>
        <w:pStyle w:val="berschrift2"/>
      </w:pPr>
      <w:r>
        <w:t>Data Flow</w:t>
      </w:r>
    </w:p>
    <w:p w14:paraId="61C3468F" w14:textId="194760E7" w:rsidR="00CB2C93" w:rsidRDefault="00C16E47" w:rsidP="00CB2C93">
      <w:r>
        <w:t>Temporal Data:</w:t>
      </w:r>
    </w:p>
    <w:p w14:paraId="2D733366" w14:textId="30CF2EA6" w:rsidR="00C16E47" w:rsidRDefault="00C16E47" w:rsidP="00C16E47">
      <w:pPr>
        <w:pStyle w:val="Listenabsatz"/>
        <w:numPr>
          <w:ilvl w:val="0"/>
          <w:numId w:val="3"/>
        </w:numPr>
      </w:pPr>
      <w:r>
        <w:t>Each frame feeds the hand detector and is added to the buffer</w:t>
      </w:r>
    </w:p>
    <w:p w14:paraId="34E78467" w14:textId="1BCAE0FC" w:rsidR="00C16E47" w:rsidRDefault="00C16E47" w:rsidP="00C16E47">
      <w:pPr>
        <w:pStyle w:val="Listenabsatz"/>
        <w:numPr>
          <w:ilvl w:val="0"/>
          <w:numId w:val="3"/>
        </w:numPr>
      </w:pPr>
      <w:r>
        <w:t>Motion is computed only within the ROI (hand area), reducing noise and computational expensiveness.</w:t>
      </w:r>
    </w:p>
    <w:p w14:paraId="0F0291F1" w14:textId="136E5637" w:rsidR="00B76ADF" w:rsidRDefault="00B76ADF" w:rsidP="00C16E47">
      <w:pPr>
        <w:pStyle w:val="Listenabsatz"/>
        <w:numPr>
          <w:ilvl w:val="0"/>
          <w:numId w:val="3"/>
        </w:numPr>
      </w:pPr>
      <w:r>
        <w:t>The buffer ensures that also frames before the movement begins are recorded.</w:t>
      </w:r>
    </w:p>
    <w:p w14:paraId="6F5764E5" w14:textId="71BD25AA" w:rsidR="00B76ADF" w:rsidRDefault="00B76ADF" w:rsidP="00B76ADF">
      <w:r>
        <w:t>Logical Flow Control:</w:t>
      </w:r>
    </w:p>
    <w:p w14:paraId="374E7B38" w14:textId="5F48C7B4" w:rsidR="00B76ADF" w:rsidRDefault="008C034A" w:rsidP="008C034A">
      <w:pPr>
        <w:pStyle w:val="Listenabsatz"/>
        <w:numPr>
          <w:ilvl w:val="0"/>
          <w:numId w:val="4"/>
        </w:numPr>
      </w:pPr>
      <w:r>
        <w:t xml:space="preserve">The system state includes paused, </w:t>
      </w:r>
      <w:proofErr w:type="spellStart"/>
      <w:r>
        <w:t>recently_alerted</w:t>
      </w:r>
      <w:proofErr w:type="spellEnd"/>
      <w:r>
        <w:t xml:space="preserve">, and </w:t>
      </w:r>
      <w:proofErr w:type="spellStart"/>
      <w:r>
        <w:t>video_writer</w:t>
      </w:r>
      <w:proofErr w:type="spellEnd"/>
      <w:r>
        <w:t>.</w:t>
      </w:r>
    </w:p>
    <w:p w14:paraId="65E5EF7E" w14:textId="785EE009" w:rsidR="008C034A" w:rsidRDefault="008C034A" w:rsidP="008C034A">
      <w:pPr>
        <w:pStyle w:val="Listenabsatz"/>
        <w:numPr>
          <w:ilvl w:val="0"/>
          <w:numId w:val="4"/>
        </w:numPr>
      </w:pPr>
      <w:r>
        <w:t>A keyboard interface allows toggling between pause/resume.</w:t>
      </w:r>
    </w:p>
    <w:p w14:paraId="3EB9A515" w14:textId="55763706" w:rsidR="008C034A" w:rsidRDefault="008C034A" w:rsidP="008C034A">
      <w:pPr>
        <w:pStyle w:val="Listenabsatz"/>
        <w:numPr>
          <w:ilvl w:val="0"/>
          <w:numId w:val="4"/>
        </w:numPr>
      </w:pPr>
      <w:r>
        <w:t>Cooldown logic prevents from excessive alerts.</w:t>
      </w:r>
    </w:p>
    <w:p w14:paraId="496490F5" w14:textId="6808EEEE" w:rsidR="00E25A4A" w:rsidRDefault="00E25A4A" w:rsidP="00E25A4A">
      <w:pPr>
        <w:pStyle w:val="berschrift2"/>
      </w:pPr>
      <w:r>
        <w:lastRenderedPageBreak/>
        <w:t>Design Choices</w:t>
      </w:r>
    </w:p>
    <w:p w14:paraId="605BB6CF" w14:textId="00A33ECB" w:rsidR="00E25A4A" w:rsidRDefault="008D5812" w:rsidP="008D5812">
      <w:pPr>
        <w:pStyle w:val="Listenabsatz"/>
        <w:numPr>
          <w:ilvl w:val="0"/>
          <w:numId w:val="5"/>
        </w:numPr>
      </w:pPr>
      <w:r>
        <w:t>ROI-restricted motion analysis: Limits false positives from body/background movement, lowers area for computationally expensive dense optical flow</w:t>
      </w:r>
    </w:p>
    <w:p w14:paraId="286220D6" w14:textId="77024043" w:rsidR="008D5812" w:rsidRDefault="008D5812" w:rsidP="008D5812">
      <w:pPr>
        <w:pStyle w:val="Listenabsatz"/>
        <w:numPr>
          <w:ilvl w:val="0"/>
          <w:numId w:val="5"/>
        </w:numPr>
      </w:pPr>
      <w:r>
        <w:t>Optical flow over frame differencing: more robust to lightning and noise variations</w:t>
      </w:r>
    </w:p>
    <w:p w14:paraId="382026E5" w14:textId="385C1515" w:rsidR="008D5812" w:rsidRDefault="008D5812" w:rsidP="008D5812">
      <w:pPr>
        <w:pStyle w:val="Listenabsatz"/>
        <w:numPr>
          <w:ilvl w:val="0"/>
          <w:numId w:val="5"/>
        </w:numPr>
      </w:pPr>
      <w:r>
        <w:t>Pre-buffered video saving: Provides pre-event context</w:t>
      </w:r>
    </w:p>
    <w:p w14:paraId="36E0A9E7" w14:textId="0154B57E" w:rsidR="008D5812" w:rsidRPr="00E25A4A" w:rsidRDefault="008D5812" w:rsidP="008D5812">
      <w:pPr>
        <w:pStyle w:val="Listenabsatz"/>
        <w:numPr>
          <w:ilvl w:val="0"/>
          <w:numId w:val="5"/>
        </w:numPr>
      </w:pPr>
      <w:r>
        <w:t xml:space="preserve">Sound alerts: Uses </w:t>
      </w:r>
      <w:proofErr w:type="spellStart"/>
      <w:r>
        <w:t>winsound</w:t>
      </w:r>
      <w:proofErr w:type="spellEnd"/>
      <w:r>
        <w:t xml:space="preserve"> for Windows, must be changed when using others</w:t>
      </w:r>
    </w:p>
    <w:sectPr w:rsidR="008D5812" w:rsidRPr="00E25A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C201C"/>
    <w:multiLevelType w:val="hybridMultilevel"/>
    <w:tmpl w:val="1B804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D3308"/>
    <w:multiLevelType w:val="hybridMultilevel"/>
    <w:tmpl w:val="FBC2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153C4"/>
    <w:multiLevelType w:val="hybridMultilevel"/>
    <w:tmpl w:val="76C02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C082A"/>
    <w:multiLevelType w:val="hybridMultilevel"/>
    <w:tmpl w:val="EC0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707DE"/>
    <w:multiLevelType w:val="hybridMultilevel"/>
    <w:tmpl w:val="150C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366679">
    <w:abstractNumId w:val="1"/>
  </w:num>
  <w:num w:numId="2" w16cid:durableId="378169942">
    <w:abstractNumId w:val="3"/>
  </w:num>
  <w:num w:numId="3" w16cid:durableId="289945583">
    <w:abstractNumId w:val="2"/>
  </w:num>
  <w:num w:numId="4" w16cid:durableId="1277366968">
    <w:abstractNumId w:val="4"/>
  </w:num>
  <w:num w:numId="5" w16cid:durableId="33753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A2"/>
    <w:rsid w:val="00000611"/>
    <w:rsid w:val="00097B32"/>
    <w:rsid w:val="000D1592"/>
    <w:rsid w:val="000D1815"/>
    <w:rsid w:val="00186230"/>
    <w:rsid w:val="0019489F"/>
    <w:rsid w:val="001B5C75"/>
    <w:rsid w:val="001F5661"/>
    <w:rsid w:val="00236F2D"/>
    <w:rsid w:val="00267A43"/>
    <w:rsid w:val="002C49FE"/>
    <w:rsid w:val="002E32CF"/>
    <w:rsid w:val="003D23A2"/>
    <w:rsid w:val="003E664C"/>
    <w:rsid w:val="00476B1C"/>
    <w:rsid w:val="00477E62"/>
    <w:rsid w:val="0052424A"/>
    <w:rsid w:val="00557136"/>
    <w:rsid w:val="00655575"/>
    <w:rsid w:val="00666C2A"/>
    <w:rsid w:val="00701561"/>
    <w:rsid w:val="00787493"/>
    <w:rsid w:val="007A26B1"/>
    <w:rsid w:val="007C0451"/>
    <w:rsid w:val="008408F3"/>
    <w:rsid w:val="0089327E"/>
    <w:rsid w:val="008C034A"/>
    <w:rsid w:val="008D5812"/>
    <w:rsid w:val="009262EC"/>
    <w:rsid w:val="00964412"/>
    <w:rsid w:val="009645A1"/>
    <w:rsid w:val="009C2655"/>
    <w:rsid w:val="00A32101"/>
    <w:rsid w:val="00A43976"/>
    <w:rsid w:val="00A46629"/>
    <w:rsid w:val="00B128EC"/>
    <w:rsid w:val="00B76ADF"/>
    <w:rsid w:val="00C16E47"/>
    <w:rsid w:val="00CB2C93"/>
    <w:rsid w:val="00D26B8A"/>
    <w:rsid w:val="00D4453A"/>
    <w:rsid w:val="00DB64E2"/>
    <w:rsid w:val="00DD785F"/>
    <w:rsid w:val="00E25A4A"/>
    <w:rsid w:val="00F60942"/>
    <w:rsid w:val="00F84DDD"/>
    <w:rsid w:val="00F96588"/>
    <w:rsid w:val="00FA4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6A3E"/>
  <w15:chartTrackingRefBased/>
  <w15:docId w15:val="{1A8D6C06-EACF-4B4D-9131-8759E4D8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785F"/>
    <w:pPr>
      <w:jc w:val="both"/>
    </w:pPr>
    <w:rPr>
      <w:lang w:val="en-US"/>
    </w:rPr>
  </w:style>
  <w:style w:type="paragraph" w:styleId="berschrift1">
    <w:name w:val="heading 1"/>
    <w:basedOn w:val="Standard"/>
    <w:next w:val="Standard"/>
    <w:link w:val="berschrift1Zchn"/>
    <w:uiPriority w:val="9"/>
    <w:qFormat/>
    <w:rsid w:val="003D2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D2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D23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D23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D23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D23A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D23A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D23A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D23A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23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D23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D23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D23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D23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D23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D23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D23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D23A2"/>
    <w:rPr>
      <w:rFonts w:eastAsiaTheme="majorEastAsia" w:cstheme="majorBidi"/>
      <w:color w:val="272727" w:themeColor="text1" w:themeTint="D8"/>
    </w:rPr>
  </w:style>
  <w:style w:type="paragraph" w:styleId="Titel">
    <w:name w:val="Title"/>
    <w:basedOn w:val="Standard"/>
    <w:next w:val="Standard"/>
    <w:link w:val="TitelZchn"/>
    <w:uiPriority w:val="10"/>
    <w:qFormat/>
    <w:rsid w:val="003D2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23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D23A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D23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D23A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D23A2"/>
    <w:rPr>
      <w:i/>
      <w:iCs/>
      <w:color w:val="404040" w:themeColor="text1" w:themeTint="BF"/>
    </w:rPr>
  </w:style>
  <w:style w:type="paragraph" w:styleId="Listenabsatz">
    <w:name w:val="List Paragraph"/>
    <w:basedOn w:val="Standard"/>
    <w:uiPriority w:val="34"/>
    <w:qFormat/>
    <w:rsid w:val="003D23A2"/>
    <w:pPr>
      <w:ind w:left="720"/>
      <w:contextualSpacing/>
    </w:pPr>
  </w:style>
  <w:style w:type="character" w:styleId="IntensiveHervorhebung">
    <w:name w:val="Intense Emphasis"/>
    <w:basedOn w:val="Absatz-Standardschriftart"/>
    <w:uiPriority w:val="21"/>
    <w:qFormat/>
    <w:rsid w:val="003D23A2"/>
    <w:rPr>
      <w:i/>
      <w:iCs/>
      <w:color w:val="0F4761" w:themeColor="accent1" w:themeShade="BF"/>
    </w:rPr>
  </w:style>
  <w:style w:type="paragraph" w:styleId="IntensivesZitat">
    <w:name w:val="Intense Quote"/>
    <w:basedOn w:val="Standard"/>
    <w:next w:val="Standard"/>
    <w:link w:val="IntensivesZitatZchn"/>
    <w:uiPriority w:val="30"/>
    <w:qFormat/>
    <w:rsid w:val="003D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D23A2"/>
    <w:rPr>
      <w:i/>
      <w:iCs/>
      <w:color w:val="0F4761" w:themeColor="accent1" w:themeShade="BF"/>
    </w:rPr>
  </w:style>
  <w:style w:type="character" w:styleId="IntensiverVerweis">
    <w:name w:val="Intense Reference"/>
    <w:basedOn w:val="Absatz-Standardschriftart"/>
    <w:uiPriority w:val="32"/>
    <w:qFormat/>
    <w:rsid w:val="003D23A2"/>
    <w:rPr>
      <w:b/>
      <w:bCs/>
      <w:smallCaps/>
      <w:color w:val="0F4761" w:themeColor="accent1" w:themeShade="BF"/>
      <w:spacing w:val="5"/>
    </w:rPr>
  </w:style>
  <w:style w:type="table" w:styleId="Tabellenraster">
    <w:name w:val="Table Grid"/>
    <w:basedOn w:val="NormaleTabelle"/>
    <w:uiPriority w:val="39"/>
    <w:rsid w:val="0018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1862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Grall, Verena</dc:creator>
  <cp:keywords/>
  <dc:description/>
  <cp:lastModifiedBy>Grall, Verena</cp:lastModifiedBy>
  <cp:revision>51</cp:revision>
  <dcterms:created xsi:type="dcterms:W3CDTF">2025-08-06T04:52:00Z</dcterms:created>
  <dcterms:modified xsi:type="dcterms:W3CDTF">2025-08-12T06:36:00Z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id="EaV7digz"/&gt;&lt;style id="http://www.zotero.org/styles/elsevier-harvard" hasBibliography="1" bibliographyStyleHasBeenSet="0"/&gt;&lt;prefs&gt;&lt;pref name="fieldType" value="Field"/&gt;&lt;/prefs&gt;&lt;/data&gt;</vt:lpwstr>
  </property>
</Properties>
</file>