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Коммерческое предложение №2026-123</w:t>
      </w:r>
    </w:p>
    <w:p>
      <w:pPr>
        <w:pStyle w:val="PreformattedText"/>
        <w:bidi w:val="0"/>
        <w:spacing w:before="0" w:after="0"/>
        <w:jc w:val="left"/>
        <w:rPr/>
      </w:pPr>
      <w:r>
        <w:rPr/>
        <w:t>Заказчик: ООО "Тест". Кириллица: АаБбВвГгДд.</w:t>
      </w:r>
    </w:p>
    <w:p>
      <w:pPr>
        <w:pStyle w:val="PreformattedText"/>
        <w:bidi w:val="0"/>
        <w:spacing w:before="0" w:after="0"/>
        <w:jc w:val="left"/>
        <w:rPr/>
      </w:pPr>
      <w:r>
        <w:rPr/>
        <w:t>Позиции: монтаж СКС, СОУЭ, ВПТ. Сумма: 1 250 000 руб.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