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0ECAD" w14:textId="14D29960" w:rsidR="00A67252" w:rsidRPr="00A67252" w:rsidRDefault="00A67252" w:rsidP="00A67252">
      <w:pPr>
        <w:jc w:val="center"/>
        <w:rPr>
          <w:b/>
          <w:bCs/>
          <w:sz w:val="28"/>
          <w:szCs w:val="28"/>
          <w:u w:val="single"/>
        </w:rPr>
      </w:pPr>
      <w:r w:rsidRPr="00A67252">
        <w:rPr>
          <w:b/>
          <w:bCs/>
          <w:sz w:val="28"/>
          <w:szCs w:val="28"/>
          <w:u w:val="single"/>
        </w:rPr>
        <w:t>Relax Take-Home Challenge: Findings</w:t>
      </w:r>
    </w:p>
    <w:p w14:paraId="3AAF16B8" w14:textId="467F4781" w:rsidR="00A67252" w:rsidRPr="00A67252" w:rsidRDefault="00A67252" w:rsidP="00A67252">
      <w:pPr>
        <w:rPr>
          <w:b/>
          <w:bCs/>
          <w:u w:val="single"/>
        </w:rPr>
      </w:pPr>
      <w:r>
        <w:t xml:space="preserve"> </w:t>
      </w:r>
      <w:r w:rsidRPr="00A67252">
        <w:rPr>
          <w:b/>
          <w:bCs/>
          <w:u w:val="single"/>
        </w:rPr>
        <w:t>Approach</w:t>
      </w:r>
    </w:p>
    <w:p w14:paraId="3B189BCA" w14:textId="1BE6F536" w:rsidR="00A67252" w:rsidRDefault="00A67252" w:rsidP="00A67252">
      <w:r>
        <w:t>I defined an adopted user as someone who logged into the product on at least three separate days within any rolling seven-day period. This resulted in 1,656 adopted users out of 12,000 total users, for an overall adoption rate of 13.8%.</w:t>
      </w:r>
    </w:p>
    <w:p w14:paraId="13265465" w14:textId="5EA3000A" w:rsidR="00A67252" w:rsidRDefault="00A67252" w:rsidP="00A67252">
      <w:r>
        <w:t>I explored several potential predictors of adoption, including account creation source, marketing email participation, invitation status, organization size, account age within the observation period, and the number of users invited by the user's inviter. I then fit a logistic regression model using creation source, mailing list participation, marketing drip status, invitation status, organization size, and account age as predictors.</w:t>
      </w:r>
    </w:p>
    <w:p w14:paraId="18718563" w14:textId="392B1C83" w:rsidR="00A67252" w:rsidRPr="00A67252" w:rsidRDefault="00A67252" w:rsidP="00A67252">
      <w:pPr>
        <w:rPr>
          <w:b/>
          <w:bCs/>
          <w:u w:val="single"/>
        </w:rPr>
      </w:pPr>
      <w:r w:rsidRPr="00A67252">
        <w:rPr>
          <w:b/>
          <w:bCs/>
          <w:u w:val="single"/>
        </w:rPr>
        <w:t>Key Findings</w:t>
      </w:r>
    </w:p>
    <w:p w14:paraId="4A3C1F61" w14:textId="45F1A242" w:rsidR="00A67252" w:rsidRDefault="00A67252" w:rsidP="00A67252">
      <w:r>
        <w:t>1. Account creation source showed meaningful differences in adoption rates. Users who signed up using Google authentication and users who joined through a guest invitation had the highest observed adoption rates, at approximately 17%. In contrast, users who joined through personal projects had the lowest adoption rate, at approximately 8%.</w:t>
      </w:r>
    </w:p>
    <w:p w14:paraId="53C3284E" w14:textId="61EAA18E" w:rsidR="00A67252" w:rsidRDefault="00A67252" w:rsidP="00A67252">
      <w:r>
        <w:t>2. The logistic regression results reinforced this finding. Using `GUEST_INVITE` as the reference category, `PERSONAL_PROJECTS` was associated with substantially lower odds of adoption (odds ratio = 0.38). `SIGNUP` and `ORG_INVITE` were also associated with lower odds of adoption relative to `GUEST_INVITE`, although the differences were smaller.</w:t>
      </w:r>
    </w:p>
    <w:p w14:paraId="4955CD58" w14:textId="0144ADCA" w:rsidR="00A67252" w:rsidRDefault="00A67252" w:rsidP="00A67252">
      <w:r>
        <w:t>3. Account age was positively associated with adoption: a one-standard-deviation increase in account age was associated with approximately 31% higher odds of adoption. This likely reflects, at least in part, the greater opportunity longer-observed users had to meet the adoption definition.</w:t>
      </w:r>
    </w:p>
    <w:p w14:paraId="33547DD1" w14:textId="42CBD2C2" w:rsidR="00A67252" w:rsidRDefault="00A67252" w:rsidP="00A67252">
      <w:r>
        <w:t>4. Organization size showed a negative association with adoption. A one-standard-deviation increase in organization size was associated with approximately 28% lower odds of adoption. However, the relationship observed during exploratory analysis was relatively weak, so this finding should be interpreted cautiously.</w:t>
      </w:r>
    </w:p>
    <w:p w14:paraId="4B6B7EE3" w14:textId="77777777" w:rsidR="00A67252" w:rsidRDefault="00A67252" w:rsidP="00A67252">
      <w:r>
        <w:t>5. Marketing-related variables showed little association with adoption. Mailing list opt-in and participation in the marketing drip both had odds ratios close to 1. Similarly, the number of users invited by a user's inviter showed virtually no relationship with adoption and was excluded from the final model.</w:t>
      </w:r>
    </w:p>
    <w:p w14:paraId="75EF9AA3" w14:textId="77777777" w:rsidR="00A67252" w:rsidRDefault="00A67252" w:rsidP="00A67252"/>
    <w:p w14:paraId="6600C84B" w14:textId="2B498902" w:rsidR="00A67252" w:rsidRPr="00A67252" w:rsidRDefault="00A67252" w:rsidP="00A67252">
      <w:pPr>
        <w:rPr>
          <w:b/>
          <w:bCs/>
          <w:u w:val="single"/>
        </w:rPr>
      </w:pPr>
      <w:r w:rsidRPr="00A67252">
        <w:rPr>
          <w:b/>
          <w:bCs/>
          <w:u w:val="single"/>
        </w:rPr>
        <w:lastRenderedPageBreak/>
        <w:t>Model Performance and Limitations</w:t>
      </w:r>
    </w:p>
    <w:p w14:paraId="6C0EB7AA" w14:textId="3F19DF94" w:rsidR="00A67252" w:rsidRDefault="00A67252" w:rsidP="00A67252">
      <w:r>
        <w:t>The logistic regression achieved a ROC-AUC of 0.61, indicating that the available features contain some predictive signal but have limited ability to distinguish adopted from non-adopted users. At the default classification threshold of 0.50, the model predicted no users as adopted because predicted probabilities did not exceed approximately 0.30. Lowering the threshold improved recall but substantially increased false positives, indicating a clear precision-recall tradeoff.</w:t>
      </w:r>
    </w:p>
    <w:p w14:paraId="1A2790A1" w14:textId="0BA8F27E" w:rsidR="00770BEF" w:rsidRDefault="00A67252" w:rsidP="00A67252">
      <w:r>
        <w:t xml:space="preserve">These results suggest that user characteristics available at </w:t>
      </w:r>
      <w:proofErr w:type="gramStart"/>
      <w:r>
        <w:t>signup</w:t>
      </w:r>
      <w:proofErr w:type="gramEnd"/>
      <w:r>
        <w:t xml:space="preserve"> provide only modest predictive power. Additional behavioral information—such as early product usage, features used, number of sessions, actions completed, or engagement during the first several days after signup—would likely improve the ability to predict future adoption.</w:t>
      </w:r>
    </w:p>
    <w:sectPr w:rsidR="00770B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252"/>
    <w:rsid w:val="00262925"/>
    <w:rsid w:val="00770BEF"/>
    <w:rsid w:val="00815803"/>
    <w:rsid w:val="00993440"/>
    <w:rsid w:val="00A67252"/>
    <w:rsid w:val="00B4430E"/>
    <w:rsid w:val="00C409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1BE65"/>
  <w15:chartTrackingRefBased/>
  <w15:docId w15:val="{0C384BA2-DF28-4751-8FDA-5EA62378C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72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72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72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72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72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72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2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2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2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2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72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72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72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72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72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2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2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252"/>
    <w:rPr>
      <w:rFonts w:eastAsiaTheme="majorEastAsia" w:cstheme="majorBidi"/>
      <w:color w:val="272727" w:themeColor="text1" w:themeTint="D8"/>
    </w:rPr>
  </w:style>
  <w:style w:type="paragraph" w:styleId="Title">
    <w:name w:val="Title"/>
    <w:basedOn w:val="Normal"/>
    <w:next w:val="Normal"/>
    <w:link w:val="TitleChar"/>
    <w:uiPriority w:val="10"/>
    <w:qFormat/>
    <w:rsid w:val="00A672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2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2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2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252"/>
    <w:pPr>
      <w:spacing w:before="160"/>
      <w:jc w:val="center"/>
    </w:pPr>
    <w:rPr>
      <w:i/>
      <w:iCs/>
      <w:color w:val="404040" w:themeColor="text1" w:themeTint="BF"/>
    </w:rPr>
  </w:style>
  <w:style w:type="character" w:customStyle="1" w:styleId="QuoteChar">
    <w:name w:val="Quote Char"/>
    <w:basedOn w:val="DefaultParagraphFont"/>
    <w:link w:val="Quote"/>
    <w:uiPriority w:val="29"/>
    <w:rsid w:val="00A67252"/>
    <w:rPr>
      <w:i/>
      <w:iCs/>
      <w:color w:val="404040" w:themeColor="text1" w:themeTint="BF"/>
    </w:rPr>
  </w:style>
  <w:style w:type="paragraph" w:styleId="ListParagraph">
    <w:name w:val="List Paragraph"/>
    <w:basedOn w:val="Normal"/>
    <w:uiPriority w:val="34"/>
    <w:qFormat/>
    <w:rsid w:val="00A67252"/>
    <w:pPr>
      <w:ind w:left="720"/>
      <w:contextualSpacing/>
    </w:pPr>
  </w:style>
  <w:style w:type="character" w:styleId="IntenseEmphasis">
    <w:name w:val="Intense Emphasis"/>
    <w:basedOn w:val="DefaultParagraphFont"/>
    <w:uiPriority w:val="21"/>
    <w:qFormat/>
    <w:rsid w:val="00A67252"/>
    <w:rPr>
      <w:i/>
      <w:iCs/>
      <w:color w:val="2F5496" w:themeColor="accent1" w:themeShade="BF"/>
    </w:rPr>
  </w:style>
  <w:style w:type="paragraph" w:styleId="IntenseQuote">
    <w:name w:val="Intense Quote"/>
    <w:basedOn w:val="Normal"/>
    <w:next w:val="Normal"/>
    <w:link w:val="IntenseQuoteChar"/>
    <w:uiPriority w:val="30"/>
    <w:qFormat/>
    <w:rsid w:val="00A672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7252"/>
    <w:rPr>
      <w:i/>
      <w:iCs/>
      <w:color w:val="2F5496" w:themeColor="accent1" w:themeShade="BF"/>
    </w:rPr>
  </w:style>
  <w:style w:type="character" w:styleId="IntenseReference">
    <w:name w:val="Intense Reference"/>
    <w:basedOn w:val="DefaultParagraphFont"/>
    <w:uiPriority w:val="32"/>
    <w:qFormat/>
    <w:rsid w:val="00A672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477</Words>
  <Characters>2720</Characters>
  <Application>Microsoft Office Word</Application>
  <DocSecurity>0</DocSecurity>
  <Lines>22</Lines>
  <Paragraphs>6</Paragraphs>
  <ScaleCrop>false</ScaleCrop>
  <Company/>
  <LinksUpToDate>false</LinksUpToDate>
  <CharactersWithSpaces>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Abhimanyu Kumbara</dc:creator>
  <cp:keywords/>
  <dc:description/>
  <cp:lastModifiedBy>Abhimanyu Kumbara</cp:lastModifiedBy>
  <cp:revision>1</cp:revision>
  <dcterms:created xsi:type="dcterms:W3CDTF">2026-08-21T14:27:00Z</dcterms:created>
  <dcterms:modified xsi:type="dcterms:W3CDTF">2026-08-21T14:29:00Z</dcterms:modified>
</cp:coreProperties>
</file>