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B0B" w:rsidRDefault="00BB2182" w:rsidP="00BB2182">
      <w:pPr>
        <w:pStyle w:val="Heading1"/>
        <w:rPr>
          <w:lang w:val="en-US"/>
        </w:rPr>
      </w:pPr>
      <w:r>
        <w:rPr>
          <w:lang w:val="en-US"/>
        </w:rPr>
        <w:t>Methodology</w:t>
      </w:r>
    </w:p>
    <w:p w:rsidR="00BB2182" w:rsidRDefault="00BB2182" w:rsidP="00BB2182">
      <w:pPr>
        <w:pStyle w:val="NormalWeb"/>
        <w:spacing w:before="0" w:beforeAutospacing="0" w:after="0" w:afterAutospacing="0"/>
        <w:rPr>
          <w:lang w:val="de-DE"/>
        </w:rPr>
      </w:pPr>
      <w:r w:rsidRPr="00BB2182">
        <w:rPr>
          <w:highlight w:val="yellow"/>
          <w:lang w:val="de-DE"/>
        </w:rPr>
        <w:t xml:space="preserve">Auszug aus der Roh-Form meiner Bachelorarbeit, wird noch ausformuliert </w:t>
      </w:r>
      <w:r>
        <w:rPr>
          <w:highlight w:val="yellow"/>
          <w:lang w:val="de-DE"/>
        </w:rPr>
        <w:t>&amp;</w:t>
      </w:r>
      <w:r w:rsidRPr="00BB2182">
        <w:rPr>
          <w:highlight w:val="yellow"/>
          <w:lang w:val="de-DE"/>
        </w:rPr>
        <w:t xml:space="preserve"> um unprofessionelle Formulierungen bereinigt ;)</w:t>
      </w:r>
    </w:p>
    <w:p w:rsidR="009704B3" w:rsidRDefault="009704B3" w:rsidP="00BB2182">
      <w:pPr>
        <w:pStyle w:val="NormalWeb"/>
        <w:spacing w:before="0" w:beforeAutospacing="0" w:after="0" w:afterAutospacing="0"/>
        <w:rPr>
          <w:lang w:val="de-DE"/>
        </w:rPr>
      </w:pPr>
    </w:p>
    <w:p w:rsidR="009704B3" w:rsidRPr="009704B3" w:rsidRDefault="009704B3" w:rsidP="00BB2182">
      <w:pPr>
        <w:pStyle w:val="NormalWeb"/>
        <w:spacing w:before="0" w:beforeAutospacing="0" w:after="0" w:afterAutospacing="0"/>
      </w:pPr>
      <w:r w:rsidRPr="009704B3">
        <w:rPr>
          <w:highlight w:val="yellow"/>
        </w:rPr>
        <w:t xml:space="preserve">For a concise view of </w:t>
      </w:r>
      <w:r>
        <w:rPr>
          <w:highlight w:val="yellow"/>
        </w:rPr>
        <w:t>t</w:t>
      </w:r>
      <w:r w:rsidRPr="009704B3">
        <w:rPr>
          <w:highlight w:val="yellow"/>
        </w:rPr>
        <w:t>he methodology, consult the table “Risk assessment formula”</w:t>
      </w:r>
    </w:p>
    <w:p w:rsidR="00BB2182" w:rsidRPr="009704B3" w:rsidRDefault="00BB2182" w:rsidP="00BB2182">
      <w:pPr>
        <w:pStyle w:val="NormalWeb"/>
        <w:spacing w:before="0" w:beforeAutospacing="0" w:after="0" w:afterAutospacing="0"/>
      </w:pPr>
    </w:p>
    <w:p w:rsidR="00BB2182" w:rsidRDefault="00BB2182" w:rsidP="00BB2182">
      <w:pPr>
        <w:pStyle w:val="NormalWeb"/>
        <w:spacing w:before="0" w:beforeAutospacing="0" w:after="0" w:afterAutospacing="0"/>
      </w:pPr>
      <w:r>
        <w:t xml:space="preserve">difficulties with: </w:t>
      </w:r>
    </w:p>
    <w:p w:rsidR="00BB2182" w:rsidRDefault="00BB2182" w:rsidP="00BB2182">
      <w:pPr>
        <w:pStyle w:val="NormalWeb"/>
        <w:spacing w:before="0" w:beforeAutospacing="0" w:after="0" w:afterAutospacing="0"/>
      </w:pPr>
      <w:r>
        <w:t>A how generically should vectors be set?</w:t>
      </w:r>
    </w:p>
    <w:p w:rsidR="00BB2182" w:rsidRDefault="00BB2182" w:rsidP="00BB2182">
      <w:pPr>
        <w:pStyle w:val="NormalWeb"/>
        <w:spacing w:before="0" w:beforeAutospacing="0" w:after="0" w:afterAutospacing="0"/>
      </w:pPr>
      <w:r>
        <w:t xml:space="preserve">B how to structure vectors (into categories?) </w:t>
      </w:r>
    </w:p>
    <w:p w:rsidR="00BB2182" w:rsidRDefault="00BB2182" w:rsidP="00BB2182">
      <w:pPr>
        <w:pStyle w:val="NormalWeb"/>
        <w:spacing w:before="0" w:beforeAutospacing="0" w:after="0" w:afterAutospacing="0"/>
      </w:pPr>
    </w:p>
    <w:p w:rsidR="00BB2182" w:rsidRDefault="00BB2182" w:rsidP="00BB2182">
      <w:pPr>
        <w:pStyle w:val="NormalWeb"/>
        <w:spacing w:before="0" w:beforeAutospacing="0" w:after="0" w:afterAutospacing="0"/>
      </w:pPr>
      <w:r>
        <w:t>Solution to A: vectors split and merged after risk assessment sketch; if there were considerable differences in the estimated values, they were split. If no diffs, they were merged.</w:t>
      </w:r>
    </w:p>
    <w:p w:rsidR="00BB2182" w:rsidRDefault="00BB2182" w:rsidP="00BB2182">
      <w:pPr>
        <w:pStyle w:val="NormalWeb"/>
        <w:spacing w:before="0" w:beforeAutospacing="0" w:after="0" w:afterAutospacing="0"/>
      </w:pPr>
      <w:r>
        <w:t>Solution to B: Considerable time invested, no optimal solution was found. Ultimately ignored this, since more time investment wasnt feasible or added much value to the goals. TODO: Explain process, what was looked at and why it wasnt good, how we arrived at the end structure.</w:t>
      </w:r>
    </w:p>
    <w:p w:rsidR="00BB2182" w:rsidRDefault="00BB2182" w:rsidP="00BB2182">
      <w:pPr>
        <w:pStyle w:val="NormalWeb"/>
        <w:spacing w:before="0" w:beforeAutospacing="0" w:after="0" w:afterAutospacing="0"/>
      </w:pPr>
    </w:p>
    <w:p w:rsidR="00BB2182" w:rsidRDefault="00BB2182" w:rsidP="00BB2182">
      <w:pPr>
        <w:pStyle w:val="NormalWeb"/>
        <w:spacing w:before="0" w:beforeAutospacing="0" w:after="0" w:afterAutospacing="0"/>
      </w:pPr>
      <w:r>
        <w:t>Risk assessment formula:</w:t>
      </w:r>
    </w:p>
    <w:p w:rsidR="00BB2182" w:rsidRDefault="00BB2182" w:rsidP="00BB2182">
      <w:pPr>
        <w:pStyle w:val="NormalWeb"/>
        <w:spacing w:before="0" w:beforeAutospacing="0" w:after="0" w:afterAutospacing="0"/>
      </w:pPr>
      <w:r>
        <w:t>Risk = Probability * Impact.</w:t>
      </w:r>
    </w:p>
    <w:p w:rsidR="00BB2182" w:rsidRDefault="00BB2182" w:rsidP="00BB2182">
      <w:pPr>
        <w:pStyle w:val="NormalWeb"/>
        <w:spacing w:before="0" w:beforeAutospacing="0" w:after="0" w:afterAutospacing="0"/>
      </w:pPr>
      <w:r>
        <w:t>Impact was tak</w:t>
      </w:r>
      <w:bookmarkStart w:id="0" w:name="_GoBack"/>
      <w:bookmarkEnd w:id="0"/>
      <w:r>
        <w:t>en as single value of 1 through 3 and estimated through None/Theoretical (0), Low/Intermediate-Step (1), non-severe security principle violation (2), severe security principle violation (3)</w:t>
      </w:r>
    </w:p>
    <w:p w:rsidR="00BB2182" w:rsidRDefault="00BB2182" w:rsidP="00BB2182">
      <w:pPr>
        <w:pStyle w:val="NormalWeb"/>
        <w:spacing w:before="0" w:beforeAutospacing="0" w:after="0" w:afterAutospacing="0"/>
      </w:pPr>
    </w:p>
    <w:p w:rsidR="00C66A6B" w:rsidRDefault="00BB2182" w:rsidP="00BB2182">
      <w:pPr>
        <w:pStyle w:val="NormalWeb"/>
        <w:spacing w:before="0" w:beforeAutospacing="0" w:after="0" w:afterAutospacing="0"/>
      </w:pPr>
      <w:r>
        <w:t xml:space="preserve">Probability was a bitch to define properly. Therefore split into four factors: </w:t>
      </w:r>
    </w:p>
    <w:p w:rsidR="00C66A6B" w:rsidRDefault="00BB2182" w:rsidP="00BB2182">
      <w:pPr>
        <w:pStyle w:val="NormalWeb"/>
        <w:spacing w:before="0" w:beforeAutospacing="0" w:after="0" w:afterAutospacing="0"/>
      </w:pPr>
      <w:r>
        <w:t xml:space="preserve">Vantage Point, Required Access Level (RAL), Detectability and Exploitability. </w:t>
      </w:r>
    </w:p>
    <w:p w:rsidR="00BB2182" w:rsidRDefault="00BB2182" w:rsidP="00BB2182">
      <w:pPr>
        <w:pStyle w:val="NormalWeb"/>
        <w:spacing w:before="0" w:beforeAutospacing="0" w:after="0" w:afterAutospacing="0"/>
      </w:pPr>
      <w:r>
        <w:t>Those initially had values between 0 though 3, but outlier values of 4 were defined for RAL and Vantage Point (in sync with existing assessment methodologies within HvS).</w:t>
      </w:r>
    </w:p>
    <w:p w:rsidR="00BB2182" w:rsidRDefault="00BB2182" w:rsidP="00BB2182">
      <w:pPr>
        <w:pStyle w:val="NormalWeb"/>
        <w:spacing w:before="0" w:beforeAutospacing="0" w:after="0" w:afterAutospacing="0"/>
      </w:pPr>
      <w:r>
        <w:t>The average of these four values is taken as the total propability value, ranging from 0.25 through 3.5 (low &lt;= 1.25, medium &lt;= 2.25).</w:t>
      </w:r>
    </w:p>
    <w:p w:rsidR="00C66A6B" w:rsidRDefault="00C66A6B" w:rsidP="00BB2182">
      <w:pPr>
        <w:pStyle w:val="NormalWeb"/>
        <w:spacing w:before="0" w:beforeAutospacing="0" w:after="0" w:afterAutospacing="0"/>
      </w:pPr>
    </w:p>
    <w:p w:rsidR="00C66A6B" w:rsidRDefault="00BB2182" w:rsidP="00BB2182">
      <w:pPr>
        <w:pStyle w:val="NormalWeb"/>
        <w:spacing w:before="0" w:beforeAutospacing="0" w:after="0" w:afterAutospacing="0"/>
      </w:pPr>
      <w:r>
        <w:t xml:space="preserve">Vantage Point: </w:t>
      </w:r>
    </w:p>
    <w:p w:rsidR="00BB2182" w:rsidRDefault="00BB2182" w:rsidP="00C66A6B">
      <w:pPr>
        <w:pStyle w:val="NormalWeb"/>
        <w:spacing w:before="0" w:beforeAutospacing="0" w:after="0" w:afterAutospacing="0"/>
        <w:ind w:firstLine="708"/>
      </w:pPr>
      <w:r>
        <w:t>physical access (0, see above since your own or the cloud providers hardware-accessing employees can also do whatever they want); node or management-interface (1); within container (2); within company network (3); from public www (4)</w:t>
      </w:r>
    </w:p>
    <w:p w:rsidR="00C66A6B" w:rsidRDefault="00BB2182" w:rsidP="00BB2182">
      <w:pPr>
        <w:pStyle w:val="NormalWeb"/>
        <w:spacing w:before="0" w:beforeAutospacing="0" w:after="0" w:afterAutospacing="0"/>
      </w:pPr>
      <w:r>
        <w:t xml:space="preserve">Required Access Level: </w:t>
      </w:r>
    </w:p>
    <w:p w:rsidR="00BB2182" w:rsidRDefault="00BB2182" w:rsidP="00C66A6B">
      <w:pPr>
        <w:pStyle w:val="NormalWeb"/>
        <w:spacing w:before="0" w:beforeAutospacing="0" w:after="0" w:afterAutospacing="0"/>
        <w:ind w:firstLine="708"/>
      </w:pPr>
      <w:r>
        <w:t>cloud/infrastructure admin (0, since a rogue employee with super-admin can do whatever they want and this is about baseline security); cluster/system-admin (1); cluster/system user with read/write access (2); cluster/system user with read-only access (3); unauthenticated (4)</w:t>
      </w:r>
    </w:p>
    <w:p w:rsidR="00C66A6B" w:rsidRDefault="00BB2182" w:rsidP="00BB2182">
      <w:pPr>
        <w:pStyle w:val="NormalWeb"/>
        <w:spacing w:before="0" w:beforeAutospacing="0" w:after="0" w:afterAutospacing="0"/>
      </w:pPr>
      <w:r>
        <w:t xml:space="preserve">Detectability: </w:t>
      </w:r>
    </w:p>
    <w:p w:rsidR="00BB2182" w:rsidRDefault="00BB2182" w:rsidP="00C66A6B">
      <w:pPr>
        <w:pStyle w:val="NormalWeb"/>
        <w:spacing w:before="0" w:beforeAutospacing="0" w:after="0" w:afterAutospacing="0"/>
        <w:ind w:firstLine="708"/>
      </w:pPr>
      <w:r>
        <w:t>Difficult (1) since it needs custom tools for environment-specific vuln detction; Average (2) since it is either generic but needs simple custom tools or its individualized but can be identified with some slight tool individualization; Easy (3) since there are generic script-kiddie tools / GUI-paths to find the vuln</w:t>
      </w:r>
    </w:p>
    <w:p w:rsidR="00C66A6B" w:rsidRDefault="00BB2182" w:rsidP="00BB2182">
      <w:pPr>
        <w:pStyle w:val="NormalWeb"/>
        <w:spacing w:before="0" w:beforeAutospacing="0" w:after="0" w:afterAutospacing="0"/>
      </w:pPr>
      <w:r>
        <w:t xml:space="preserve">Exploitability: </w:t>
      </w:r>
    </w:p>
    <w:p w:rsidR="00BB2182" w:rsidRDefault="00BB2182" w:rsidP="00C66A6B">
      <w:pPr>
        <w:pStyle w:val="NormalWeb"/>
        <w:spacing w:before="0" w:beforeAutospacing="0" w:after="0" w:afterAutospacing="0"/>
        <w:ind w:firstLine="708"/>
      </w:pPr>
      <w:r>
        <w:t xml:space="preserve">Theoretical (0, since this is the level of unpublished 0-days and we are still doing baseline security); difficult (1) needs custom tools for environment-specific exploitation; Average(2), since </w:t>
      </w:r>
      <w:r>
        <w:lastRenderedPageBreak/>
        <w:t>its a generic exploit but needs simple custom tools or its inividualized but can be exploited with some slight tool individualization; Easy (3) since there are generic script-kiddie tools / GUI-paths to exploit the vuln</w:t>
      </w:r>
    </w:p>
    <w:p w:rsidR="00BB2182" w:rsidRDefault="00BB2182" w:rsidP="00BB2182">
      <w:pPr>
        <w:pStyle w:val="NormalWeb"/>
        <w:spacing w:before="0" w:beforeAutospacing="0" w:after="0" w:afterAutospacing="0"/>
      </w:pPr>
    </w:p>
    <w:p w:rsidR="00BB2182" w:rsidRDefault="00BB2182" w:rsidP="00BB2182">
      <w:pPr>
        <w:pStyle w:val="NormalWeb"/>
        <w:spacing w:before="0" w:beforeAutospacing="0" w:after="0" w:afterAutospacing="0"/>
      </w:pPr>
      <w:r>
        <w:t>This leads to a total risk of 0 through 10.5, which is then rounded to full integers and capped at 10. In accordance to HvS internal models, total risk values &lt;= 3 are defined as low, &lt;= 6 as medium and values above that are defined as high.</w:t>
      </w:r>
    </w:p>
    <w:p w:rsidR="00BB2182" w:rsidRDefault="00BB2182" w:rsidP="00BB2182">
      <w:pPr>
        <w:pStyle w:val="NormalWeb"/>
        <w:spacing w:before="0" w:beforeAutospacing="0" w:after="0" w:afterAutospacing="0"/>
      </w:pPr>
    </w:p>
    <w:p w:rsidR="00BB2182" w:rsidRDefault="00BB2182" w:rsidP="00BB2182">
      <w:pPr>
        <w:pStyle w:val="NormalWeb"/>
        <w:spacing w:before="0" w:beforeAutospacing="0" w:after="0" w:afterAutospacing="0"/>
      </w:pPr>
      <w:r>
        <w:t>specific values for each vector are estimated in a context with multiple assumptions:</w:t>
      </w:r>
    </w:p>
    <w:p w:rsidR="00BB2182" w:rsidRDefault="00BB2182" w:rsidP="00BB2182">
      <w:pPr>
        <w:pStyle w:val="NormalWeb"/>
        <w:spacing w:before="0" w:beforeAutospacing="0" w:after="0" w:afterAutospacing="0"/>
      </w:pPr>
      <w:r>
        <w:t>TODO: callback to assumptions in scope limitation</w:t>
      </w:r>
    </w:p>
    <w:p w:rsidR="00BB2182" w:rsidRDefault="00BB2182" w:rsidP="00BB2182">
      <w:pPr>
        <w:pStyle w:val="NormalWeb"/>
        <w:spacing w:before="0" w:beforeAutospacing="0" w:after="0" w:afterAutospacing="0"/>
      </w:pPr>
    </w:p>
    <w:p w:rsidR="00BB2182" w:rsidRDefault="00BB2182" w:rsidP="00BB2182">
      <w:pPr>
        <w:pStyle w:val="NormalWeb"/>
        <w:spacing w:before="0" w:beforeAutospacing="0" w:after="0" w:afterAutospacing="0"/>
      </w:pPr>
      <w:r>
        <w:t>- If multiple techniques can be used / impacts can occur to leverage a vector, all factor values of the one with the highest total risk are taken</w:t>
      </w:r>
    </w:p>
    <w:p w:rsidR="00BB2182" w:rsidRDefault="00BB2182" w:rsidP="00BB2182">
      <w:pPr>
        <w:pStyle w:val="NormalWeb"/>
        <w:spacing w:before="0" w:beforeAutospacing="0" w:after="0" w:afterAutospacing="0"/>
      </w:pPr>
      <w:r>
        <w:t>- Values might decrease through the implementation of security measures, leading to a lower total value. (If multiple techniques could be used to leverage a vector and only one gets its total risk reduced, the new maximum risk value of that vector becomes the vector value(s)</w:t>
      </w:r>
    </w:p>
    <w:p w:rsidR="00BB2182" w:rsidRDefault="00BB2182" w:rsidP="00BB2182">
      <w:pPr>
        <w:pStyle w:val="NormalWeb"/>
        <w:spacing w:before="0" w:beforeAutospacing="0" w:after="0" w:afterAutospacing="0"/>
      </w:pPr>
    </w:p>
    <w:p w:rsidR="00BB2182" w:rsidRDefault="00BB2182" w:rsidP="00BB2182">
      <w:pPr>
        <w:pStyle w:val="NormalWeb"/>
        <w:spacing w:before="0" w:beforeAutospacing="0" w:after="0" w:afterAutospacing="0"/>
      </w:pPr>
      <w:r>
        <w:t>goal is to reduce values above threshold X to below threshold X by applying security measures. This aims to ensure a basic security level, not something against APT groups / zero-day protection / targeted attacks with a lot of resources and competence. (no online banking, user data of average confidentiality etc)</w:t>
      </w:r>
    </w:p>
    <w:p w:rsidR="00C66A6B" w:rsidRDefault="00C66A6B" w:rsidP="00BB2182">
      <w:pPr>
        <w:pStyle w:val="NormalWeb"/>
        <w:spacing w:before="0" w:beforeAutospacing="0" w:after="0" w:afterAutospacing="0"/>
      </w:pPr>
    </w:p>
    <w:p w:rsidR="009704B3" w:rsidRDefault="009704B3" w:rsidP="00BB2182">
      <w:pPr>
        <w:pStyle w:val="NormalWeb"/>
        <w:spacing w:before="0" w:beforeAutospacing="0" w:after="0" w:afterAutospacing="0"/>
      </w:pPr>
    </w:p>
    <w:p w:rsidR="00C66A6B" w:rsidRDefault="00C66A6B" w:rsidP="00C66A6B">
      <w:pPr>
        <w:pStyle w:val="Heading1"/>
      </w:pPr>
      <w:r>
        <w:t>Vectors</w:t>
      </w:r>
    </w:p>
    <w:p w:rsidR="00BB2182" w:rsidRDefault="00C66A6B" w:rsidP="00BB2182">
      <w:pPr>
        <w:pStyle w:val="Heading2"/>
      </w:pPr>
      <w:r>
        <w:t>Vector definition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5"/>
        <w:gridCol w:w="2430"/>
        <w:gridCol w:w="6573"/>
      </w:tblGrid>
      <w:tr w:rsidR="00BC6E71" w:rsidRPr="00C66A6B" w:rsidTr="00F27D87">
        <w:trPr>
          <w:trHeight w:val="300"/>
        </w:trPr>
        <w:tc>
          <w:tcPr>
            <w:tcW w:w="625" w:type="dxa"/>
            <w:shd w:val="clear" w:color="auto" w:fill="auto"/>
            <w:noWrap/>
            <w:vAlign w:val="bottom"/>
            <w:hideMark/>
          </w:tcPr>
          <w:p w:rsidR="00BC6E71" w:rsidRDefault="00BC6E71" w:rsidP="00BC6E71">
            <w:pPr>
              <w:widowControl/>
              <w:overflowPunct/>
              <w:autoSpaceDE/>
              <w:autoSpaceDN/>
              <w:adjustRightInd/>
              <w:jc w:val="center"/>
              <w:textAlignment w:val="auto"/>
              <w:rPr>
                <w:rFonts w:ascii="Calibri" w:hAnsi="Calibri" w:cs="Calibri"/>
                <w:color w:val="000000"/>
                <w:u w:val="single"/>
              </w:rPr>
            </w:pPr>
            <w:r>
              <w:rPr>
                <w:rFonts w:ascii="Calibri" w:hAnsi="Calibri" w:cs="Calibri"/>
                <w:color w:val="000000"/>
                <w:u w:val="single"/>
              </w:rPr>
              <w:t>V-ID</w:t>
            </w:r>
          </w:p>
        </w:tc>
        <w:tc>
          <w:tcPr>
            <w:tcW w:w="2430" w:type="dxa"/>
            <w:shd w:val="clear" w:color="auto" w:fill="auto"/>
            <w:noWrap/>
            <w:vAlign w:val="bottom"/>
            <w:hideMark/>
          </w:tcPr>
          <w:p w:rsidR="00BC6E71" w:rsidRDefault="00BC6E71" w:rsidP="00BC6E71">
            <w:pPr>
              <w:widowControl/>
              <w:overflowPunct/>
              <w:autoSpaceDE/>
              <w:autoSpaceDN/>
              <w:adjustRightInd/>
              <w:jc w:val="center"/>
              <w:textAlignment w:val="auto"/>
              <w:rPr>
                <w:rFonts w:ascii="Calibri" w:hAnsi="Calibri" w:cs="Calibri"/>
                <w:color w:val="000000"/>
                <w:u w:val="single"/>
              </w:rPr>
            </w:pPr>
            <w:r>
              <w:rPr>
                <w:rFonts w:ascii="Calibri" w:hAnsi="Calibri" w:cs="Calibri"/>
                <w:color w:val="000000"/>
                <w:u w:val="single"/>
              </w:rPr>
              <w:t>Vector</w:t>
            </w:r>
          </w:p>
        </w:tc>
        <w:tc>
          <w:tcPr>
            <w:tcW w:w="6573" w:type="dxa"/>
            <w:shd w:val="clear" w:color="auto" w:fill="auto"/>
            <w:noWrap/>
            <w:vAlign w:val="bottom"/>
            <w:hideMark/>
          </w:tcPr>
          <w:p w:rsidR="00BC6E71" w:rsidRDefault="00BC6E71" w:rsidP="00BC6E71">
            <w:pPr>
              <w:widowControl/>
              <w:overflowPunct/>
              <w:autoSpaceDE/>
              <w:autoSpaceDN/>
              <w:adjustRightInd/>
              <w:jc w:val="center"/>
              <w:textAlignment w:val="auto"/>
              <w:rPr>
                <w:rFonts w:ascii="Calibri" w:hAnsi="Calibri" w:cs="Calibri"/>
                <w:color w:val="000000"/>
                <w:u w:val="single"/>
              </w:rPr>
            </w:pPr>
            <w:r>
              <w:rPr>
                <w:rFonts w:ascii="Calibri" w:hAnsi="Calibri" w:cs="Calibri"/>
                <w:color w:val="000000"/>
                <w:u w:val="single"/>
              </w:rPr>
              <w:t>Notes</w:t>
            </w:r>
          </w:p>
        </w:tc>
      </w:tr>
      <w:tr w:rsidR="00BC6E71" w:rsidRPr="00BC6E71" w:rsidTr="00F27D87">
        <w:trPr>
          <w:trHeight w:val="300"/>
        </w:trPr>
        <w:tc>
          <w:tcPr>
            <w:tcW w:w="625" w:type="dxa"/>
            <w:shd w:val="clear" w:color="auto" w:fill="auto"/>
            <w:noWrap/>
            <w:vAlign w:val="bottom"/>
            <w:hideMark/>
          </w:tcPr>
          <w:p w:rsidR="00BC6E71" w:rsidRDefault="00BC6E71" w:rsidP="00BC6E71">
            <w:pPr>
              <w:jc w:val="center"/>
              <w:rPr>
                <w:rFonts w:ascii="Calibri" w:hAnsi="Calibri" w:cs="Calibri"/>
                <w:color w:val="000000"/>
              </w:rPr>
            </w:pPr>
            <w:r>
              <w:rPr>
                <w:rFonts w:ascii="Calibri" w:hAnsi="Calibri" w:cs="Calibri"/>
                <w:color w:val="000000"/>
              </w:rPr>
              <w:t>V01</w:t>
            </w:r>
          </w:p>
        </w:tc>
        <w:tc>
          <w:tcPr>
            <w:tcW w:w="2430" w:type="dxa"/>
            <w:shd w:val="clear" w:color="auto" w:fill="auto"/>
            <w:noWrap/>
            <w:vAlign w:val="bottom"/>
            <w:hideMark/>
          </w:tcPr>
          <w:p w:rsidR="00BC6E71" w:rsidRPr="00BC6E71" w:rsidRDefault="00BC6E71" w:rsidP="00BC6E71">
            <w:pPr>
              <w:jc w:val="left"/>
              <w:rPr>
                <w:rFonts w:ascii="Calibri" w:hAnsi="Calibri" w:cs="Calibri"/>
                <w:color w:val="000000"/>
                <w:lang w:val="en-US"/>
              </w:rPr>
            </w:pPr>
            <w:r w:rsidRPr="00BC6E71">
              <w:rPr>
                <w:rFonts w:ascii="Calibri" w:hAnsi="Calibri" w:cs="Calibri"/>
                <w:color w:val="000000"/>
                <w:lang w:val="en-US"/>
              </w:rPr>
              <w:t>Reconaissance through Kubernetes &amp; platform control plane interfaces</w:t>
            </w:r>
          </w:p>
        </w:tc>
        <w:tc>
          <w:tcPr>
            <w:tcW w:w="6573" w:type="dxa"/>
            <w:shd w:val="clear" w:color="auto" w:fill="auto"/>
            <w:noWrap/>
            <w:vAlign w:val="bottom"/>
            <w:hideMark/>
          </w:tcPr>
          <w:p w:rsidR="00BC6E71" w:rsidRPr="00BC6E71" w:rsidRDefault="00BC6E71" w:rsidP="00BC6E71">
            <w:pPr>
              <w:jc w:val="left"/>
              <w:rPr>
                <w:rFonts w:ascii="Calibri" w:hAnsi="Calibri" w:cs="Calibri"/>
                <w:color w:val="000000"/>
                <w:lang w:val="en-US"/>
              </w:rPr>
            </w:pPr>
            <w:r w:rsidRPr="00BC6E71">
              <w:rPr>
                <w:rFonts w:ascii="Calibri" w:hAnsi="Calibri" w:cs="Calibri"/>
                <w:color w:val="000000"/>
                <w:lang w:val="en-US"/>
              </w:rPr>
              <w:t>Gather information useful for further attacks through accessible: the Kubernetes dashboard &amp; apiserver as well as potential platform webinterfaces &amp; apiserver(s)</w:t>
            </w:r>
          </w:p>
        </w:tc>
      </w:tr>
      <w:tr w:rsidR="00BC6E71" w:rsidRPr="00BC6E71" w:rsidTr="00F27D87">
        <w:trPr>
          <w:trHeight w:val="300"/>
        </w:trPr>
        <w:tc>
          <w:tcPr>
            <w:tcW w:w="625" w:type="dxa"/>
            <w:shd w:val="clear" w:color="auto" w:fill="auto"/>
            <w:noWrap/>
            <w:vAlign w:val="bottom"/>
            <w:hideMark/>
          </w:tcPr>
          <w:p w:rsidR="00BC6E71" w:rsidRDefault="00BC6E71" w:rsidP="00BC6E71">
            <w:pPr>
              <w:jc w:val="center"/>
              <w:rPr>
                <w:rFonts w:ascii="Calibri" w:hAnsi="Calibri" w:cs="Calibri"/>
                <w:color w:val="000000"/>
              </w:rPr>
            </w:pPr>
            <w:r>
              <w:rPr>
                <w:rFonts w:ascii="Calibri" w:hAnsi="Calibri" w:cs="Calibri"/>
                <w:color w:val="000000"/>
              </w:rPr>
              <w:t>V02</w:t>
            </w:r>
          </w:p>
        </w:tc>
        <w:tc>
          <w:tcPr>
            <w:tcW w:w="2430" w:type="dxa"/>
            <w:shd w:val="clear" w:color="auto" w:fill="auto"/>
            <w:noWrap/>
            <w:vAlign w:val="bottom"/>
            <w:hideMark/>
          </w:tcPr>
          <w:p w:rsidR="00BC6E71" w:rsidRPr="00BC6E71" w:rsidRDefault="00BC6E71" w:rsidP="00BC6E71">
            <w:pPr>
              <w:rPr>
                <w:rFonts w:ascii="Calibri" w:hAnsi="Calibri" w:cs="Calibri"/>
                <w:color w:val="000000"/>
                <w:lang w:val="en-US"/>
              </w:rPr>
            </w:pPr>
            <w:r w:rsidRPr="00BC6E71">
              <w:rPr>
                <w:rFonts w:ascii="Calibri" w:hAnsi="Calibri" w:cs="Calibri"/>
                <w:color w:val="000000"/>
                <w:lang w:val="en-US"/>
              </w:rPr>
              <w:t>Read confidentials through Kubernetes &amp; platform control plane interfaces</w:t>
            </w:r>
          </w:p>
        </w:tc>
        <w:tc>
          <w:tcPr>
            <w:tcW w:w="6573" w:type="dxa"/>
            <w:shd w:val="clear" w:color="auto" w:fill="auto"/>
            <w:noWrap/>
            <w:vAlign w:val="bottom"/>
            <w:hideMark/>
          </w:tcPr>
          <w:p w:rsidR="00BC6E71" w:rsidRPr="00BC6E71" w:rsidRDefault="00BC6E71" w:rsidP="00BC6E71">
            <w:pPr>
              <w:rPr>
                <w:rFonts w:ascii="Calibri" w:hAnsi="Calibri" w:cs="Calibri"/>
                <w:color w:val="000000"/>
                <w:lang w:val="en-US"/>
              </w:rPr>
            </w:pPr>
            <w:r w:rsidRPr="00BC6E71">
              <w:rPr>
                <w:rFonts w:ascii="Calibri" w:hAnsi="Calibri" w:cs="Calibri"/>
                <w:color w:val="000000"/>
                <w:lang w:val="en-US"/>
              </w:rPr>
              <w:t>Gather confidential information through the Kubernetes dashboard &amp; apiserver as well as potential platform webinterfaces &amp; apiserver(s)</w:t>
            </w:r>
          </w:p>
        </w:tc>
      </w:tr>
      <w:tr w:rsidR="00BC6E71" w:rsidRPr="00BC6E71" w:rsidTr="00F27D87">
        <w:trPr>
          <w:trHeight w:val="300"/>
        </w:trPr>
        <w:tc>
          <w:tcPr>
            <w:tcW w:w="625" w:type="dxa"/>
            <w:shd w:val="clear" w:color="auto" w:fill="auto"/>
            <w:noWrap/>
            <w:vAlign w:val="bottom"/>
            <w:hideMark/>
          </w:tcPr>
          <w:p w:rsidR="00BC6E71" w:rsidRDefault="00BC6E71" w:rsidP="00BC6E71">
            <w:pPr>
              <w:jc w:val="center"/>
              <w:rPr>
                <w:rFonts w:ascii="Calibri" w:hAnsi="Calibri" w:cs="Calibri"/>
                <w:color w:val="000000"/>
              </w:rPr>
            </w:pPr>
            <w:r>
              <w:rPr>
                <w:rFonts w:ascii="Calibri" w:hAnsi="Calibri" w:cs="Calibri"/>
                <w:color w:val="000000"/>
              </w:rPr>
              <w:t>V03</w:t>
            </w:r>
          </w:p>
        </w:tc>
        <w:tc>
          <w:tcPr>
            <w:tcW w:w="2430" w:type="dxa"/>
            <w:shd w:val="clear" w:color="auto" w:fill="auto"/>
            <w:noWrap/>
            <w:vAlign w:val="bottom"/>
            <w:hideMark/>
          </w:tcPr>
          <w:p w:rsidR="00BC6E71" w:rsidRPr="00BC6E71" w:rsidRDefault="00BC6E71" w:rsidP="00BC6E71">
            <w:pPr>
              <w:rPr>
                <w:rFonts w:ascii="Calibri" w:hAnsi="Calibri" w:cs="Calibri"/>
                <w:color w:val="000000"/>
                <w:lang w:val="en-US"/>
              </w:rPr>
            </w:pPr>
            <w:r w:rsidRPr="00BC6E71">
              <w:rPr>
                <w:rFonts w:ascii="Calibri" w:hAnsi="Calibri" w:cs="Calibri"/>
                <w:color w:val="000000"/>
                <w:lang w:val="en-US"/>
              </w:rPr>
              <w:t>Change configuration through Kubernetes &amp; platform control plane interfaces</w:t>
            </w:r>
          </w:p>
        </w:tc>
        <w:tc>
          <w:tcPr>
            <w:tcW w:w="6573" w:type="dxa"/>
            <w:shd w:val="clear" w:color="auto" w:fill="auto"/>
            <w:noWrap/>
            <w:vAlign w:val="bottom"/>
            <w:hideMark/>
          </w:tcPr>
          <w:p w:rsidR="00BC6E71" w:rsidRPr="00BC6E71" w:rsidRDefault="00BC6E71" w:rsidP="00BC6E71">
            <w:pPr>
              <w:rPr>
                <w:rFonts w:ascii="Calibri" w:hAnsi="Calibri" w:cs="Calibri"/>
                <w:color w:val="000000"/>
                <w:lang w:val="en-US"/>
              </w:rPr>
            </w:pPr>
            <w:r w:rsidRPr="00BC6E71">
              <w:rPr>
                <w:rFonts w:ascii="Calibri" w:hAnsi="Calibri" w:cs="Calibri"/>
                <w:color w:val="000000"/>
                <w:lang w:val="en-US"/>
              </w:rPr>
              <w:t>Change the existing configuration through the Kubernetes dashboard &amp; apiserver as well as potential platform webinterfaces &amp; apiserver(s)</w:t>
            </w:r>
          </w:p>
        </w:tc>
      </w:tr>
      <w:tr w:rsidR="00BC6E71" w:rsidRPr="00BC6E71" w:rsidTr="00F27D87">
        <w:trPr>
          <w:trHeight w:val="300"/>
        </w:trPr>
        <w:tc>
          <w:tcPr>
            <w:tcW w:w="625" w:type="dxa"/>
            <w:shd w:val="clear" w:color="auto" w:fill="auto"/>
            <w:noWrap/>
            <w:vAlign w:val="bottom"/>
            <w:hideMark/>
          </w:tcPr>
          <w:p w:rsidR="00BC6E71" w:rsidRDefault="00BC6E71" w:rsidP="00BC6E71">
            <w:pPr>
              <w:jc w:val="center"/>
              <w:rPr>
                <w:rFonts w:ascii="Calibri" w:hAnsi="Calibri" w:cs="Calibri"/>
                <w:color w:val="000000"/>
              </w:rPr>
            </w:pPr>
            <w:r>
              <w:rPr>
                <w:rFonts w:ascii="Calibri" w:hAnsi="Calibri" w:cs="Calibri"/>
                <w:color w:val="000000"/>
              </w:rPr>
              <w:t>V04</w:t>
            </w:r>
          </w:p>
        </w:tc>
        <w:tc>
          <w:tcPr>
            <w:tcW w:w="2430" w:type="dxa"/>
            <w:shd w:val="clear" w:color="auto" w:fill="auto"/>
            <w:noWrap/>
            <w:vAlign w:val="bottom"/>
            <w:hideMark/>
          </w:tcPr>
          <w:p w:rsidR="00BC6E71" w:rsidRPr="00BC6E71" w:rsidRDefault="00BC6E71" w:rsidP="00BC6E71">
            <w:pPr>
              <w:rPr>
                <w:rFonts w:ascii="Calibri" w:hAnsi="Calibri" w:cs="Calibri"/>
                <w:color w:val="000000"/>
                <w:lang w:val="en-US"/>
              </w:rPr>
            </w:pPr>
            <w:r w:rsidRPr="00BC6E71">
              <w:rPr>
                <w:rFonts w:ascii="Calibri" w:hAnsi="Calibri" w:cs="Calibri"/>
                <w:color w:val="000000"/>
                <w:lang w:val="en-US"/>
              </w:rPr>
              <w:t>Compromise internal k8s control plane components (etcd, scheduler, controller-manager)</w:t>
            </w:r>
          </w:p>
        </w:tc>
        <w:tc>
          <w:tcPr>
            <w:tcW w:w="6573" w:type="dxa"/>
            <w:shd w:val="clear" w:color="auto" w:fill="auto"/>
            <w:noWrap/>
            <w:vAlign w:val="bottom"/>
            <w:hideMark/>
          </w:tcPr>
          <w:p w:rsidR="00BC6E71" w:rsidRPr="00BC6E71" w:rsidRDefault="00BC6E71" w:rsidP="00BC6E71">
            <w:pPr>
              <w:rPr>
                <w:rFonts w:ascii="Calibri" w:hAnsi="Calibri" w:cs="Calibri"/>
                <w:color w:val="000000"/>
                <w:lang w:val="en-US"/>
              </w:rPr>
            </w:pPr>
            <w:r w:rsidRPr="00BC6E71">
              <w:rPr>
                <w:rFonts w:ascii="Calibri" w:hAnsi="Calibri" w:cs="Calibri"/>
                <w:color w:val="000000"/>
                <w:lang w:val="en-US"/>
              </w:rPr>
              <w:t>This vector comprises reconaissance, leaks of confidentials and configuration changes through Kubernetes components not intended to be accessible: etcd stores, kube-scheduler and kube-controller-manager</w:t>
            </w:r>
          </w:p>
        </w:tc>
      </w:tr>
      <w:tr w:rsidR="00BC6E71" w:rsidRPr="00BC6E71" w:rsidTr="00F27D87">
        <w:trPr>
          <w:trHeight w:val="300"/>
        </w:trPr>
        <w:tc>
          <w:tcPr>
            <w:tcW w:w="625" w:type="dxa"/>
            <w:shd w:val="clear" w:color="auto" w:fill="auto"/>
            <w:noWrap/>
            <w:vAlign w:val="bottom"/>
            <w:hideMark/>
          </w:tcPr>
          <w:p w:rsidR="00BC6E71" w:rsidRDefault="00BC6E71" w:rsidP="00BC6E71">
            <w:pPr>
              <w:jc w:val="center"/>
              <w:rPr>
                <w:rFonts w:ascii="Calibri" w:hAnsi="Calibri" w:cs="Calibri"/>
                <w:color w:val="000000"/>
              </w:rPr>
            </w:pPr>
            <w:r>
              <w:rPr>
                <w:rFonts w:ascii="Calibri" w:hAnsi="Calibri" w:cs="Calibri"/>
                <w:color w:val="000000"/>
              </w:rPr>
              <w:t>V05</w:t>
            </w:r>
          </w:p>
        </w:tc>
        <w:tc>
          <w:tcPr>
            <w:tcW w:w="2430" w:type="dxa"/>
            <w:shd w:val="clear" w:color="auto" w:fill="auto"/>
            <w:noWrap/>
            <w:vAlign w:val="bottom"/>
            <w:hideMark/>
          </w:tcPr>
          <w:p w:rsidR="00BC6E71" w:rsidRPr="00BC6E71" w:rsidRDefault="00BC6E71" w:rsidP="00BC6E71">
            <w:pPr>
              <w:rPr>
                <w:rFonts w:ascii="Calibri" w:hAnsi="Calibri" w:cs="Calibri"/>
                <w:color w:val="000000"/>
                <w:lang w:val="en-US"/>
              </w:rPr>
            </w:pPr>
            <w:r w:rsidRPr="00BC6E71">
              <w:rPr>
                <w:rFonts w:ascii="Calibri" w:hAnsi="Calibri" w:cs="Calibri"/>
                <w:color w:val="000000"/>
                <w:lang w:val="en-US"/>
              </w:rPr>
              <w:t>Supply compromised container (base) image</w:t>
            </w:r>
          </w:p>
        </w:tc>
        <w:tc>
          <w:tcPr>
            <w:tcW w:w="6573" w:type="dxa"/>
            <w:shd w:val="clear" w:color="auto" w:fill="auto"/>
            <w:noWrap/>
            <w:vAlign w:val="bottom"/>
            <w:hideMark/>
          </w:tcPr>
          <w:p w:rsidR="00BC6E71" w:rsidRDefault="00BC6E71" w:rsidP="00BC6E71">
            <w:pPr>
              <w:rPr>
                <w:rFonts w:ascii="Calibri" w:hAnsi="Calibri" w:cs="Calibri"/>
                <w:color w:val="000000"/>
              </w:rPr>
            </w:pPr>
            <w:r w:rsidRPr="00BC6E71">
              <w:rPr>
                <w:rFonts w:ascii="Calibri" w:hAnsi="Calibri" w:cs="Calibri"/>
                <w:color w:val="000000"/>
                <w:lang w:val="en-US"/>
              </w:rPr>
              <w:t xml:space="preserve">Supplying a malicious container image leading to security violations on the cluster (remote access for an attacker, resource misuse, data </w:t>
            </w:r>
            <w:r w:rsidRPr="00BC6E71">
              <w:rPr>
                <w:rFonts w:ascii="Calibri" w:hAnsi="Calibri" w:cs="Calibri"/>
                <w:color w:val="000000"/>
                <w:lang w:val="en-US"/>
              </w:rPr>
              <w:lastRenderedPageBreak/>
              <w:t xml:space="preserve">leakage, …). Most easily done untargeted (dockerhub images or dockerfiles on tutorials/help forums), but can be done targeted, too. Additionally, an image build process typically runs as root, leading to compromise possibilities to compromise the node where an image is built from a rogue dockerfile. </w:t>
            </w:r>
            <w:r>
              <w:rPr>
                <w:rFonts w:ascii="Calibri" w:hAnsi="Calibri" w:cs="Calibri"/>
                <w:color w:val="000000"/>
              </w:rPr>
              <w:t>(TODO: provoking stale image usage to exploit vulns, too?)</w:t>
            </w:r>
          </w:p>
        </w:tc>
      </w:tr>
      <w:tr w:rsidR="00BC6E71" w:rsidRPr="00BC6E71" w:rsidTr="00F27D87">
        <w:trPr>
          <w:trHeight w:val="300"/>
        </w:trPr>
        <w:tc>
          <w:tcPr>
            <w:tcW w:w="625" w:type="dxa"/>
            <w:shd w:val="clear" w:color="auto" w:fill="auto"/>
            <w:noWrap/>
            <w:vAlign w:val="bottom"/>
            <w:hideMark/>
          </w:tcPr>
          <w:p w:rsidR="00BC6E71" w:rsidRDefault="00BC6E71" w:rsidP="00BC6E71">
            <w:pPr>
              <w:jc w:val="center"/>
              <w:rPr>
                <w:rFonts w:ascii="Calibri" w:hAnsi="Calibri" w:cs="Calibri"/>
                <w:color w:val="000000"/>
              </w:rPr>
            </w:pPr>
            <w:r>
              <w:rPr>
                <w:rFonts w:ascii="Calibri" w:hAnsi="Calibri" w:cs="Calibri"/>
                <w:color w:val="000000"/>
              </w:rPr>
              <w:lastRenderedPageBreak/>
              <w:t>V06</w:t>
            </w:r>
          </w:p>
        </w:tc>
        <w:tc>
          <w:tcPr>
            <w:tcW w:w="2430" w:type="dxa"/>
            <w:shd w:val="clear" w:color="auto" w:fill="auto"/>
            <w:noWrap/>
            <w:vAlign w:val="bottom"/>
            <w:hideMark/>
          </w:tcPr>
          <w:p w:rsidR="00BC6E71" w:rsidRDefault="00BC6E71" w:rsidP="00BC6E71">
            <w:pPr>
              <w:rPr>
                <w:rFonts w:ascii="Calibri" w:hAnsi="Calibri" w:cs="Calibri"/>
                <w:color w:val="000000"/>
              </w:rPr>
            </w:pPr>
            <w:r>
              <w:rPr>
                <w:rFonts w:ascii="Calibri" w:hAnsi="Calibri" w:cs="Calibri"/>
                <w:color w:val="000000"/>
              </w:rPr>
              <w:t>Supply compromised k8s configuration</w:t>
            </w:r>
          </w:p>
        </w:tc>
        <w:tc>
          <w:tcPr>
            <w:tcW w:w="6573" w:type="dxa"/>
            <w:shd w:val="clear" w:color="auto" w:fill="auto"/>
            <w:noWrap/>
            <w:vAlign w:val="bottom"/>
            <w:hideMark/>
          </w:tcPr>
          <w:p w:rsidR="00BC6E71" w:rsidRPr="00BC6E71" w:rsidRDefault="00BC6E71" w:rsidP="00BC6E71">
            <w:pPr>
              <w:rPr>
                <w:rFonts w:ascii="Calibri" w:hAnsi="Calibri" w:cs="Calibri"/>
                <w:color w:val="000000"/>
                <w:lang w:val="en-US"/>
              </w:rPr>
            </w:pPr>
            <w:r w:rsidRPr="00BC6E71">
              <w:rPr>
                <w:rFonts w:ascii="Calibri" w:hAnsi="Calibri" w:cs="Calibri"/>
                <w:color w:val="000000"/>
                <w:lang w:val="en-US"/>
              </w:rPr>
              <w:t>Supplying a malicious kubernetes configuration leading to security violations on the cluster (remote access for an attacker, resource misuse, data leakage, …). Most easily done untargeted (tutorials/ help forums), but can be done targeted, too.</w:t>
            </w:r>
          </w:p>
        </w:tc>
      </w:tr>
      <w:tr w:rsidR="00BC6E71" w:rsidRPr="00BC6E71" w:rsidTr="00F27D87">
        <w:trPr>
          <w:trHeight w:val="300"/>
        </w:trPr>
        <w:tc>
          <w:tcPr>
            <w:tcW w:w="625" w:type="dxa"/>
            <w:shd w:val="clear" w:color="auto" w:fill="auto"/>
            <w:noWrap/>
            <w:vAlign w:val="bottom"/>
            <w:hideMark/>
          </w:tcPr>
          <w:p w:rsidR="00BC6E71" w:rsidRDefault="00BC6E71" w:rsidP="00BC6E71">
            <w:pPr>
              <w:jc w:val="center"/>
              <w:rPr>
                <w:rFonts w:ascii="Calibri" w:hAnsi="Calibri" w:cs="Calibri"/>
                <w:color w:val="000000"/>
              </w:rPr>
            </w:pPr>
            <w:r>
              <w:rPr>
                <w:rFonts w:ascii="Calibri" w:hAnsi="Calibri" w:cs="Calibri"/>
                <w:color w:val="000000"/>
              </w:rPr>
              <w:t>V07</w:t>
            </w:r>
          </w:p>
        </w:tc>
        <w:tc>
          <w:tcPr>
            <w:tcW w:w="2430" w:type="dxa"/>
            <w:shd w:val="clear" w:color="auto" w:fill="auto"/>
            <w:noWrap/>
            <w:vAlign w:val="bottom"/>
            <w:hideMark/>
          </w:tcPr>
          <w:p w:rsidR="00BC6E71" w:rsidRPr="00BC6E71" w:rsidRDefault="00BC6E71" w:rsidP="00BC6E71">
            <w:pPr>
              <w:rPr>
                <w:rFonts w:ascii="Calibri" w:hAnsi="Calibri" w:cs="Calibri"/>
                <w:color w:val="000000"/>
                <w:lang w:val="en-US"/>
              </w:rPr>
            </w:pPr>
            <w:r w:rsidRPr="00BC6E71">
              <w:rPr>
                <w:rFonts w:ascii="Calibri" w:hAnsi="Calibri" w:cs="Calibri"/>
                <w:color w:val="000000"/>
                <w:lang w:val="en-US"/>
              </w:rPr>
              <w:t>Compromise other application components (lateral movement)</w:t>
            </w:r>
          </w:p>
        </w:tc>
        <w:tc>
          <w:tcPr>
            <w:tcW w:w="6573" w:type="dxa"/>
            <w:shd w:val="clear" w:color="auto" w:fill="auto"/>
            <w:noWrap/>
            <w:vAlign w:val="bottom"/>
            <w:hideMark/>
          </w:tcPr>
          <w:p w:rsidR="00BC6E71" w:rsidRPr="00BC6E71" w:rsidRDefault="00BC6E71" w:rsidP="00BC6E71">
            <w:pPr>
              <w:rPr>
                <w:rFonts w:ascii="Calibri" w:hAnsi="Calibri" w:cs="Calibri"/>
                <w:color w:val="000000"/>
                <w:lang w:val="en-US"/>
              </w:rPr>
            </w:pPr>
            <w:r w:rsidRPr="00BC6E71">
              <w:rPr>
                <w:rFonts w:ascii="Calibri" w:hAnsi="Calibri" w:cs="Calibri"/>
                <w:color w:val="000000"/>
                <w:lang w:val="en-US"/>
              </w:rPr>
              <w:t>Once an attacker gains access to a container, he may try to access more lucrative application components or information, i.e. sniffing traffic or accessing databases or containers with more confidential information/traffic.</w:t>
            </w:r>
          </w:p>
        </w:tc>
      </w:tr>
      <w:tr w:rsidR="00BC6E71" w:rsidRPr="00BC6E71" w:rsidTr="00F27D87">
        <w:trPr>
          <w:trHeight w:val="300"/>
        </w:trPr>
        <w:tc>
          <w:tcPr>
            <w:tcW w:w="625" w:type="dxa"/>
            <w:shd w:val="clear" w:color="auto" w:fill="auto"/>
            <w:noWrap/>
            <w:vAlign w:val="bottom"/>
            <w:hideMark/>
          </w:tcPr>
          <w:p w:rsidR="00BC6E71" w:rsidRDefault="00BC6E71" w:rsidP="00BC6E71">
            <w:pPr>
              <w:jc w:val="center"/>
              <w:rPr>
                <w:rFonts w:ascii="Calibri" w:hAnsi="Calibri" w:cs="Calibri"/>
                <w:color w:val="000000"/>
              </w:rPr>
            </w:pPr>
            <w:r>
              <w:rPr>
                <w:rFonts w:ascii="Calibri" w:hAnsi="Calibri" w:cs="Calibri"/>
                <w:color w:val="000000"/>
              </w:rPr>
              <w:t>V08</w:t>
            </w:r>
          </w:p>
        </w:tc>
        <w:tc>
          <w:tcPr>
            <w:tcW w:w="2430" w:type="dxa"/>
            <w:shd w:val="clear" w:color="auto" w:fill="auto"/>
            <w:noWrap/>
            <w:vAlign w:val="bottom"/>
            <w:hideMark/>
          </w:tcPr>
          <w:p w:rsidR="00BC6E71" w:rsidRPr="00BC6E71" w:rsidRDefault="00BC6E71" w:rsidP="00BC6E71">
            <w:pPr>
              <w:rPr>
                <w:rFonts w:ascii="Calibri" w:hAnsi="Calibri" w:cs="Calibri"/>
                <w:color w:val="000000"/>
                <w:lang w:val="en-US"/>
              </w:rPr>
            </w:pPr>
            <w:r w:rsidRPr="00BC6E71">
              <w:rPr>
                <w:rFonts w:ascii="Calibri" w:hAnsi="Calibri" w:cs="Calibri"/>
                <w:color w:val="000000"/>
                <w:lang w:val="en-US"/>
              </w:rPr>
              <w:t>Container breakout (R/W, Privilege Escalation)</w:t>
            </w:r>
          </w:p>
        </w:tc>
        <w:tc>
          <w:tcPr>
            <w:tcW w:w="6573" w:type="dxa"/>
            <w:shd w:val="clear" w:color="auto" w:fill="auto"/>
            <w:noWrap/>
            <w:vAlign w:val="bottom"/>
            <w:hideMark/>
          </w:tcPr>
          <w:p w:rsidR="00BC6E71" w:rsidRPr="003F53EB" w:rsidRDefault="00BC6E71" w:rsidP="00BC6E71">
            <w:pPr>
              <w:rPr>
                <w:rFonts w:ascii="Calibri" w:hAnsi="Calibri" w:cs="Calibri"/>
                <w:color w:val="000000"/>
                <w:lang w:val="en-US"/>
              </w:rPr>
            </w:pPr>
            <w:r w:rsidRPr="00BC6E71">
              <w:rPr>
                <w:rFonts w:ascii="Calibri" w:hAnsi="Calibri" w:cs="Calibri"/>
                <w:color w:val="000000"/>
                <w:lang w:val="en-US"/>
              </w:rPr>
              <w:t xml:space="preserve">Once inside a container, an attacker may try to gain access to the underlying host by a multitude of means. </w:t>
            </w:r>
            <w:r w:rsidRPr="003F53EB">
              <w:rPr>
                <w:rFonts w:ascii="Calibri" w:hAnsi="Calibri" w:cs="Calibri"/>
                <w:color w:val="000000"/>
                <w:lang w:val="en-US"/>
              </w:rPr>
              <w:t>This includes invoking syscalls, accessing the host file system and elevation priviledges within or outside of the container environment</w:t>
            </w:r>
          </w:p>
        </w:tc>
      </w:tr>
      <w:tr w:rsidR="00BC6E71" w:rsidRPr="00BC6E71" w:rsidTr="00F27D87">
        <w:trPr>
          <w:trHeight w:val="300"/>
        </w:trPr>
        <w:tc>
          <w:tcPr>
            <w:tcW w:w="625" w:type="dxa"/>
            <w:shd w:val="clear" w:color="auto" w:fill="auto"/>
            <w:noWrap/>
            <w:vAlign w:val="bottom"/>
            <w:hideMark/>
          </w:tcPr>
          <w:p w:rsidR="00BC6E71" w:rsidRDefault="00BC6E71" w:rsidP="00BC6E71">
            <w:pPr>
              <w:jc w:val="center"/>
              <w:rPr>
                <w:rFonts w:ascii="Calibri" w:hAnsi="Calibri" w:cs="Calibri"/>
                <w:color w:val="000000"/>
              </w:rPr>
            </w:pPr>
            <w:r>
              <w:rPr>
                <w:rFonts w:ascii="Calibri" w:hAnsi="Calibri" w:cs="Calibri"/>
                <w:color w:val="000000"/>
              </w:rPr>
              <w:t>V09</w:t>
            </w:r>
          </w:p>
        </w:tc>
        <w:tc>
          <w:tcPr>
            <w:tcW w:w="2430" w:type="dxa"/>
            <w:shd w:val="clear" w:color="auto" w:fill="auto"/>
            <w:noWrap/>
            <w:vAlign w:val="bottom"/>
            <w:hideMark/>
          </w:tcPr>
          <w:p w:rsidR="00BC6E71" w:rsidRDefault="00BC6E71" w:rsidP="00BC6E71">
            <w:pPr>
              <w:rPr>
                <w:rFonts w:ascii="Calibri" w:hAnsi="Calibri" w:cs="Calibri"/>
                <w:color w:val="000000"/>
              </w:rPr>
            </w:pPr>
            <w:r>
              <w:rPr>
                <w:rFonts w:ascii="Calibri" w:hAnsi="Calibri" w:cs="Calibri"/>
                <w:color w:val="000000"/>
              </w:rPr>
              <w:t>Compromise local image cache</w:t>
            </w:r>
          </w:p>
        </w:tc>
        <w:tc>
          <w:tcPr>
            <w:tcW w:w="6573" w:type="dxa"/>
            <w:shd w:val="clear" w:color="auto" w:fill="auto"/>
            <w:noWrap/>
            <w:vAlign w:val="bottom"/>
            <w:hideMark/>
          </w:tcPr>
          <w:p w:rsidR="00BC6E71" w:rsidRPr="003F53EB" w:rsidRDefault="00BC6E71" w:rsidP="00BC6E71">
            <w:pPr>
              <w:rPr>
                <w:rFonts w:ascii="Calibri" w:hAnsi="Calibri" w:cs="Calibri"/>
                <w:color w:val="000000"/>
                <w:lang w:val="en-US"/>
              </w:rPr>
            </w:pPr>
            <w:r w:rsidRPr="003F53EB">
              <w:rPr>
                <w:rFonts w:ascii="Calibri" w:hAnsi="Calibri" w:cs="Calibri"/>
                <w:color w:val="000000"/>
                <w:lang w:val="en-US"/>
              </w:rPr>
              <w:t>If the cached image of a container can be manipulated, another container (which might even seem to fulfill the same function) violating security principles could be started.</w:t>
            </w:r>
          </w:p>
        </w:tc>
      </w:tr>
      <w:tr w:rsidR="00BC6E71" w:rsidRPr="00BC6E71" w:rsidTr="00F27D87">
        <w:trPr>
          <w:trHeight w:val="300"/>
        </w:trPr>
        <w:tc>
          <w:tcPr>
            <w:tcW w:w="625" w:type="dxa"/>
            <w:shd w:val="clear" w:color="auto" w:fill="auto"/>
            <w:noWrap/>
            <w:vAlign w:val="bottom"/>
            <w:hideMark/>
          </w:tcPr>
          <w:p w:rsidR="00BC6E71" w:rsidRDefault="00BC6E71" w:rsidP="00BC6E71">
            <w:pPr>
              <w:jc w:val="center"/>
              <w:rPr>
                <w:rFonts w:ascii="Calibri" w:hAnsi="Calibri" w:cs="Calibri"/>
                <w:color w:val="000000"/>
              </w:rPr>
            </w:pPr>
            <w:r>
              <w:rPr>
                <w:rFonts w:ascii="Calibri" w:hAnsi="Calibri" w:cs="Calibri"/>
                <w:color w:val="000000"/>
              </w:rPr>
              <w:t>V10</w:t>
            </w:r>
          </w:p>
        </w:tc>
        <w:tc>
          <w:tcPr>
            <w:tcW w:w="2430" w:type="dxa"/>
            <w:shd w:val="clear" w:color="auto" w:fill="auto"/>
            <w:noWrap/>
            <w:vAlign w:val="bottom"/>
            <w:hideMark/>
          </w:tcPr>
          <w:p w:rsidR="00BC6E71" w:rsidRDefault="00BC6E71" w:rsidP="00BC6E71">
            <w:pPr>
              <w:rPr>
                <w:rFonts w:ascii="Calibri" w:hAnsi="Calibri" w:cs="Calibri"/>
                <w:color w:val="000000"/>
              </w:rPr>
            </w:pPr>
            <w:r>
              <w:rPr>
                <w:rFonts w:ascii="Calibri" w:hAnsi="Calibri" w:cs="Calibri"/>
                <w:color w:val="000000"/>
              </w:rPr>
              <w:t>Modify running container</w:t>
            </w:r>
          </w:p>
        </w:tc>
        <w:tc>
          <w:tcPr>
            <w:tcW w:w="6573" w:type="dxa"/>
            <w:shd w:val="clear" w:color="auto" w:fill="auto"/>
            <w:noWrap/>
            <w:vAlign w:val="bottom"/>
            <w:hideMark/>
          </w:tcPr>
          <w:p w:rsidR="00BC6E71" w:rsidRPr="003F53EB" w:rsidRDefault="00BC6E71" w:rsidP="00BC6E71">
            <w:pPr>
              <w:rPr>
                <w:rFonts w:ascii="Calibri" w:hAnsi="Calibri" w:cs="Calibri"/>
                <w:color w:val="000000"/>
                <w:lang w:val="en-US"/>
              </w:rPr>
            </w:pPr>
            <w:r w:rsidRPr="003F53EB">
              <w:rPr>
                <w:rFonts w:ascii="Calibri" w:hAnsi="Calibri" w:cs="Calibri"/>
                <w:color w:val="000000"/>
                <w:lang w:val="en-US"/>
              </w:rPr>
              <w:t>Once inside a container, an attacker may try to modify the container to exfiltrate data or better suit their needs for further intrusion</w:t>
            </w:r>
          </w:p>
        </w:tc>
      </w:tr>
      <w:tr w:rsidR="00BC6E71" w:rsidRPr="00BC6E71" w:rsidTr="00F27D87">
        <w:trPr>
          <w:trHeight w:val="300"/>
        </w:trPr>
        <w:tc>
          <w:tcPr>
            <w:tcW w:w="625" w:type="dxa"/>
            <w:shd w:val="clear" w:color="auto" w:fill="auto"/>
            <w:noWrap/>
            <w:vAlign w:val="bottom"/>
            <w:hideMark/>
          </w:tcPr>
          <w:p w:rsidR="00BC6E71" w:rsidRDefault="00BC6E71" w:rsidP="00BC6E71">
            <w:pPr>
              <w:jc w:val="center"/>
              <w:rPr>
                <w:rFonts w:ascii="Calibri" w:hAnsi="Calibri" w:cs="Calibri"/>
                <w:color w:val="000000"/>
              </w:rPr>
            </w:pPr>
            <w:r>
              <w:rPr>
                <w:rFonts w:ascii="Calibri" w:hAnsi="Calibri" w:cs="Calibri"/>
                <w:color w:val="000000"/>
              </w:rPr>
              <w:t>V11</w:t>
            </w:r>
          </w:p>
        </w:tc>
        <w:tc>
          <w:tcPr>
            <w:tcW w:w="2430" w:type="dxa"/>
            <w:shd w:val="clear" w:color="auto" w:fill="auto"/>
            <w:noWrap/>
            <w:vAlign w:val="bottom"/>
            <w:hideMark/>
          </w:tcPr>
          <w:p w:rsidR="00BC6E71" w:rsidRDefault="00BC6E71" w:rsidP="00BC6E71">
            <w:pPr>
              <w:rPr>
                <w:rFonts w:ascii="Calibri" w:hAnsi="Calibri" w:cs="Calibri"/>
                <w:color w:val="000000"/>
              </w:rPr>
            </w:pPr>
            <w:r>
              <w:rPr>
                <w:rFonts w:ascii="Calibri" w:hAnsi="Calibri" w:cs="Calibri"/>
                <w:color w:val="000000"/>
              </w:rPr>
              <w:t>Hoard resources (sabotage)</w:t>
            </w:r>
          </w:p>
        </w:tc>
        <w:tc>
          <w:tcPr>
            <w:tcW w:w="6573" w:type="dxa"/>
            <w:shd w:val="clear" w:color="auto" w:fill="auto"/>
            <w:noWrap/>
            <w:vAlign w:val="bottom"/>
            <w:hideMark/>
          </w:tcPr>
          <w:p w:rsidR="00BC6E71" w:rsidRPr="003F53EB" w:rsidRDefault="00BC6E71" w:rsidP="00BC6E71">
            <w:pPr>
              <w:rPr>
                <w:rFonts w:ascii="Calibri" w:hAnsi="Calibri" w:cs="Calibri"/>
                <w:color w:val="000000"/>
                <w:lang w:val="en-US"/>
              </w:rPr>
            </w:pPr>
            <w:r w:rsidRPr="003F53EB">
              <w:rPr>
                <w:rFonts w:ascii="Calibri" w:hAnsi="Calibri" w:cs="Calibri"/>
                <w:color w:val="000000"/>
                <w:lang w:val="en-US"/>
              </w:rPr>
              <w:t>The provided resources may be misconfigured or misused to disrupt service availability (i.e. through fork bombing or misconfiguration)</w:t>
            </w:r>
          </w:p>
        </w:tc>
      </w:tr>
      <w:tr w:rsidR="00BC6E71" w:rsidRPr="00BC6E71" w:rsidTr="00F27D87">
        <w:trPr>
          <w:trHeight w:val="300"/>
        </w:trPr>
        <w:tc>
          <w:tcPr>
            <w:tcW w:w="625" w:type="dxa"/>
            <w:shd w:val="clear" w:color="auto" w:fill="auto"/>
            <w:noWrap/>
            <w:vAlign w:val="bottom"/>
            <w:hideMark/>
          </w:tcPr>
          <w:p w:rsidR="00BC6E71" w:rsidRDefault="00BC6E71" w:rsidP="00BC6E71">
            <w:pPr>
              <w:jc w:val="center"/>
              <w:rPr>
                <w:rFonts w:ascii="Calibri" w:hAnsi="Calibri" w:cs="Calibri"/>
                <w:color w:val="000000"/>
              </w:rPr>
            </w:pPr>
            <w:r>
              <w:rPr>
                <w:rFonts w:ascii="Calibri" w:hAnsi="Calibri" w:cs="Calibri"/>
                <w:color w:val="000000"/>
              </w:rPr>
              <w:t>V12</w:t>
            </w:r>
          </w:p>
        </w:tc>
        <w:tc>
          <w:tcPr>
            <w:tcW w:w="2430" w:type="dxa"/>
            <w:shd w:val="clear" w:color="auto" w:fill="auto"/>
            <w:noWrap/>
            <w:vAlign w:val="bottom"/>
            <w:hideMark/>
          </w:tcPr>
          <w:p w:rsidR="00BC6E71" w:rsidRDefault="00BC6E71" w:rsidP="00BC6E71">
            <w:pPr>
              <w:rPr>
                <w:rFonts w:ascii="Calibri" w:hAnsi="Calibri" w:cs="Calibri"/>
                <w:color w:val="000000"/>
              </w:rPr>
            </w:pPr>
            <w:r>
              <w:rPr>
                <w:rFonts w:ascii="Calibri" w:hAnsi="Calibri" w:cs="Calibri"/>
                <w:color w:val="000000"/>
              </w:rPr>
              <w:t>Misuse resources (cryptojacking)</w:t>
            </w:r>
          </w:p>
        </w:tc>
        <w:tc>
          <w:tcPr>
            <w:tcW w:w="6573" w:type="dxa"/>
            <w:shd w:val="clear" w:color="auto" w:fill="auto"/>
            <w:noWrap/>
            <w:vAlign w:val="bottom"/>
            <w:hideMark/>
          </w:tcPr>
          <w:p w:rsidR="00BC6E71" w:rsidRPr="003F53EB" w:rsidRDefault="00BC6E71" w:rsidP="00BC6E71">
            <w:pPr>
              <w:rPr>
                <w:rFonts w:ascii="Calibri" w:hAnsi="Calibri" w:cs="Calibri"/>
                <w:color w:val="000000"/>
                <w:lang w:val="en-US"/>
              </w:rPr>
            </w:pPr>
            <w:r w:rsidRPr="003F53EB">
              <w:rPr>
                <w:rFonts w:ascii="Calibri" w:hAnsi="Calibri" w:cs="Calibri"/>
                <w:color w:val="000000"/>
                <w:lang w:val="en-US"/>
              </w:rPr>
              <w:t>The provided resources may be misconfigured or misused for financial gains (mining cryptocurrencies)</w:t>
            </w:r>
          </w:p>
        </w:tc>
      </w:tr>
      <w:tr w:rsidR="00BC6E71" w:rsidRPr="00BC6E71" w:rsidTr="00F27D87">
        <w:trPr>
          <w:trHeight w:val="300"/>
        </w:trPr>
        <w:tc>
          <w:tcPr>
            <w:tcW w:w="625" w:type="dxa"/>
            <w:shd w:val="clear" w:color="auto" w:fill="auto"/>
            <w:noWrap/>
            <w:vAlign w:val="bottom"/>
            <w:hideMark/>
          </w:tcPr>
          <w:p w:rsidR="00BC6E71" w:rsidRDefault="00BC6E71" w:rsidP="00BC6E71">
            <w:pPr>
              <w:jc w:val="center"/>
              <w:rPr>
                <w:rFonts w:ascii="Calibri" w:hAnsi="Calibri" w:cs="Calibri"/>
                <w:color w:val="000000"/>
              </w:rPr>
            </w:pPr>
            <w:r>
              <w:rPr>
                <w:rFonts w:ascii="Calibri" w:hAnsi="Calibri" w:cs="Calibri"/>
                <w:color w:val="000000"/>
              </w:rPr>
              <w:t>V13</w:t>
            </w:r>
          </w:p>
        </w:tc>
        <w:tc>
          <w:tcPr>
            <w:tcW w:w="2430" w:type="dxa"/>
            <w:shd w:val="clear" w:color="auto" w:fill="auto"/>
            <w:noWrap/>
            <w:vAlign w:val="bottom"/>
            <w:hideMark/>
          </w:tcPr>
          <w:p w:rsidR="00BC6E71" w:rsidRDefault="00BC6E71" w:rsidP="00BC6E71">
            <w:pPr>
              <w:rPr>
                <w:rFonts w:ascii="Calibri" w:hAnsi="Calibri" w:cs="Calibri"/>
                <w:color w:val="000000"/>
              </w:rPr>
            </w:pPr>
            <w:r>
              <w:rPr>
                <w:rFonts w:ascii="Calibri" w:hAnsi="Calibri" w:cs="Calibri"/>
                <w:color w:val="000000"/>
              </w:rPr>
              <w:t>Add malicious container</w:t>
            </w:r>
          </w:p>
        </w:tc>
        <w:tc>
          <w:tcPr>
            <w:tcW w:w="6573" w:type="dxa"/>
            <w:shd w:val="clear" w:color="auto" w:fill="auto"/>
            <w:noWrap/>
            <w:vAlign w:val="bottom"/>
            <w:hideMark/>
          </w:tcPr>
          <w:p w:rsidR="00BC6E71" w:rsidRPr="003F53EB" w:rsidRDefault="00BC6E71" w:rsidP="00BC6E71">
            <w:pPr>
              <w:rPr>
                <w:rFonts w:ascii="Calibri" w:hAnsi="Calibri" w:cs="Calibri"/>
                <w:color w:val="000000"/>
                <w:lang w:val="en-US"/>
              </w:rPr>
            </w:pPr>
            <w:r w:rsidRPr="003F53EB">
              <w:rPr>
                <w:rFonts w:ascii="Calibri" w:hAnsi="Calibri" w:cs="Calibri"/>
                <w:color w:val="000000"/>
                <w:lang w:val="en-US"/>
              </w:rPr>
              <w:t>A malicious container may be started within the cluster</w:t>
            </w:r>
          </w:p>
        </w:tc>
      </w:tr>
      <w:tr w:rsidR="00BC6E71" w:rsidRPr="00BC6E71" w:rsidTr="00F27D87">
        <w:trPr>
          <w:trHeight w:val="300"/>
        </w:trPr>
        <w:tc>
          <w:tcPr>
            <w:tcW w:w="625" w:type="dxa"/>
            <w:shd w:val="clear" w:color="auto" w:fill="auto"/>
            <w:noWrap/>
            <w:vAlign w:val="bottom"/>
            <w:hideMark/>
          </w:tcPr>
          <w:p w:rsidR="00BC6E71" w:rsidRDefault="00BC6E71" w:rsidP="00BC6E71">
            <w:pPr>
              <w:jc w:val="center"/>
              <w:rPr>
                <w:rFonts w:ascii="Calibri" w:hAnsi="Calibri" w:cs="Calibri"/>
                <w:color w:val="000000"/>
              </w:rPr>
            </w:pPr>
            <w:r>
              <w:rPr>
                <w:rFonts w:ascii="Calibri" w:hAnsi="Calibri" w:cs="Calibri"/>
                <w:color w:val="000000"/>
              </w:rPr>
              <w:t>V14</w:t>
            </w:r>
          </w:p>
        </w:tc>
        <w:tc>
          <w:tcPr>
            <w:tcW w:w="2430" w:type="dxa"/>
            <w:shd w:val="clear" w:color="auto" w:fill="auto"/>
            <w:noWrap/>
            <w:vAlign w:val="bottom"/>
            <w:hideMark/>
          </w:tcPr>
          <w:p w:rsidR="00BC6E71" w:rsidRDefault="00BC6E71" w:rsidP="00BC6E71">
            <w:pPr>
              <w:rPr>
                <w:rFonts w:ascii="Calibri" w:hAnsi="Calibri" w:cs="Calibri"/>
                <w:color w:val="000000"/>
              </w:rPr>
            </w:pPr>
            <w:r>
              <w:rPr>
                <w:rFonts w:ascii="Calibri" w:hAnsi="Calibri" w:cs="Calibri"/>
                <w:color w:val="000000"/>
              </w:rPr>
              <w:t>Add malicious node</w:t>
            </w:r>
          </w:p>
        </w:tc>
        <w:tc>
          <w:tcPr>
            <w:tcW w:w="6573" w:type="dxa"/>
            <w:shd w:val="clear" w:color="auto" w:fill="auto"/>
            <w:noWrap/>
            <w:vAlign w:val="bottom"/>
            <w:hideMark/>
          </w:tcPr>
          <w:p w:rsidR="00BC6E71" w:rsidRPr="003F53EB" w:rsidRDefault="00BC6E71" w:rsidP="00BC6E71">
            <w:pPr>
              <w:rPr>
                <w:rFonts w:ascii="Calibri" w:hAnsi="Calibri" w:cs="Calibri"/>
                <w:color w:val="000000"/>
                <w:lang w:val="en-US"/>
              </w:rPr>
            </w:pPr>
            <w:r w:rsidRPr="003F53EB">
              <w:rPr>
                <w:rFonts w:ascii="Calibri" w:hAnsi="Calibri" w:cs="Calibri"/>
                <w:color w:val="000000"/>
                <w:lang w:val="en-US"/>
              </w:rPr>
              <w:t>A malicious node may be added to the cluster</w:t>
            </w:r>
          </w:p>
        </w:tc>
      </w:tr>
      <w:tr w:rsidR="00BC6E71" w:rsidRPr="00BC6E71" w:rsidTr="00F27D87">
        <w:trPr>
          <w:trHeight w:val="300"/>
        </w:trPr>
        <w:tc>
          <w:tcPr>
            <w:tcW w:w="625" w:type="dxa"/>
            <w:shd w:val="clear" w:color="auto" w:fill="auto"/>
            <w:noWrap/>
            <w:vAlign w:val="bottom"/>
            <w:hideMark/>
          </w:tcPr>
          <w:p w:rsidR="00BC6E71" w:rsidRDefault="00BC6E71" w:rsidP="00BC6E71">
            <w:pPr>
              <w:jc w:val="center"/>
              <w:rPr>
                <w:rFonts w:ascii="Calibri" w:hAnsi="Calibri" w:cs="Calibri"/>
                <w:color w:val="000000"/>
              </w:rPr>
            </w:pPr>
            <w:r>
              <w:rPr>
                <w:rFonts w:ascii="Calibri" w:hAnsi="Calibri" w:cs="Calibri"/>
                <w:color w:val="000000"/>
              </w:rPr>
              <w:t>V15</w:t>
            </w:r>
          </w:p>
        </w:tc>
        <w:tc>
          <w:tcPr>
            <w:tcW w:w="2430" w:type="dxa"/>
            <w:shd w:val="clear" w:color="auto" w:fill="auto"/>
            <w:noWrap/>
            <w:vAlign w:val="bottom"/>
            <w:hideMark/>
          </w:tcPr>
          <w:p w:rsidR="00BC6E71" w:rsidRPr="00BC6E71" w:rsidRDefault="00BC6E71" w:rsidP="00BC6E71">
            <w:pPr>
              <w:rPr>
                <w:rFonts w:ascii="Calibri" w:hAnsi="Calibri" w:cs="Calibri"/>
                <w:color w:val="000000"/>
                <w:lang w:val="en-US"/>
              </w:rPr>
            </w:pPr>
            <w:r w:rsidRPr="00BC6E71">
              <w:rPr>
                <w:rFonts w:ascii="Calibri" w:hAnsi="Calibri" w:cs="Calibri"/>
                <w:color w:val="000000"/>
                <w:lang w:val="en-US"/>
              </w:rPr>
              <w:t>Bad user practice (outside of cluster)</w:t>
            </w:r>
          </w:p>
        </w:tc>
        <w:tc>
          <w:tcPr>
            <w:tcW w:w="6573" w:type="dxa"/>
            <w:shd w:val="clear" w:color="auto" w:fill="auto"/>
            <w:noWrap/>
            <w:vAlign w:val="bottom"/>
            <w:hideMark/>
          </w:tcPr>
          <w:p w:rsidR="00BC6E71" w:rsidRPr="003F53EB" w:rsidRDefault="00BC6E71" w:rsidP="00BC6E71">
            <w:pPr>
              <w:rPr>
                <w:rFonts w:ascii="Calibri" w:hAnsi="Calibri" w:cs="Calibri"/>
                <w:color w:val="000000"/>
                <w:lang w:val="en-US"/>
              </w:rPr>
            </w:pPr>
            <w:r w:rsidRPr="003F53EB">
              <w:rPr>
                <w:rFonts w:ascii="Calibri" w:hAnsi="Calibri" w:cs="Calibri"/>
                <w:color w:val="000000"/>
                <w:lang w:val="en-US"/>
              </w:rPr>
              <w:t>This vector comprises user practices outside of the cluster that lead to risks within it. Examples include phishing, openly publishing keys/tokens to public code repositories and more.</w:t>
            </w:r>
          </w:p>
        </w:tc>
      </w:tr>
      <w:tr w:rsidR="00BC6E71" w:rsidRPr="00BC6E71" w:rsidTr="00F27D87">
        <w:trPr>
          <w:trHeight w:val="300"/>
        </w:trPr>
        <w:tc>
          <w:tcPr>
            <w:tcW w:w="625" w:type="dxa"/>
            <w:shd w:val="clear" w:color="auto" w:fill="auto"/>
            <w:noWrap/>
            <w:vAlign w:val="bottom"/>
            <w:hideMark/>
          </w:tcPr>
          <w:p w:rsidR="00BC6E71" w:rsidRDefault="00BC6E71" w:rsidP="00BC6E71">
            <w:pPr>
              <w:jc w:val="center"/>
              <w:rPr>
                <w:rFonts w:ascii="Calibri" w:hAnsi="Calibri" w:cs="Calibri"/>
                <w:color w:val="000000"/>
              </w:rPr>
            </w:pPr>
            <w:r>
              <w:rPr>
                <w:rFonts w:ascii="Calibri" w:hAnsi="Calibri" w:cs="Calibri"/>
                <w:color w:val="000000"/>
              </w:rPr>
              <w:t>V16</w:t>
            </w:r>
          </w:p>
        </w:tc>
        <w:tc>
          <w:tcPr>
            <w:tcW w:w="2430" w:type="dxa"/>
            <w:shd w:val="clear" w:color="auto" w:fill="auto"/>
            <w:noWrap/>
            <w:vAlign w:val="bottom"/>
            <w:hideMark/>
          </w:tcPr>
          <w:p w:rsidR="00BC6E71" w:rsidRDefault="00BC6E71" w:rsidP="00BC6E71">
            <w:pPr>
              <w:rPr>
                <w:rFonts w:ascii="Calibri" w:hAnsi="Calibri" w:cs="Calibri"/>
                <w:color w:val="000000"/>
              </w:rPr>
            </w:pPr>
            <w:r>
              <w:rPr>
                <w:rFonts w:ascii="Calibri" w:hAnsi="Calibri" w:cs="Calibri"/>
                <w:color w:val="000000"/>
              </w:rPr>
              <w:t>Incufficient base infrastructure hardening</w:t>
            </w:r>
          </w:p>
        </w:tc>
        <w:tc>
          <w:tcPr>
            <w:tcW w:w="6573" w:type="dxa"/>
            <w:shd w:val="clear" w:color="auto" w:fill="auto"/>
            <w:noWrap/>
            <w:vAlign w:val="bottom"/>
            <w:hideMark/>
          </w:tcPr>
          <w:p w:rsidR="00BC6E71" w:rsidRDefault="00BC6E71" w:rsidP="00BC6E71">
            <w:pPr>
              <w:rPr>
                <w:rFonts w:ascii="Calibri" w:hAnsi="Calibri" w:cs="Calibri"/>
                <w:color w:val="000000"/>
              </w:rPr>
            </w:pPr>
            <w:r w:rsidRPr="003F53EB">
              <w:rPr>
                <w:rFonts w:ascii="Calibri" w:hAnsi="Calibri" w:cs="Calibri"/>
                <w:color w:val="000000"/>
                <w:lang w:val="en-US"/>
              </w:rPr>
              <w:t xml:space="preserve">The underlying nodes could allow an attacker easy entry, even if the containers themselves are hardened. </w:t>
            </w:r>
            <w:r>
              <w:rPr>
                <w:rFonts w:ascii="Calibri" w:hAnsi="Calibri" w:cs="Calibri"/>
                <w:color w:val="000000"/>
              </w:rPr>
              <w:t>This includes Side-Channel attacks like Spectre &amp; Meltdown</w:t>
            </w:r>
          </w:p>
        </w:tc>
      </w:tr>
      <w:tr w:rsidR="00BC6E71" w:rsidRPr="00BC6E71" w:rsidTr="00F27D87">
        <w:trPr>
          <w:trHeight w:val="300"/>
        </w:trPr>
        <w:tc>
          <w:tcPr>
            <w:tcW w:w="625" w:type="dxa"/>
            <w:shd w:val="clear" w:color="auto" w:fill="auto"/>
            <w:noWrap/>
            <w:vAlign w:val="bottom"/>
            <w:hideMark/>
          </w:tcPr>
          <w:p w:rsidR="00BC6E71" w:rsidRDefault="00BC6E71" w:rsidP="00BC6E71">
            <w:pPr>
              <w:jc w:val="center"/>
              <w:rPr>
                <w:rFonts w:ascii="Calibri" w:hAnsi="Calibri" w:cs="Calibri"/>
                <w:color w:val="000000"/>
              </w:rPr>
            </w:pPr>
            <w:r>
              <w:rPr>
                <w:rFonts w:ascii="Calibri" w:hAnsi="Calibri" w:cs="Calibri"/>
                <w:color w:val="000000"/>
              </w:rPr>
              <w:t>V17</w:t>
            </w:r>
          </w:p>
        </w:tc>
        <w:tc>
          <w:tcPr>
            <w:tcW w:w="2430" w:type="dxa"/>
            <w:shd w:val="clear" w:color="auto" w:fill="auto"/>
            <w:noWrap/>
            <w:vAlign w:val="bottom"/>
            <w:hideMark/>
          </w:tcPr>
          <w:p w:rsidR="00BC6E71" w:rsidRPr="00BC6E71" w:rsidRDefault="00BC6E71" w:rsidP="00BC6E71">
            <w:pPr>
              <w:rPr>
                <w:rFonts w:ascii="Calibri" w:hAnsi="Calibri" w:cs="Calibri"/>
                <w:color w:val="000000"/>
                <w:lang w:val="en-US"/>
              </w:rPr>
            </w:pPr>
            <w:r w:rsidRPr="00BC6E71">
              <w:rPr>
                <w:rFonts w:ascii="Calibri" w:hAnsi="Calibri" w:cs="Calibri"/>
                <w:color w:val="000000"/>
                <w:lang w:val="en-US"/>
              </w:rPr>
              <w:t>Entry through known, unpatched vulnerabilities</w:t>
            </w:r>
          </w:p>
        </w:tc>
        <w:tc>
          <w:tcPr>
            <w:tcW w:w="6573" w:type="dxa"/>
            <w:shd w:val="clear" w:color="auto" w:fill="auto"/>
            <w:noWrap/>
            <w:vAlign w:val="bottom"/>
            <w:hideMark/>
          </w:tcPr>
          <w:p w:rsidR="00BC6E71" w:rsidRPr="003F53EB" w:rsidRDefault="00BC6E71" w:rsidP="00BC6E71">
            <w:pPr>
              <w:rPr>
                <w:rFonts w:ascii="Calibri" w:hAnsi="Calibri" w:cs="Calibri"/>
                <w:color w:val="000000"/>
                <w:lang w:val="en-US"/>
              </w:rPr>
            </w:pPr>
            <w:r w:rsidRPr="003F53EB">
              <w:rPr>
                <w:rFonts w:ascii="Calibri" w:hAnsi="Calibri" w:cs="Calibri"/>
                <w:color w:val="000000"/>
                <w:lang w:val="en-US"/>
              </w:rPr>
              <w:t>Every system has to be kept up to date with  security patches. Publicly known vulnerabilities might otherwise be exploited, leading to potentially devastating violations of security principles</w:t>
            </w:r>
          </w:p>
        </w:tc>
      </w:tr>
    </w:tbl>
    <w:p w:rsidR="00C66A6B" w:rsidRDefault="00C66A6B" w:rsidP="00C66A6B">
      <w:pPr>
        <w:rPr>
          <w:lang w:val="en-US"/>
        </w:rPr>
      </w:pPr>
    </w:p>
    <w:p w:rsidR="00E966F6" w:rsidRDefault="00E966F6" w:rsidP="00E966F6">
      <w:pPr>
        <w:pStyle w:val="Heading2"/>
        <w:rPr>
          <w:lang w:val="en-US"/>
        </w:rPr>
      </w:pPr>
      <w:r>
        <w:rPr>
          <w:lang w:val="en-US"/>
        </w:rPr>
        <w:t>Risk estimation of vectors</w:t>
      </w:r>
    </w:p>
    <w:p w:rsidR="00E966F6" w:rsidRDefault="00E966F6" w:rsidP="00E966F6">
      <w:pPr>
        <w:pStyle w:val="Heading3"/>
        <w:rPr>
          <w:lang w:val="en-US"/>
        </w:rPr>
      </w:pPr>
      <w:r>
        <w:rPr>
          <w:lang w:val="en-US"/>
        </w:rPr>
        <w:t>Openshift Container Platform</w:t>
      </w:r>
      <w:r w:rsidR="00C03A02">
        <w:rPr>
          <w:lang w:val="en-US"/>
        </w:rPr>
        <w:t xml:space="preserve"> (OCP)</w:t>
      </w:r>
    </w:p>
    <w:p w:rsidR="00DF5993" w:rsidRDefault="00DF5993" w:rsidP="00DF5993">
      <w:pPr>
        <w:rPr>
          <w:lang w:val="en-US"/>
        </w:rPr>
      </w:pPr>
    </w:p>
    <w:p w:rsidR="00DF5993" w:rsidRDefault="00F94119" w:rsidP="00DF5993">
      <w:pPr>
        <w:rPr>
          <w:lang w:val="en-US"/>
        </w:rPr>
      </w:pPr>
      <w:r w:rsidRPr="00C03A02">
        <w:rPr>
          <w:highlight w:val="yellow"/>
          <w:lang w:val="en-US"/>
        </w:rPr>
        <w:t>For all values in one place, consult</w:t>
      </w:r>
      <w:r w:rsidR="00FD5AA8" w:rsidRPr="00C03A02">
        <w:rPr>
          <w:highlight w:val="yellow"/>
          <w:lang w:val="en-US"/>
        </w:rPr>
        <w:t xml:space="preserve"> Table “Risk Assessment v4”</w:t>
      </w:r>
    </w:p>
    <w:p w:rsidR="00F94119" w:rsidRDefault="00F94119" w:rsidP="00DF5993">
      <w:pPr>
        <w:rPr>
          <w:lang w:val="en-US"/>
        </w:rPr>
      </w:pPr>
    </w:p>
    <w:p w:rsidR="00F94119" w:rsidRDefault="00F94119" w:rsidP="00DF5993">
      <w:pPr>
        <w:rPr>
          <w:lang w:val="en-US"/>
        </w:rPr>
      </w:pPr>
      <w:r>
        <w:rPr>
          <w:lang w:val="en-US"/>
        </w:rPr>
        <w:t>V01:</w:t>
      </w:r>
    </w:p>
    <w:p w:rsidR="00C35424" w:rsidRDefault="00C35424" w:rsidP="00DF5993">
      <w:pPr>
        <w:rPr>
          <w:lang w:val="en-US"/>
        </w:rPr>
      </w:pPr>
      <w:r>
        <w:rPr>
          <w:lang w:val="en-US"/>
        </w:rPr>
        <w:t>A user with access to the apiserver / webinterface(s) and read access can scout out information.</w:t>
      </w:r>
    </w:p>
    <w:p w:rsidR="00C35424" w:rsidRDefault="00C35424" w:rsidP="00DF5993">
      <w:pPr>
        <w:rPr>
          <w:lang w:val="en-US"/>
        </w:rPr>
      </w:pPr>
      <w:r>
        <w:rPr>
          <w:lang w:val="en-US"/>
        </w:rPr>
        <w:lastRenderedPageBreak/>
        <w:t xml:space="preserve">By default, each account (project admin or project user, but not cluster admin) can only see information about his own project, </w:t>
      </w:r>
      <w:r w:rsidR="00E1596C">
        <w:rPr>
          <w:lang w:val="en-US"/>
        </w:rPr>
        <w:t>a cluster admin can see all namespaces.</w:t>
      </w:r>
    </w:p>
    <w:p w:rsidR="00E1596C" w:rsidRDefault="00E1596C" w:rsidP="00DF5993">
      <w:pPr>
        <w:rPr>
          <w:lang w:val="en-US"/>
        </w:rPr>
      </w:pPr>
      <w:r>
        <w:rPr>
          <w:lang w:val="en-US"/>
        </w:rPr>
        <w:t xml:space="preserve">This could show outdated software versions, running systems / containers / pods / user account privileges / misconfigurations and may support in planning </w:t>
      </w:r>
      <w:r w:rsidR="007B042F">
        <w:rPr>
          <w:lang w:val="en-US"/>
        </w:rPr>
        <w:t xml:space="preserve">and confirming effectiveness of </w:t>
      </w:r>
      <w:r>
        <w:rPr>
          <w:lang w:val="en-US"/>
        </w:rPr>
        <w:t>further attacks.</w:t>
      </w:r>
    </w:p>
    <w:p w:rsidR="00C42152" w:rsidRDefault="00C42152" w:rsidP="00DF5993">
      <w:pPr>
        <w:rPr>
          <w:lang w:val="en-US"/>
        </w:rPr>
      </w:pPr>
    </w:p>
    <w:p w:rsidR="007B042F" w:rsidRDefault="007B042F" w:rsidP="00DF5993">
      <w:pPr>
        <w:rPr>
          <w:lang w:val="en-US"/>
        </w:rPr>
      </w:pPr>
      <w:r>
        <w:rPr>
          <w:lang w:val="en-US"/>
        </w:rPr>
        <w:t xml:space="preserve">The information gathering processes and interfaces are known and documented pretty well, but the information gathered </w:t>
      </w:r>
      <w:r w:rsidR="00D36E79">
        <w:rPr>
          <w:lang w:val="en-US"/>
        </w:rPr>
        <w:t>has to be analyzed specific to the environment.</w:t>
      </w:r>
    </w:p>
    <w:p w:rsidR="00F94119" w:rsidRDefault="00F94119" w:rsidP="00DF5993">
      <w:pPr>
        <w:rPr>
          <w:lang w:val="en-US"/>
        </w:rPr>
      </w:pPr>
    </w:p>
    <w:p w:rsidR="00F94119" w:rsidRDefault="00F94119" w:rsidP="00DF5993">
      <w:pPr>
        <w:rPr>
          <w:lang w:val="en-US"/>
        </w:rPr>
      </w:pPr>
      <w:r>
        <w:rPr>
          <w:lang w:val="en-US"/>
        </w:rPr>
        <w:t>V02:</w:t>
      </w:r>
    </w:p>
    <w:p w:rsidR="007B042F" w:rsidRDefault="007B042F" w:rsidP="00DF5993">
      <w:pPr>
        <w:rPr>
          <w:lang w:val="en-US"/>
        </w:rPr>
      </w:pPr>
      <w:r>
        <w:rPr>
          <w:lang w:val="en-US"/>
        </w:rPr>
        <w:t>In addition to V01, a user with access to the apiserver / webinterface(s) and read access can</w:t>
      </w:r>
      <w:r w:rsidR="006C2CBF">
        <w:rPr>
          <w:lang w:val="en-US"/>
        </w:rPr>
        <w:t xml:space="preserve"> gather confidential secrets </w:t>
      </w:r>
      <w:r w:rsidR="003B539D">
        <w:rPr>
          <w:lang w:val="en-US"/>
        </w:rPr>
        <w:t>like</w:t>
      </w:r>
      <w:r w:rsidR="006C2CBF">
        <w:rPr>
          <w:lang w:val="en-US"/>
        </w:rPr>
        <w:t xml:space="preserve"> certs, tokens or passwords which are intended to be used by automated systems </w:t>
      </w:r>
      <w:r w:rsidR="00F875BA">
        <w:rPr>
          <w:lang w:val="en-US"/>
        </w:rPr>
        <w:t xml:space="preserve">and/or users </w:t>
      </w:r>
      <w:r w:rsidR="006C2CBF">
        <w:rPr>
          <w:lang w:val="en-US"/>
        </w:rPr>
        <w:t>to authenticate themselves to cluster components and gain privileged access like pull/push images, trigger actions in other applications / containers, …</w:t>
      </w:r>
    </w:p>
    <w:p w:rsidR="0077245E" w:rsidRDefault="0077245E" w:rsidP="00DF5993">
      <w:pPr>
        <w:rPr>
          <w:lang w:val="en-US"/>
        </w:rPr>
      </w:pPr>
      <w:r>
        <w:rPr>
          <w:lang w:val="en-US"/>
        </w:rPr>
        <w:t xml:space="preserve">These can be gathered and used for </w:t>
      </w:r>
      <w:r w:rsidR="008A40F6">
        <w:rPr>
          <w:lang w:val="en-US"/>
        </w:rPr>
        <w:t xml:space="preserve">further </w:t>
      </w:r>
      <w:r>
        <w:rPr>
          <w:lang w:val="en-US"/>
        </w:rPr>
        <w:t>access by an attacker.</w:t>
      </w:r>
    </w:p>
    <w:p w:rsidR="009D7892" w:rsidRDefault="009D7892" w:rsidP="00DF5993">
      <w:pPr>
        <w:rPr>
          <w:lang w:val="en-US"/>
        </w:rPr>
      </w:pPr>
    </w:p>
    <w:p w:rsidR="009616CD" w:rsidRDefault="009616CD" w:rsidP="00DF5993">
      <w:pPr>
        <w:rPr>
          <w:lang w:val="en-US"/>
        </w:rPr>
      </w:pPr>
      <w:r>
        <w:rPr>
          <w:lang w:val="en-US"/>
        </w:rPr>
        <w:t>Kube-hunter is a readily available tool and checks for this automatically.</w:t>
      </w:r>
    </w:p>
    <w:p w:rsidR="007B042F" w:rsidRDefault="007B042F" w:rsidP="00DF5993">
      <w:pPr>
        <w:rPr>
          <w:lang w:val="en-US"/>
        </w:rPr>
      </w:pPr>
    </w:p>
    <w:p w:rsidR="00F94119" w:rsidRDefault="00F94119" w:rsidP="00DF5993">
      <w:pPr>
        <w:rPr>
          <w:lang w:val="en-US"/>
        </w:rPr>
      </w:pPr>
      <w:r>
        <w:rPr>
          <w:lang w:val="en-US"/>
        </w:rPr>
        <w:t>V03:</w:t>
      </w:r>
    </w:p>
    <w:p w:rsidR="00DF575A" w:rsidRDefault="00C264B5" w:rsidP="00DF5993">
      <w:pPr>
        <w:rPr>
          <w:lang w:val="en-US"/>
        </w:rPr>
      </w:pPr>
      <w:r>
        <w:rPr>
          <w:lang w:val="en-US"/>
        </w:rPr>
        <w:t xml:space="preserve">In adition to both V01 and V02, a user with access to the apiserver / webinterface(s) and write access can change configurations on the cluster. By default, each account (project admin or project user, but not cluster admin) can only change the configuration of namespaces resources (i.e. access to project-specific resources like pods, services, routes, but not cluster-global resources like nodes, SCCs or interface/authorization configurations). </w:t>
      </w:r>
    </w:p>
    <w:p w:rsidR="009D7892" w:rsidRDefault="009D7892" w:rsidP="00DF5993">
      <w:pPr>
        <w:rPr>
          <w:lang w:val="en-US"/>
        </w:rPr>
      </w:pPr>
    </w:p>
    <w:p w:rsidR="002A3EDC" w:rsidRDefault="002A3EDC" w:rsidP="00DF5993">
      <w:pPr>
        <w:rPr>
          <w:lang w:val="en-US"/>
        </w:rPr>
      </w:pPr>
      <w:r>
        <w:rPr>
          <w:lang w:val="en-US"/>
        </w:rPr>
        <w:t xml:space="preserve">The capabilities can be looked up through the API, </w:t>
      </w:r>
      <w:r w:rsidR="00773BAD">
        <w:rPr>
          <w:lang w:val="en-US"/>
        </w:rPr>
        <w:t>what you can achieve with it has to be analyzed environment-specifically though.</w:t>
      </w:r>
    </w:p>
    <w:p w:rsidR="00F94119" w:rsidRDefault="00F94119" w:rsidP="00DF5993">
      <w:pPr>
        <w:rPr>
          <w:lang w:val="en-US"/>
        </w:rPr>
      </w:pPr>
    </w:p>
    <w:p w:rsidR="00F94119" w:rsidRDefault="003F53EB" w:rsidP="00DF5993">
      <w:pPr>
        <w:rPr>
          <w:lang w:val="en-US"/>
        </w:rPr>
      </w:pPr>
      <w:r>
        <w:rPr>
          <w:lang w:val="en-US"/>
        </w:rPr>
        <w:t>V04</w:t>
      </w:r>
      <w:r w:rsidR="00F94119">
        <w:rPr>
          <w:lang w:val="en-US"/>
        </w:rPr>
        <w:t>:</w:t>
      </w:r>
    </w:p>
    <w:p w:rsidR="00F94119" w:rsidRDefault="00157E5B" w:rsidP="00DF5993">
      <w:pPr>
        <w:rPr>
          <w:lang w:val="en-US"/>
        </w:rPr>
      </w:pPr>
      <w:r>
        <w:rPr>
          <w:lang w:val="en-US"/>
        </w:rPr>
        <w:t>Misconfiguration of internal Kubernetes components (accessible by systems it is not assigned to be accessible by) could lead to a full cluster compromise. The cluster configuration and all secrets / authorization credentials are stored in the etcd instance(s). One would need to seriously fuck up the setup, since OCP configures everything through ansible and you would have to knowingly change some internal settings not intended to be changed in order to achieve this. Configurations are maintained by red hat, meaning config changes will be applied in updates and additionally sen</w:t>
      </w:r>
      <w:r w:rsidR="00443F10">
        <w:rPr>
          <w:lang w:val="en-US"/>
        </w:rPr>
        <w:t>t out to notify relevant people subscribed to those alerts.</w:t>
      </w:r>
    </w:p>
    <w:p w:rsidR="009D7892" w:rsidRDefault="009D7892" w:rsidP="00DF5993">
      <w:pPr>
        <w:rPr>
          <w:lang w:val="en-US"/>
        </w:rPr>
      </w:pPr>
    </w:p>
    <w:p w:rsidR="00830BEB" w:rsidRDefault="00830BEB" w:rsidP="00DF5993">
      <w:pPr>
        <w:rPr>
          <w:lang w:val="en-US"/>
        </w:rPr>
      </w:pPr>
      <w:r>
        <w:rPr>
          <w:lang w:val="en-US"/>
        </w:rPr>
        <w:t xml:space="preserve">Kube-hunter checks for </w:t>
      </w:r>
      <w:r w:rsidR="00A74D77">
        <w:rPr>
          <w:lang w:val="en-US"/>
        </w:rPr>
        <w:t>misconfiguration</w:t>
      </w:r>
      <w:r>
        <w:rPr>
          <w:lang w:val="en-US"/>
        </w:rPr>
        <w:t>, but can</w:t>
      </w:r>
      <w:r w:rsidR="00043530">
        <w:rPr>
          <w:lang w:val="en-US"/>
        </w:rPr>
        <w:t>’</w:t>
      </w:r>
      <w:r>
        <w:rPr>
          <w:lang w:val="en-US"/>
        </w:rPr>
        <w:t xml:space="preserve">t find </w:t>
      </w:r>
      <w:r w:rsidR="00A74D77">
        <w:rPr>
          <w:lang w:val="en-US"/>
        </w:rPr>
        <w:t>any (non-false-positive) openings</w:t>
      </w:r>
      <w:r>
        <w:rPr>
          <w:lang w:val="en-US"/>
        </w:rPr>
        <w:t xml:space="preserve"> with default settings.</w:t>
      </w:r>
      <w:r w:rsidR="00FF53A4">
        <w:rPr>
          <w:lang w:val="en-US"/>
        </w:rPr>
        <w:t xml:space="preserve"> Would need zero-day / known vuln in Microsoft or red hat configs</w:t>
      </w:r>
    </w:p>
    <w:p w:rsidR="00157E5B" w:rsidRDefault="00157E5B" w:rsidP="00DF5993">
      <w:pPr>
        <w:rPr>
          <w:lang w:val="en-US"/>
        </w:rPr>
      </w:pPr>
    </w:p>
    <w:p w:rsidR="00F94119" w:rsidRDefault="003F53EB" w:rsidP="00DF5993">
      <w:pPr>
        <w:rPr>
          <w:lang w:val="en-US"/>
        </w:rPr>
      </w:pPr>
      <w:r>
        <w:rPr>
          <w:lang w:val="en-US"/>
        </w:rPr>
        <w:t>V05</w:t>
      </w:r>
      <w:r w:rsidR="00F94119">
        <w:rPr>
          <w:lang w:val="en-US"/>
        </w:rPr>
        <w:t>:</w:t>
      </w:r>
    </w:p>
    <w:p w:rsidR="00F94119" w:rsidRDefault="00AB657D" w:rsidP="00DF5993">
      <w:pPr>
        <w:rPr>
          <w:lang w:val="en-US"/>
        </w:rPr>
      </w:pPr>
      <w:r>
        <w:rPr>
          <w:lang w:val="en-US"/>
        </w:rPr>
        <w:t>This has two facettes: it can be untargeted (image spraying) and targeted (compromising a specific image known to be used by the target).</w:t>
      </w:r>
    </w:p>
    <w:p w:rsidR="009A1DF4" w:rsidRDefault="009A1DF4" w:rsidP="00DF5993">
      <w:pPr>
        <w:rPr>
          <w:lang w:val="en-US"/>
        </w:rPr>
      </w:pPr>
    </w:p>
    <w:p w:rsidR="00AB657D" w:rsidRDefault="00AB657D" w:rsidP="00DF5993">
      <w:pPr>
        <w:rPr>
          <w:lang w:val="en-US"/>
        </w:rPr>
      </w:pPr>
      <w:r>
        <w:rPr>
          <w:lang w:val="en-US"/>
        </w:rPr>
        <w:t xml:space="preserve">The untargeted </w:t>
      </w:r>
      <w:r w:rsidR="009A1DF4">
        <w:rPr>
          <w:lang w:val="en-US"/>
        </w:rPr>
        <w:t>version</w:t>
      </w:r>
      <w:r>
        <w:rPr>
          <w:lang w:val="en-US"/>
        </w:rPr>
        <w:t xml:space="preserve"> needs the least access, since it simply needs a (free) dockerhub account to upload malicious images that could or couldn’t fulfil the function they are advertised to do. This is done in the hopes of someone downloading that image for use in his own environment, thus starting attacker-supplied </w:t>
      </w:r>
      <w:r>
        <w:rPr>
          <w:lang w:val="en-US"/>
        </w:rPr>
        <w:lastRenderedPageBreak/>
        <w:t>conta</w:t>
      </w:r>
      <w:r w:rsidR="00244892">
        <w:rPr>
          <w:lang w:val="en-US"/>
        </w:rPr>
        <w:t>iners within their</w:t>
      </w:r>
      <w:r>
        <w:rPr>
          <w:lang w:val="en-US"/>
        </w:rPr>
        <w:t xml:space="preserve"> cluster.</w:t>
      </w:r>
    </w:p>
    <w:p w:rsidR="005C06A8" w:rsidRDefault="005C06A8" w:rsidP="00DF5993">
      <w:pPr>
        <w:rPr>
          <w:lang w:val="en-US"/>
        </w:rPr>
      </w:pPr>
      <w:r>
        <w:rPr>
          <w:lang w:val="en-US"/>
        </w:rPr>
        <w:t>This could allow an attacker remote access to a container in the cluster and/or exfiltrate information</w:t>
      </w:r>
      <w:r w:rsidR="00B216AB">
        <w:rPr>
          <w:lang w:val="en-US"/>
        </w:rPr>
        <w:t>.</w:t>
      </w:r>
    </w:p>
    <w:p w:rsidR="009A1DF4" w:rsidRDefault="009A1DF4" w:rsidP="00DF5993">
      <w:pPr>
        <w:rPr>
          <w:lang w:val="en-US"/>
        </w:rPr>
      </w:pPr>
      <w:r>
        <w:rPr>
          <w:lang w:val="en-US"/>
        </w:rPr>
        <w:t>Even without injecting malware, an attacker could mislabel old software versions as newer ones so software with known vulnerabilities is deployed because it is though to be up to date.</w:t>
      </w:r>
    </w:p>
    <w:p w:rsidR="0044252B" w:rsidRDefault="0044252B" w:rsidP="00DF5993">
      <w:pPr>
        <w:rPr>
          <w:lang w:val="en-US"/>
        </w:rPr>
      </w:pPr>
    </w:p>
    <w:p w:rsidR="0044252B" w:rsidRDefault="009A1DF4" w:rsidP="00DF5993">
      <w:pPr>
        <w:rPr>
          <w:lang w:val="en-US"/>
        </w:rPr>
      </w:pPr>
      <w:r>
        <w:rPr>
          <w:lang w:val="en-US"/>
        </w:rPr>
        <w:t>The targeted version could be specialized uploads to docker hub (similar to broad phishing vs. spear phishing) or “poisoning” an internal container image repository.</w:t>
      </w:r>
    </w:p>
    <w:p w:rsidR="002A4A7D" w:rsidRDefault="002A4A7D" w:rsidP="00DF5993">
      <w:pPr>
        <w:rPr>
          <w:lang w:val="en-US"/>
        </w:rPr>
      </w:pPr>
    </w:p>
    <w:p w:rsidR="00F7158A" w:rsidRDefault="00F7158A" w:rsidP="00DF5993">
      <w:pPr>
        <w:rPr>
          <w:lang w:val="en-US"/>
        </w:rPr>
      </w:pPr>
      <w:r>
        <w:rPr>
          <w:lang w:val="en-US"/>
        </w:rPr>
        <w:t xml:space="preserve">Image builds run as root, which could further be exploited – but this would need a vulnerability in </w:t>
      </w:r>
      <w:r w:rsidR="007D267E">
        <w:rPr>
          <w:lang w:val="en-US"/>
        </w:rPr>
        <w:t xml:space="preserve">the </w:t>
      </w:r>
      <w:r>
        <w:rPr>
          <w:lang w:val="en-US"/>
        </w:rPr>
        <w:t>OCP / Azure</w:t>
      </w:r>
      <w:r w:rsidR="007D267E">
        <w:rPr>
          <w:lang w:val="en-US"/>
        </w:rPr>
        <w:t xml:space="preserve"> build process</w:t>
      </w:r>
      <w:r>
        <w:rPr>
          <w:lang w:val="en-US"/>
        </w:rPr>
        <w:t>.</w:t>
      </w:r>
    </w:p>
    <w:p w:rsidR="00F7158A" w:rsidRDefault="00F7158A" w:rsidP="00DF5993">
      <w:pPr>
        <w:rPr>
          <w:lang w:val="en-US"/>
        </w:rPr>
      </w:pPr>
    </w:p>
    <w:p w:rsidR="009A1DF4" w:rsidRDefault="002A4A7D" w:rsidP="00DF5993">
      <w:pPr>
        <w:rPr>
          <w:lang w:val="en-US"/>
        </w:rPr>
      </w:pPr>
      <w:r>
        <w:rPr>
          <w:lang w:val="en-US"/>
        </w:rPr>
        <w:t>These methods are publically known and both the docker container runtime and docker hub actively try to mitigate this, but malicious images are only deleted when reported by enough users and the security settings within the container runtime are not set by default.</w:t>
      </w:r>
    </w:p>
    <w:p w:rsidR="00061728" w:rsidRDefault="00061728" w:rsidP="00DF5993">
      <w:pPr>
        <w:rPr>
          <w:lang w:val="en-US"/>
        </w:rPr>
      </w:pPr>
      <w:r>
        <w:rPr>
          <w:lang w:val="en-US"/>
        </w:rPr>
        <w:t>Base containers and malware</w:t>
      </w:r>
      <w:r w:rsidR="000358DB">
        <w:rPr>
          <w:lang w:val="en-US"/>
        </w:rPr>
        <w:t xml:space="preserve"> / known vulnerable versions</w:t>
      </w:r>
      <w:r>
        <w:rPr>
          <w:lang w:val="en-US"/>
        </w:rPr>
        <w:t xml:space="preserve"> </w:t>
      </w:r>
      <w:r w:rsidR="000358DB">
        <w:rPr>
          <w:lang w:val="en-US"/>
        </w:rPr>
        <w:t>are</w:t>
      </w:r>
      <w:r>
        <w:rPr>
          <w:lang w:val="en-US"/>
        </w:rPr>
        <w:t xml:space="preserve"> readily available from public sources</w:t>
      </w:r>
      <w:r w:rsidR="000358DB">
        <w:rPr>
          <w:lang w:val="en-US"/>
        </w:rPr>
        <w:t>, but need</w:t>
      </w:r>
      <w:r w:rsidR="00313F0F">
        <w:rPr>
          <w:lang w:val="en-US"/>
        </w:rPr>
        <w:t xml:space="preserve"> some technical expertise to plug together.</w:t>
      </w:r>
    </w:p>
    <w:p w:rsidR="00D255D6" w:rsidRDefault="00D255D6" w:rsidP="00DF5993">
      <w:pPr>
        <w:rPr>
          <w:lang w:val="en-US"/>
        </w:rPr>
      </w:pPr>
    </w:p>
    <w:p w:rsidR="00F94119" w:rsidRDefault="003F53EB" w:rsidP="00DF5993">
      <w:pPr>
        <w:rPr>
          <w:lang w:val="en-US"/>
        </w:rPr>
      </w:pPr>
      <w:r>
        <w:rPr>
          <w:lang w:val="en-US"/>
        </w:rPr>
        <w:t>V06</w:t>
      </w:r>
      <w:r w:rsidR="00F94119">
        <w:rPr>
          <w:lang w:val="en-US"/>
        </w:rPr>
        <w:t>:</w:t>
      </w:r>
    </w:p>
    <w:p w:rsidR="00F94119" w:rsidRDefault="000725B4" w:rsidP="00DF5993">
      <w:pPr>
        <w:rPr>
          <w:lang w:val="en-US"/>
        </w:rPr>
      </w:pPr>
      <w:r>
        <w:rPr>
          <w:lang w:val="en-US"/>
        </w:rPr>
        <w:t>Similar to V05</w:t>
      </w:r>
      <w:r w:rsidR="00BB6B11">
        <w:rPr>
          <w:lang w:val="en-US"/>
        </w:rPr>
        <w:t xml:space="preserve">, this can be done either untargeted by spraying to tutorials / help forums or </w:t>
      </w:r>
      <w:r w:rsidR="00E018BC">
        <w:rPr>
          <w:lang w:val="en-US"/>
        </w:rPr>
        <w:t>targeted, similar to spear phising.</w:t>
      </w:r>
    </w:p>
    <w:p w:rsidR="00E018BC" w:rsidRDefault="00E018BC" w:rsidP="00DF5993">
      <w:pPr>
        <w:rPr>
          <w:lang w:val="en-US"/>
        </w:rPr>
      </w:pPr>
      <w:r>
        <w:rPr>
          <w:lang w:val="en-US"/>
        </w:rPr>
        <w:t>If a cluster administrator does not fully analyze or understand the configuration he g</w:t>
      </w:r>
      <w:r w:rsidR="00CC348F">
        <w:rPr>
          <w:lang w:val="en-US"/>
        </w:rPr>
        <w:t>ets from public sources, the cluster could be compromised fully</w:t>
      </w:r>
      <w:r w:rsidR="007B44B9">
        <w:rPr>
          <w:lang w:val="en-US"/>
        </w:rPr>
        <w:t>, i.e.</w:t>
      </w:r>
      <w:r w:rsidR="00CC348F">
        <w:rPr>
          <w:lang w:val="en-US"/>
        </w:rPr>
        <w:t xml:space="preserve"> by implementing backdoors through malicious containers with special access and ability to be remotely accessed by the attacker.</w:t>
      </w:r>
    </w:p>
    <w:p w:rsidR="009D7892" w:rsidRDefault="009D7892" w:rsidP="00DF5993">
      <w:pPr>
        <w:rPr>
          <w:lang w:val="en-US"/>
        </w:rPr>
      </w:pPr>
    </w:p>
    <w:p w:rsidR="00061728" w:rsidRDefault="000358DB" w:rsidP="00DF5993">
      <w:pPr>
        <w:rPr>
          <w:lang w:val="en-US"/>
        </w:rPr>
      </w:pPr>
      <w:r>
        <w:rPr>
          <w:lang w:val="en-US"/>
        </w:rPr>
        <w:t>Examples are readily available from public sources, but need some technical expertise to plug together</w:t>
      </w:r>
      <w:r w:rsidR="008F2733">
        <w:rPr>
          <w:lang w:val="en-US"/>
        </w:rPr>
        <w:t>.</w:t>
      </w:r>
    </w:p>
    <w:p w:rsidR="0044252B" w:rsidRDefault="0044252B" w:rsidP="00DF5993">
      <w:pPr>
        <w:rPr>
          <w:lang w:val="en-US"/>
        </w:rPr>
      </w:pPr>
    </w:p>
    <w:p w:rsidR="00F94119" w:rsidRDefault="003F53EB" w:rsidP="00DF5993">
      <w:pPr>
        <w:rPr>
          <w:lang w:val="en-US"/>
        </w:rPr>
      </w:pPr>
      <w:r>
        <w:rPr>
          <w:lang w:val="en-US"/>
        </w:rPr>
        <w:t>V07</w:t>
      </w:r>
      <w:r w:rsidR="00F94119">
        <w:rPr>
          <w:lang w:val="en-US"/>
        </w:rPr>
        <w:t>:</w:t>
      </w:r>
    </w:p>
    <w:p w:rsidR="00F94119" w:rsidRDefault="00227AEE" w:rsidP="00DF5993">
      <w:pPr>
        <w:rPr>
          <w:lang w:val="en-US"/>
        </w:rPr>
      </w:pPr>
      <w:r>
        <w:rPr>
          <w:lang w:val="en-US"/>
        </w:rPr>
        <w:t>Once an attacker sits within a container, he can scan the network for other containers, hosts, services, apis or similar interfaces to further his access. By default, all containers in all projects (except master &amp; infra components) are put in the same subnet, allowing everyone to communicate with anyone else.</w:t>
      </w:r>
    </w:p>
    <w:p w:rsidR="00227AEE" w:rsidRDefault="00061728" w:rsidP="00DF5993">
      <w:pPr>
        <w:rPr>
          <w:lang w:val="en-US"/>
        </w:rPr>
      </w:pPr>
      <w:r>
        <w:rPr>
          <w:lang w:val="en-US"/>
        </w:rPr>
        <w:t>This is especially troubling for securing an environment with multiple tenants –</w:t>
      </w:r>
      <w:r w:rsidR="00F27C83">
        <w:rPr>
          <w:lang w:val="en-US"/>
        </w:rPr>
        <w:t xml:space="preserve"> even if the DB is not </w:t>
      </w:r>
      <w:r w:rsidR="004F79A3">
        <w:rPr>
          <w:lang w:val="en-US"/>
        </w:rPr>
        <w:t>publically</w:t>
      </w:r>
      <w:r w:rsidR="00F27C83">
        <w:rPr>
          <w:lang w:val="en-US"/>
        </w:rPr>
        <w:t xml:space="preserve"> accessible, unauthorized access can be leveraged by anyone in the cluster.</w:t>
      </w:r>
    </w:p>
    <w:p w:rsidR="00995446" w:rsidRDefault="00995446" w:rsidP="00DF5993">
      <w:pPr>
        <w:rPr>
          <w:lang w:val="en-US"/>
        </w:rPr>
      </w:pPr>
    </w:p>
    <w:p w:rsidR="00995446" w:rsidRDefault="00995446" w:rsidP="00DF5993">
      <w:pPr>
        <w:rPr>
          <w:lang w:val="en-US"/>
        </w:rPr>
      </w:pPr>
      <w:r>
        <w:rPr>
          <w:lang w:val="en-US"/>
        </w:rPr>
        <w:t xml:space="preserve">Scanning tools like nmap etc. to find components to talk to are readily available, but their results are cluster-specific (everyone runs something different). Therefore some technical expertise is needed to leverage the network access needed. </w:t>
      </w:r>
    </w:p>
    <w:p w:rsidR="00227AEE" w:rsidRDefault="00227AEE" w:rsidP="00DF5993">
      <w:pPr>
        <w:rPr>
          <w:lang w:val="en-US"/>
        </w:rPr>
      </w:pPr>
    </w:p>
    <w:p w:rsidR="00F94119" w:rsidRDefault="003F53EB" w:rsidP="00DF5993">
      <w:pPr>
        <w:rPr>
          <w:lang w:val="en-US"/>
        </w:rPr>
      </w:pPr>
      <w:r>
        <w:rPr>
          <w:lang w:val="en-US"/>
        </w:rPr>
        <w:t>V08</w:t>
      </w:r>
      <w:r w:rsidR="00F94119">
        <w:rPr>
          <w:lang w:val="en-US"/>
        </w:rPr>
        <w:t>:</w:t>
      </w:r>
    </w:p>
    <w:p w:rsidR="0033730B" w:rsidRDefault="0033730B" w:rsidP="0033730B">
      <w:pPr>
        <w:rPr>
          <w:lang w:val="en-US"/>
        </w:rPr>
      </w:pPr>
      <w:r>
        <w:rPr>
          <w:lang w:val="en-US"/>
        </w:rPr>
        <w:t>A deployed container poses the risk of allowing access to the node it is running on, thus allowing an attacker to “break out” of the container and perform actions on the node.</w:t>
      </w:r>
    </w:p>
    <w:p w:rsidR="0033730B" w:rsidRDefault="0033730B" w:rsidP="0033730B">
      <w:pPr>
        <w:rPr>
          <w:lang w:val="en-US"/>
        </w:rPr>
      </w:pPr>
      <w:r>
        <w:rPr>
          <w:lang w:val="en-US"/>
        </w:rPr>
        <w:t>This poses a considerable threat, since any container may run on any node by default, allowing an attacker full access to any containers running on the node he controls, which will – especially over time – have a great chance to include containers belonging to other projects.</w:t>
      </w:r>
    </w:p>
    <w:p w:rsidR="0033730B" w:rsidRDefault="0033730B" w:rsidP="0033730B">
      <w:pPr>
        <w:rPr>
          <w:lang w:val="en-US"/>
        </w:rPr>
      </w:pPr>
    </w:p>
    <w:p w:rsidR="009A3323" w:rsidRDefault="0033730B" w:rsidP="0033730B">
      <w:pPr>
        <w:rPr>
          <w:lang w:val="en-US"/>
        </w:rPr>
      </w:pPr>
      <w:r>
        <w:rPr>
          <w:lang w:val="en-US"/>
        </w:rPr>
        <w:t>The OCP default settings limit the possibility of this dramatically, the risk lies more in organizations relaxing the defaults in favo</w:t>
      </w:r>
      <w:r w:rsidR="003F34D0">
        <w:rPr>
          <w:lang w:val="en-US"/>
        </w:rPr>
        <w:t>u</w:t>
      </w:r>
      <w:r>
        <w:rPr>
          <w:lang w:val="en-US"/>
        </w:rPr>
        <w:t xml:space="preserve">r of easy usability. (A majority of container images straight from docker hub require </w:t>
      </w:r>
      <w:r>
        <w:rPr>
          <w:lang w:val="en-US"/>
        </w:rPr>
        <w:lastRenderedPageBreak/>
        <w:t xml:space="preserve">UID 0, which is denied by the default SCC ‘restricted’ in OCP during admission. This results in crashlooping and non-functional containers, developers would need to </w:t>
      </w:r>
      <w:r w:rsidR="005C2CB0">
        <w:rPr>
          <w:lang w:val="en-US"/>
        </w:rPr>
        <w:t xml:space="preserve">customize any image themselves. </w:t>
      </w:r>
      <w:r w:rsidR="009A3323">
        <w:rPr>
          <w:lang w:val="en-US"/>
        </w:rPr>
        <w:t xml:space="preserve">The easiest way to </w:t>
      </w:r>
      <w:r w:rsidR="007B5ECF">
        <w:rPr>
          <w:lang w:val="en-US"/>
        </w:rPr>
        <w:t>stop those problems</w:t>
      </w:r>
      <w:r w:rsidR="009A3323">
        <w:rPr>
          <w:lang w:val="en-US"/>
        </w:rPr>
        <w:t xml:space="preserve"> this is </w:t>
      </w:r>
      <w:r w:rsidR="007B5ECF">
        <w:rPr>
          <w:lang w:val="en-US"/>
        </w:rPr>
        <w:t>to permit the</w:t>
      </w:r>
      <w:r w:rsidR="009A3323">
        <w:rPr>
          <w:lang w:val="en-US"/>
        </w:rPr>
        <w:t xml:space="preserve"> default service account</w:t>
      </w:r>
      <w:r w:rsidR="000D24B5">
        <w:rPr>
          <w:lang w:val="en-US"/>
        </w:rPr>
        <w:t xml:space="preserve"> within a project access to</w:t>
      </w:r>
      <w:r w:rsidR="009A3323">
        <w:rPr>
          <w:lang w:val="en-US"/>
        </w:rPr>
        <w:t xml:space="preserve"> the ‘privileged’ SCC permissions. This would significantly increase the risk of a container breakout!</w:t>
      </w:r>
      <w:r w:rsidR="00F235BD">
        <w:rPr>
          <w:lang w:val="en-US"/>
        </w:rPr>
        <w:t>)</w:t>
      </w:r>
    </w:p>
    <w:p w:rsidR="0033730B" w:rsidRDefault="0033730B" w:rsidP="0033730B">
      <w:pPr>
        <w:rPr>
          <w:lang w:val="en-US"/>
        </w:rPr>
      </w:pPr>
    </w:p>
    <w:p w:rsidR="0033730B" w:rsidRDefault="0033730B" w:rsidP="0033730B">
      <w:pPr>
        <w:rPr>
          <w:lang w:val="en-US"/>
        </w:rPr>
      </w:pPr>
      <w:r>
        <w:rPr>
          <w:lang w:val="en-US"/>
        </w:rPr>
        <w:t xml:space="preserve">This is probably the most-talked about attack vector </w:t>
      </w:r>
      <w:r w:rsidR="00560868">
        <w:rPr>
          <w:lang w:val="en-US"/>
        </w:rPr>
        <w:t>regarding</w:t>
      </w:r>
      <w:r>
        <w:rPr>
          <w:lang w:val="en-US"/>
        </w:rPr>
        <w:t xml:space="preserve"> containers, but techniques are not obviously documented and breakout methods would have to be customized to the restrictions applied within a cluster.</w:t>
      </w:r>
    </w:p>
    <w:p w:rsidR="00F94119" w:rsidRDefault="00F94119" w:rsidP="00DF5993">
      <w:pPr>
        <w:rPr>
          <w:lang w:val="en-US"/>
        </w:rPr>
      </w:pPr>
    </w:p>
    <w:p w:rsidR="00F94119" w:rsidRDefault="003F53EB" w:rsidP="00DF5993">
      <w:pPr>
        <w:rPr>
          <w:lang w:val="en-US"/>
        </w:rPr>
      </w:pPr>
      <w:r>
        <w:rPr>
          <w:lang w:val="en-US"/>
        </w:rPr>
        <w:t>V09</w:t>
      </w:r>
      <w:r w:rsidR="00F94119">
        <w:rPr>
          <w:lang w:val="en-US"/>
        </w:rPr>
        <w:t>:</w:t>
      </w:r>
    </w:p>
    <w:p w:rsidR="00250550" w:rsidRDefault="00250550" w:rsidP="00250550">
      <w:pPr>
        <w:rPr>
          <w:lang w:val="en-US"/>
        </w:rPr>
      </w:pPr>
      <w:r>
        <w:rPr>
          <w:lang w:val="en-US"/>
        </w:rPr>
        <w:t>If you can swap out the cached container image on a host, the swapped-in version will run the next time this node spins up this container.</w:t>
      </w:r>
    </w:p>
    <w:p w:rsidR="00250550" w:rsidRDefault="00250550" w:rsidP="00250550">
      <w:pPr>
        <w:rPr>
          <w:lang w:val="en-US"/>
        </w:rPr>
      </w:pPr>
      <w:r>
        <w:rPr>
          <w:lang w:val="en-US"/>
        </w:rPr>
        <w:t>This is a very sneaky way to inject a malicious container, but within the default settings, access to the host file system is required.</w:t>
      </w:r>
    </w:p>
    <w:p w:rsidR="0024062C" w:rsidRDefault="0024062C" w:rsidP="00250550">
      <w:pPr>
        <w:rPr>
          <w:lang w:val="en-US"/>
        </w:rPr>
      </w:pPr>
    </w:p>
    <w:p w:rsidR="0024062C" w:rsidRDefault="0024062C" w:rsidP="00250550">
      <w:pPr>
        <w:rPr>
          <w:lang w:val="en-US"/>
        </w:rPr>
      </w:pPr>
      <w:r>
        <w:rPr>
          <w:lang w:val="en-US"/>
        </w:rPr>
        <w:t>Not well known and not entirely trivial to do (sneakily)</w:t>
      </w:r>
      <w:r w:rsidR="009D7892">
        <w:rPr>
          <w:lang w:val="en-US"/>
        </w:rPr>
        <w:t>.</w:t>
      </w:r>
    </w:p>
    <w:p w:rsidR="00F94119" w:rsidRDefault="00F94119" w:rsidP="00DF5993">
      <w:pPr>
        <w:rPr>
          <w:lang w:val="en-US"/>
        </w:rPr>
      </w:pPr>
    </w:p>
    <w:p w:rsidR="00F94119" w:rsidRDefault="003F53EB" w:rsidP="00DF5993">
      <w:pPr>
        <w:rPr>
          <w:lang w:val="en-US"/>
        </w:rPr>
      </w:pPr>
      <w:r>
        <w:rPr>
          <w:lang w:val="en-US"/>
        </w:rPr>
        <w:t>V10</w:t>
      </w:r>
      <w:r w:rsidR="00F94119">
        <w:rPr>
          <w:lang w:val="en-US"/>
        </w:rPr>
        <w:t>:</w:t>
      </w:r>
    </w:p>
    <w:p w:rsidR="00465654" w:rsidRDefault="00710228" w:rsidP="00DF5993">
      <w:pPr>
        <w:rPr>
          <w:lang w:val="en-US"/>
        </w:rPr>
      </w:pPr>
      <w:r>
        <w:rPr>
          <w:lang w:val="en-US"/>
        </w:rPr>
        <w:t xml:space="preserve">Instead of deploying a container with malicious contents, an attacker can try to modify </w:t>
      </w:r>
      <w:r w:rsidR="00465654">
        <w:rPr>
          <w:lang w:val="en-US"/>
        </w:rPr>
        <w:t xml:space="preserve">and use </w:t>
      </w:r>
      <w:r>
        <w:rPr>
          <w:lang w:val="en-US"/>
        </w:rPr>
        <w:t>a</w:t>
      </w:r>
      <w:r w:rsidR="00465654">
        <w:rPr>
          <w:lang w:val="en-US"/>
        </w:rPr>
        <w:t>n already running</w:t>
      </w:r>
      <w:r>
        <w:rPr>
          <w:lang w:val="en-US"/>
        </w:rPr>
        <w:t xml:space="preserve"> container </w:t>
      </w:r>
      <w:r w:rsidR="00465654">
        <w:rPr>
          <w:lang w:val="en-US"/>
        </w:rPr>
        <w:t>to its needs by loading additional tools/binaries, changing configurations or exfiltrating data. This could be done through an RCE vuln, ssh access or others, just like any compromised linux machine.</w:t>
      </w:r>
    </w:p>
    <w:p w:rsidR="009D7892" w:rsidRDefault="009D7892" w:rsidP="00DF5993">
      <w:pPr>
        <w:rPr>
          <w:lang w:val="en-US"/>
        </w:rPr>
      </w:pPr>
    </w:p>
    <w:p w:rsidR="00741F6B" w:rsidRDefault="00741F6B" w:rsidP="00DF5993">
      <w:pPr>
        <w:rPr>
          <w:lang w:val="en-US"/>
        </w:rPr>
      </w:pPr>
      <w:r>
        <w:rPr>
          <w:lang w:val="en-US"/>
        </w:rPr>
        <w:t xml:space="preserve">-&gt; </w:t>
      </w:r>
      <w:r w:rsidR="00590998">
        <w:rPr>
          <w:lang w:val="en-US"/>
        </w:rPr>
        <w:t>Common sense to do this, s</w:t>
      </w:r>
      <w:r w:rsidR="00EA5E71">
        <w:rPr>
          <w:lang w:val="en-US"/>
        </w:rPr>
        <w:t xml:space="preserve">ame </w:t>
      </w:r>
      <w:r w:rsidR="00590998">
        <w:rPr>
          <w:lang w:val="en-US"/>
        </w:rPr>
        <w:t xml:space="preserve">technical </w:t>
      </w:r>
      <w:r w:rsidR="00EA5E71">
        <w:rPr>
          <w:lang w:val="en-US"/>
        </w:rPr>
        <w:t>level as any command line interaction with a linux system.</w:t>
      </w:r>
    </w:p>
    <w:p w:rsidR="00F94119" w:rsidRDefault="00F94119" w:rsidP="00DF5993">
      <w:pPr>
        <w:rPr>
          <w:lang w:val="en-US"/>
        </w:rPr>
      </w:pPr>
    </w:p>
    <w:p w:rsidR="00F94119" w:rsidRDefault="003F53EB" w:rsidP="00DF5993">
      <w:pPr>
        <w:rPr>
          <w:lang w:val="en-US"/>
        </w:rPr>
      </w:pPr>
      <w:r>
        <w:rPr>
          <w:lang w:val="en-US"/>
        </w:rPr>
        <w:t>V11</w:t>
      </w:r>
      <w:r w:rsidR="00F94119">
        <w:rPr>
          <w:lang w:val="en-US"/>
        </w:rPr>
        <w:t>:</w:t>
      </w:r>
    </w:p>
    <w:p w:rsidR="00F94119" w:rsidRDefault="00890CCD" w:rsidP="00DF5993">
      <w:pPr>
        <w:rPr>
          <w:lang w:val="en-US"/>
        </w:rPr>
      </w:pPr>
      <w:r>
        <w:rPr>
          <w:lang w:val="en-US"/>
        </w:rPr>
        <w:t>With enough access or restrictions too lax, an attacker may be able to seriously halt the availability of all workloads processed by the cluster by misconfiguration, conducting DOS attacks</w:t>
      </w:r>
      <w:r w:rsidR="00A64258">
        <w:rPr>
          <w:lang w:val="en-US"/>
        </w:rPr>
        <w:t xml:space="preserve"> or wiping nodes or cluster configurations</w:t>
      </w:r>
      <w:r>
        <w:rPr>
          <w:lang w:val="en-US"/>
        </w:rPr>
        <w:t>. Since it is a complex system, finding the sabotaged component can take considerable k</w:t>
      </w:r>
      <w:r w:rsidR="00A64258">
        <w:rPr>
          <w:lang w:val="en-US"/>
        </w:rPr>
        <w:t>now-how and time if done well, increasing the impact – especially in on-premise environme</w:t>
      </w:r>
      <w:r w:rsidR="00B71E5A">
        <w:rPr>
          <w:lang w:val="en-US"/>
        </w:rPr>
        <w:t>nts, where resources are limited.</w:t>
      </w:r>
    </w:p>
    <w:p w:rsidR="00337DAD" w:rsidRDefault="00337DAD" w:rsidP="00DF5993">
      <w:pPr>
        <w:rPr>
          <w:lang w:val="en-US"/>
        </w:rPr>
      </w:pPr>
    </w:p>
    <w:p w:rsidR="00337DAD" w:rsidRDefault="00337DAD" w:rsidP="00DF5993">
      <w:pPr>
        <w:rPr>
          <w:lang w:val="en-US"/>
        </w:rPr>
      </w:pPr>
      <w:r>
        <w:rPr>
          <w:lang w:val="en-US"/>
        </w:rPr>
        <w:t>Wiping is common sense, sabotaging the cluster in a complex and effective way may take deeper knowledge and be customized to the environment.</w:t>
      </w:r>
    </w:p>
    <w:p w:rsidR="00543022" w:rsidRDefault="00543022" w:rsidP="00DF5993">
      <w:pPr>
        <w:rPr>
          <w:lang w:val="en-US"/>
        </w:rPr>
      </w:pPr>
    </w:p>
    <w:p w:rsidR="00F94119" w:rsidRDefault="003F53EB" w:rsidP="00DF5993">
      <w:pPr>
        <w:rPr>
          <w:lang w:val="en-US"/>
        </w:rPr>
      </w:pPr>
      <w:r>
        <w:rPr>
          <w:lang w:val="en-US"/>
        </w:rPr>
        <w:t>V12</w:t>
      </w:r>
      <w:r w:rsidR="00F94119">
        <w:rPr>
          <w:lang w:val="en-US"/>
        </w:rPr>
        <w:t>:</w:t>
      </w:r>
    </w:p>
    <w:p w:rsidR="00337DAD" w:rsidRDefault="003F53EB" w:rsidP="00DF5993">
      <w:pPr>
        <w:rPr>
          <w:lang w:val="en-US"/>
        </w:rPr>
      </w:pPr>
      <w:r>
        <w:rPr>
          <w:lang w:val="en-US"/>
        </w:rPr>
        <w:t>In contrast to V11,</w:t>
      </w:r>
      <w:r w:rsidR="00337DAD">
        <w:rPr>
          <w:lang w:val="en-US"/>
        </w:rPr>
        <w:t xml:space="preserve"> an attacker will try to be sneaky if done well.</w:t>
      </w:r>
    </w:p>
    <w:p w:rsidR="00337DAD" w:rsidRDefault="00337DAD" w:rsidP="00DF5993">
      <w:pPr>
        <w:rPr>
          <w:lang w:val="en-US"/>
        </w:rPr>
      </w:pPr>
      <w:r>
        <w:rPr>
          <w:lang w:val="en-US"/>
        </w:rPr>
        <w:t>The goal here is to (ab)use the computing resources not belonging to and payed for by him to achieve monetary gain though mining cryptocurrencies.</w:t>
      </w:r>
    </w:p>
    <w:p w:rsidR="00554C1D" w:rsidRDefault="00554C1D" w:rsidP="00DF5993">
      <w:pPr>
        <w:rPr>
          <w:lang w:val="en-US"/>
        </w:rPr>
      </w:pPr>
    </w:p>
    <w:p w:rsidR="00554C1D" w:rsidRDefault="00181BF9" w:rsidP="00DF5993">
      <w:pPr>
        <w:rPr>
          <w:lang w:val="en-US"/>
        </w:rPr>
      </w:pPr>
      <w:r>
        <w:rPr>
          <w:lang w:val="en-US"/>
        </w:rPr>
        <w:t>Cryptojacking is regularly cited as an up-and-coming attack, but to do it with a low risk of being detected needs some technical skill.</w:t>
      </w:r>
    </w:p>
    <w:p w:rsidR="00F94119" w:rsidRDefault="00F94119" w:rsidP="00DF5993">
      <w:pPr>
        <w:rPr>
          <w:lang w:val="en-US"/>
        </w:rPr>
      </w:pPr>
    </w:p>
    <w:p w:rsidR="00F94119" w:rsidRDefault="003F53EB" w:rsidP="00DF5993">
      <w:pPr>
        <w:rPr>
          <w:lang w:val="en-US"/>
        </w:rPr>
      </w:pPr>
      <w:r>
        <w:rPr>
          <w:lang w:val="en-US"/>
        </w:rPr>
        <w:t>V13</w:t>
      </w:r>
      <w:r w:rsidR="00F94119">
        <w:rPr>
          <w:lang w:val="en-US"/>
        </w:rPr>
        <w:t>:</w:t>
      </w:r>
    </w:p>
    <w:p w:rsidR="00F94119" w:rsidRDefault="00C449B4" w:rsidP="00DF5993">
      <w:pPr>
        <w:rPr>
          <w:lang w:val="en-US"/>
        </w:rPr>
      </w:pPr>
      <w:r>
        <w:rPr>
          <w:lang w:val="en-US"/>
        </w:rPr>
        <w:t>Instead of manipulating running containers, an attacker with user access and permissions to spin up containers may start their own ones. (BYOC – bring-your-own-container?)</w:t>
      </w:r>
    </w:p>
    <w:p w:rsidR="00FE5410" w:rsidRDefault="00FE5410" w:rsidP="00DF5993">
      <w:pPr>
        <w:rPr>
          <w:lang w:val="en-US"/>
        </w:rPr>
      </w:pPr>
      <w:r>
        <w:rPr>
          <w:lang w:val="en-US"/>
        </w:rPr>
        <w:lastRenderedPageBreak/>
        <w:t>This is still restricted by container admission restrictions on the user/project, but at least he can install all needed binaries beforehand and his shell doesn’t die whenever the underlying container might be stopped.</w:t>
      </w:r>
    </w:p>
    <w:p w:rsidR="00976DCF" w:rsidRDefault="00976DCF" w:rsidP="00DF5993">
      <w:pPr>
        <w:rPr>
          <w:lang w:val="en-US"/>
        </w:rPr>
      </w:pPr>
    </w:p>
    <w:p w:rsidR="00976DCF" w:rsidRDefault="00976DCF" w:rsidP="00DF5993">
      <w:pPr>
        <w:rPr>
          <w:lang w:val="en-US"/>
        </w:rPr>
      </w:pPr>
      <w:r>
        <w:rPr>
          <w:lang w:val="en-US"/>
        </w:rPr>
        <w:t>Doing this is common sense, as before some technical skill is required to prepare a malicious container</w:t>
      </w:r>
    </w:p>
    <w:p w:rsidR="00D34528" w:rsidRDefault="00D34528" w:rsidP="00DF5993">
      <w:pPr>
        <w:rPr>
          <w:lang w:val="en-US"/>
        </w:rPr>
      </w:pPr>
    </w:p>
    <w:p w:rsidR="00F94119" w:rsidRDefault="003F53EB" w:rsidP="00DF5993">
      <w:pPr>
        <w:rPr>
          <w:lang w:val="en-US"/>
        </w:rPr>
      </w:pPr>
      <w:r>
        <w:rPr>
          <w:lang w:val="en-US"/>
        </w:rPr>
        <w:t>V14</w:t>
      </w:r>
      <w:r w:rsidR="00F94119">
        <w:rPr>
          <w:lang w:val="en-US"/>
        </w:rPr>
        <w:t>:</w:t>
      </w:r>
    </w:p>
    <w:p w:rsidR="00B435CA" w:rsidRDefault="001C782D" w:rsidP="00DF5993">
      <w:pPr>
        <w:rPr>
          <w:lang w:val="en-US"/>
        </w:rPr>
      </w:pPr>
      <w:r>
        <w:rPr>
          <w:lang w:val="en-US"/>
        </w:rPr>
        <w:t xml:space="preserve">An attacker could try to add a malicious node to the cluster and inspect </w:t>
      </w:r>
      <w:r w:rsidR="00053848">
        <w:rPr>
          <w:lang w:val="en-US"/>
        </w:rPr>
        <w:t>or</w:t>
      </w:r>
      <w:r>
        <w:rPr>
          <w:lang w:val="en-US"/>
        </w:rPr>
        <w:t xml:space="preserve"> manipulate </w:t>
      </w:r>
      <w:r w:rsidR="00053848">
        <w:rPr>
          <w:lang w:val="en-US"/>
        </w:rPr>
        <w:t>data in or exfiltrate data from containers scheduled on it. Since any container may run anywhere, there is a high chance of all containers eventually being run on a given node over time</w:t>
      </w:r>
      <w:r w:rsidR="0032359C">
        <w:rPr>
          <w:lang w:val="en-US"/>
        </w:rPr>
        <w:t>, exposing the whole cluster to an attacker</w:t>
      </w:r>
      <w:r w:rsidR="00053848">
        <w:rPr>
          <w:lang w:val="en-US"/>
        </w:rPr>
        <w:t>. This could be sped up by manipulating the reports of remaining resources on the node towards the scheduler.</w:t>
      </w:r>
    </w:p>
    <w:p w:rsidR="00B435CA" w:rsidRDefault="00060F54" w:rsidP="00DF5993">
      <w:pPr>
        <w:rPr>
          <w:lang w:val="en-US"/>
        </w:rPr>
      </w:pPr>
      <w:r>
        <w:rPr>
          <w:lang w:val="en-US"/>
        </w:rPr>
        <w:t>By design, c</w:t>
      </w:r>
      <w:r w:rsidR="00B435CA">
        <w:rPr>
          <w:lang w:val="en-US"/>
        </w:rPr>
        <w:t>luster administrator access is needed to add a node within OCP.</w:t>
      </w:r>
    </w:p>
    <w:p w:rsidR="00060F54" w:rsidRDefault="00060F54" w:rsidP="00DF5993">
      <w:pPr>
        <w:rPr>
          <w:lang w:val="en-US"/>
        </w:rPr>
      </w:pPr>
    </w:p>
    <w:p w:rsidR="00060F54" w:rsidRDefault="00060F54" w:rsidP="00DF5993">
      <w:pPr>
        <w:rPr>
          <w:lang w:val="en-US"/>
        </w:rPr>
      </w:pPr>
      <w:r>
        <w:rPr>
          <w:lang w:val="en-US"/>
        </w:rPr>
        <w:t>This technique is not talked about that much, but still available in public resources and possible in all clusters. Docs a</w:t>
      </w:r>
      <w:r w:rsidR="00AA4B83">
        <w:rPr>
          <w:lang w:val="en-US"/>
        </w:rPr>
        <w:t>re publically available to add nodes to a cluster, basic linux server administration skills are needed to follow them.</w:t>
      </w:r>
    </w:p>
    <w:p w:rsidR="00BC1DBB" w:rsidRDefault="00BC1DBB" w:rsidP="00DF5993">
      <w:pPr>
        <w:rPr>
          <w:lang w:val="en-US"/>
        </w:rPr>
      </w:pPr>
    </w:p>
    <w:p w:rsidR="00E02CE8" w:rsidRDefault="00E02CE8" w:rsidP="00DF5993">
      <w:pPr>
        <w:rPr>
          <w:lang w:val="en-US"/>
        </w:rPr>
      </w:pPr>
    </w:p>
    <w:p w:rsidR="00F94119" w:rsidRDefault="003F53EB" w:rsidP="00DF5993">
      <w:pPr>
        <w:rPr>
          <w:lang w:val="en-US"/>
        </w:rPr>
      </w:pPr>
      <w:r>
        <w:rPr>
          <w:lang w:val="en-US"/>
        </w:rPr>
        <w:t>V15</w:t>
      </w:r>
      <w:r w:rsidR="00F94119">
        <w:rPr>
          <w:lang w:val="en-US"/>
        </w:rPr>
        <w:t>:</w:t>
      </w:r>
    </w:p>
    <w:p w:rsidR="00F94119" w:rsidRDefault="002739AC" w:rsidP="00DF5993">
      <w:pPr>
        <w:rPr>
          <w:lang w:val="en-US"/>
        </w:rPr>
      </w:pPr>
      <w:r w:rsidRPr="002739AC">
        <w:rPr>
          <w:lang w:val="en-US"/>
        </w:rPr>
        <w:t>This vector comprises user practices outside of the cluster that lead to risks within it. Examples include phishing, openly publishing keys/tokens to public code repositories</w:t>
      </w:r>
      <w:r>
        <w:rPr>
          <w:lang w:val="en-US"/>
        </w:rPr>
        <w:t>, password reuse</w:t>
      </w:r>
      <w:r w:rsidR="00BD4793">
        <w:rPr>
          <w:lang w:val="en-US"/>
        </w:rPr>
        <w:t>, scouting specific software or container images used</w:t>
      </w:r>
      <w:r w:rsidR="009375E3">
        <w:rPr>
          <w:lang w:val="en-US"/>
        </w:rPr>
        <w:t>, publishing logs with information valuable to an attacker</w:t>
      </w:r>
      <w:r w:rsidRPr="002739AC">
        <w:rPr>
          <w:lang w:val="en-US"/>
        </w:rPr>
        <w:t xml:space="preserve"> and more.</w:t>
      </w:r>
    </w:p>
    <w:p w:rsidR="002739AC" w:rsidRDefault="002739AC" w:rsidP="00DF5993">
      <w:pPr>
        <w:rPr>
          <w:lang w:val="en-US"/>
        </w:rPr>
      </w:pPr>
      <w:r>
        <w:rPr>
          <w:lang w:val="en-US"/>
        </w:rPr>
        <w:t>Could be done targeted (i.e. specific OSINT) or untargeted through github crawlers, scanning account</w:t>
      </w:r>
      <w:r w:rsidR="00EA38A6">
        <w:rPr>
          <w:lang w:val="en-US"/>
        </w:rPr>
        <w:t>/</w:t>
      </w:r>
      <w:r>
        <w:rPr>
          <w:lang w:val="en-US"/>
        </w:rPr>
        <w:t>password dumps, …</w:t>
      </w:r>
    </w:p>
    <w:p w:rsidR="00BD4793" w:rsidRDefault="00BD4793" w:rsidP="00DF5993">
      <w:pPr>
        <w:rPr>
          <w:lang w:val="en-US"/>
        </w:rPr>
      </w:pPr>
      <w:r>
        <w:rPr>
          <w:lang w:val="en-US"/>
        </w:rPr>
        <w:t>Whatever you get could be used to access the cl</w:t>
      </w:r>
      <w:r w:rsidR="00977F3C">
        <w:rPr>
          <w:lang w:val="en-US"/>
        </w:rPr>
        <w:t>uster with the permissions granted by service-/user-accounts or as a reconnaissance base for further attacks.</w:t>
      </w:r>
    </w:p>
    <w:p w:rsidR="00FA5722" w:rsidRDefault="00FA5722" w:rsidP="00DF5993">
      <w:pPr>
        <w:rPr>
          <w:lang w:val="en-US"/>
        </w:rPr>
      </w:pPr>
    </w:p>
    <w:p w:rsidR="00FA5722" w:rsidRDefault="00FA5722" w:rsidP="00DF5993">
      <w:pPr>
        <w:rPr>
          <w:lang w:val="en-US"/>
        </w:rPr>
      </w:pPr>
      <w:r>
        <w:rPr>
          <w:lang w:val="en-US"/>
        </w:rPr>
        <w:t>There are tools available to do this, using them effectively requires some technical skill.</w:t>
      </w:r>
    </w:p>
    <w:p w:rsidR="00BC1DBB" w:rsidRDefault="00BC1DBB" w:rsidP="00DF5993">
      <w:pPr>
        <w:rPr>
          <w:lang w:val="en-US"/>
        </w:rPr>
      </w:pPr>
    </w:p>
    <w:p w:rsidR="00F94119" w:rsidRDefault="003F53EB" w:rsidP="00DF5993">
      <w:pPr>
        <w:rPr>
          <w:lang w:val="en-US"/>
        </w:rPr>
      </w:pPr>
      <w:r>
        <w:rPr>
          <w:lang w:val="en-US"/>
        </w:rPr>
        <w:t>V16</w:t>
      </w:r>
      <w:r w:rsidR="00F94119">
        <w:rPr>
          <w:lang w:val="en-US"/>
        </w:rPr>
        <w:t>:</w:t>
      </w:r>
    </w:p>
    <w:p w:rsidR="00F94119" w:rsidRDefault="004567A3" w:rsidP="00DF5993">
      <w:pPr>
        <w:rPr>
          <w:lang w:val="en-US"/>
        </w:rPr>
      </w:pPr>
      <w:r w:rsidRPr="004567A3">
        <w:rPr>
          <w:lang w:val="en-US"/>
        </w:rPr>
        <w:t>The underlying nodes could allow an attacker easy entry, even if the containers themselves are hardened. This includes Side-Channel attacks like Spectre &amp; Meltdown</w:t>
      </w:r>
      <w:r>
        <w:rPr>
          <w:lang w:val="en-US"/>
        </w:rPr>
        <w:t>, open ports on the servers exposed by other stuff running on it, being available from the public www, …</w:t>
      </w:r>
    </w:p>
    <w:p w:rsidR="007C00BD" w:rsidRDefault="007C00BD" w:rsidP="00DF5993">
      <w:pPr>
        <w:rPr>
          <w:lang w:val="en-US"/>
        </w:rPr>
      </w:pPr>
      <w:r>
        <w:rPr>
          <w:lang w:val="en-US"/>
        </w:rPr>
        <w:t>Vector exists mostly to sink all “classic” infra security measures in it, since those are researched and available everywhere and very much not the focus of the thesis.</w:t>
      </w:r>
    </w:p>
    <w:p w:rsidR="00B26044" w:rsidRDefault="00B26044" w:rsidP="00DF5993">
      <w:pPr>
        <w:rPr>
          <w:lang w:val="en-US"/>
        </w:rPr>
      </w:pPr>
    </w:p>
    <w:p w:rsidR="00B26044" w:rsidRDefault="00207B5A" w:rsidP="00DF5993">
      <w:pPr>
        <w:rPr>
          <w:lang w:val="en-US"/>
        </w:rPr>
      </w:pPr>
      <w:r>
        <w:rPr>
          <w:lang w:val="en-US"/>
        </w:rPr>
        <w:t>Among worst case: unauthenticated access to run commands which is hosted publically on the internet for anyone to access and indexed by shodan. Bye bye cluster.</w:t>
      </w:r>
    </w:p>
    <w:p w:rsidR="00B032B9" w:rsidRDefault="00B032B9" w:rsidP="00DF5993">
      <w:pPr>
        <w:rPr>
          <w:lang w:val="en-US"/>
        </w:rPr>
      </w:pPr>
      <w:r>
        <w:rPr>
          <w:lang w:val="en-US"/>
        </w:rPr>
        <w:t>(Too many scenarios to hypothesize here, I’ll just point the finger at conventional server &amp; infra hardening standards and guidelines)</w:t>
      </w:r>
    </w:p>
    <w:p w:rsidR="00D87982" w:rsidRDefault="00D87982" w:rsidP="00DF5993">
      <w:pPr>
        <w:rPr>
          <w:lang w:val="en-US"/>
        </w:rPr>
      </w:pPr>
    </w:p>
    <w:p w:rsidR="00206687" w:rsidRDefault="00206687" w:rsidP="00DF5993">
      <w:pPr>
        <w:rPr>
          <w:lang w:val="en-US"/>
        </w:rPr>
      </w:pPr>
      <w:r>
        <w:rPr>
          <w:lang w:val="en-US"/>
        </w:rPr>
        <w:t xml:space="preserve">-&gt; </w:t>
      </w:r>
      <w:r w:rsidR="00D87982">
        <w:rPr>
          <w:lang w:val="en-US"/>
        </w:rPr>
        <w:t>Well known, s</w:t>
      </w:r>
      <w:r>
        <w:rPr>
          <w:lang w:val="en-US"/>
        </w:rPr>
        <w:t xml:space="preserve">till needs some technical skill to </w:t>
      </w:r>
      <w:r w:rsidR="00D87982">
        <w:rPr>
          <w:lang w:val="en-US"/>
        </w:rPr>
        <w:t>find vulns and exploit them</w:t>
      </w:r>
    </w:p>
    <w:p w:rsidR="004567A3" w:rsidRDefault="004567A3" w:rsidP="00DF5993">
      <w:pPr>
        <w:rPr>
          <w:lang w:val="en-US"/>
        </w:rPr>
      </w:pPr>
    </w:p>
    <w:p w:rsidR="00F94119" w:rsidRDefault="003F53EB" w:rsidP="00DF5993">
      <w:pPr>
        <w:rPr>
          <w:lang w:val="en-US"/>
        </w:rPr>
      </w:pPr>
      <w:r>
        <w:rPr>
          <w:lang w:val="en-US"/>
        </w:rPr>
        <w:t>V17</w:t>
      </w:r>
      <w:r w:rsidR="00F94119">
        <w:rPr>
          <w:lang w:val="en-US"/>
        </w:rPr>
        <w:t>:</w:t>
      </w:r>
    </w:p>
    <w:p w:rsidR="00F94119" w:rsidRDefault="00BF4B25" w:rsidP="00DF5993">
      <w:pPr>
        <w:rPr>
          <w:lang w:val="en-US"/>
        </w:rPr>
      </w:pPr>
      <w:r>
        <w:rPr>
          <w:lang w:val="en-US"/>
        </w:rPr>
        <w:t>Sinkhole vector for patch management. Would be a measure</w:t>
      </w:r>
      <w:r w:rsidR="00F7087D">
        <w:rPr>
          <w:lang w:val="en-US"/>
        </w:rPr>
        <w:t xml:space="preserve"> against every preceding vector otherwise.</w:t>
      </w:r>
    </w:p>
    <w:p w:rsidR="009821A4" w:rsidRDefault="009821A4" w:rsidP="00DF5993">
      <w:pPr>
        <w:rPr>
          <w:lang w:val="en-US"/>
        </w:rPr>
      </w:pPr>
      <w:r>
        <w:rPr>
          <w:lang w:val="en-US"/>
        </w:rPr>
        <w:t>Worst case could be anything, thus maximum risk. (See kubernetes CVE with 9.8 / 10)</w:t>
      </w:r>
    </w:p>
    <w:p w:rsidR="00AB7FFE" w:rsidRDefault="00AB7FFE" w:rsidP="00DF5993">
      <w:pPr>
        <w:rPr>
          <w:lang w:val="en-US"/>
        </w:rPr>
      </w:pPr>
    </w:p>
    <w:p w:rsidR="00FD1348" w:rsidRDefault="00FD1348" w:rsidP="00DF5993">
      <w:pPr>
        <w:rPr>
          <w:lang w:val="en-US"/>
        </w:rPr>
      </w:pPr>
      <w:r>
        <w:rPr>
          <w:lang w:val="en-US"/>
        </w:rPr>
        <w:t>To check for this is common sense, some technical skill may be needed to find and exploit unpatched stuff.</w:t>
      </w:r>
    </w:p>
    <w:p w:rsidR="00FD5AA8" w:rsidRDefault="00FD5AA8" w:rsidP="00DF5993">
      <w:pPr>
        <w:rPr>
          <w:lang w:val="en-US"/>
        </w:rPr>
      </w:pPr>
    </w:p>
    <w:p w:rsidR="00FD5AA8" w:rsidRDefault="00FD5AA8" w:rsidP="00FD5AA8">
      <w:pPr>
        <w:pStyle w:val="Heading3"/>
        <w:rPr>
          <w:lang w:val="en-US"/>
        </w:rPr>
      </w:pPr>
      <w:r>
        <w:rPr>
          <w:lang w:val="en-US"/>
        </w:rPr>
        <w:t>Azure Kubernetes Service</w:t>
      </w:r>
      <w:r w:rsidR="00C03A02">
        <w:rPr>
          <w:lang w:val="en-US"/>
        </w:rPr>
        <w:t xml:space="preserve"> (AKS)</w:t>
      </w:r>
    </w:p>
    <w:p w:rsidR="00FD5AA8" w:rsidRDefault="00FD5AA8" w:rsidP="00FD5AA8">
      <w:pPr>
        <w:rPr>
          <w:lang w:val="en-US"/>
        </w:rPr>
      </w:pPr>
    </w:p>
    <w:p w:rsidR="00F94119" w:rsidRDefault="00F94119" w:rsidP="00F94119">
      <w:pPr>
        <w:rPr>
          <w:lang w:val="en-US"/>
        </w:rPr>
      </w:pPr>
      <w:r w:rsidRPr="00C03A02">
        <w:rPr>
          <w:highlight w:val="yellow"/>
          <w:lang w:val="en-US"/>
        </w:rPr>
        <w:t>For all values in one place, consult Table “Risk Assessment v4”</w:t>
      </w:r>
    </w:p>
    <w:p w:rsidR="00DF5993" w:rsidRDefault="00DF5993" w:rsidP="00DF5993">
      <w:pPr>
        <w:rPr>
          <w:lang w:val="en-US"/>
        </w:rPr>
      </w:pPr>
    </w:p>
    <w:p w:rsidR="00F94119" w:rsidRDefault="00F94119" w:rsidP="00F94119">
      <w:pPr>
        <w:rPr>
          <w:lang w:val="en-US"/>
        </w:rPr>
      </w:pPr>
      <w:r>
        <w:rPr>
          <w:lang w:val="en-US"/>
        </w:rPr>
        <w:t>V01:</w:t>
      </w:r>
    </w:p>
    <w:p w:rsidR="00C03A02" w:rsidRDefault="00C03A02" w:rsidP="00F94119">
      <w:pPr>
        <w:rPr>
          <w:lang w:val="en-US"/>
        </w:rPr>
      </w:pPr>
      <w:r>
        <w:rPr>
          <w:lang w:val="en-US"/>
        </w:rPr>
        <w:t>Same as OCP</w:t>
      </w:r>
      <w:r w:rsidR="00EF2E37">
        <w:rPr>
          <w:lang w:val="en-US"/>
        </w:rPr>
        <w:t>, except accessible from anywhere (cloud, duh).</w:t>
      </w:r>
    </w:p>
    <w:p w:rsidR="004970B0" w:rsidRDefault="004970B0" w:rsidP="00F94119">
      <w:pPr>
        <w:rPr>
          <w:lang w:val="en-US"/>
        </w:rPr>
      </w:pPr>
      <w:r>
        <w:rPr>
          <w:lang w:val="en-US"/>
        </w:rPr>
        <w:t>-&gt; doesn’t change total risk value</w:t>
      </w:r>
    </w:p>
    <w:p w:rsidR="00F94119" w:rsidRDefault="00F94119" w:rsidP="00F94119">
      <w:pPr>
        <w:rPr>
          <w:lang w:val="en-US"/>
        </w:rPr>
      </w:pPr>
    </w:p>
    <w:p w:rsidR="00F94119" w:rsidRDefault="00F94119" w:rsidP="00F94119">
      <w:pPr>
        <w:rPr>
          <w:lang w:val="en-US"/>
        </w:rPr>
      </w:pPr>
      <w:r>
        <w:rPr>
          <w:lang w:val="en-US"/>
        </w:rPr>
        <w:t>V02:</w:t>
      </w:r>
    </w:p>
    <w:p w:rsidR="00FF4F2B" w:rsidRDefault="00FF4F2B" w:rsidP="00FF4F2B">
      <w:pPr>
        <w:rPr>
          <w:lang w:val="en-US"/>
        </w:rPr>
      </w:pPr>
      <w:r>
        <w:rPr>
          <w:lang w:val="en-US"/>
        </w:rPr>
        <w:t>Same as OCP, except accessible from anywhere (cloud, duh).</w:t>
      </w:r>
    </w:p>
    <w:p w:rsidR="00FF4F2B" w:rsidRDefault="00FF4F2B" w:rsidP="00FF4F2B">
      <w:pPr>
        <w:rPr>
          <w:lang w:val="en-US"/>
        </w:rPr>
      </w:pPr>
      <w:r>
        <w:rPr>
          <w:lang w:val="en-US"/>
        </w:rPr>
        <w:t xml:space="preserve">-&gt; </w:t>
      </w:r>
      <w:r w:rsidR="004377D7">
        <w:rPr>
          <w:lang w:val="en-US"/>
        </w:rPr>
        <w:t xml:space="preserve">increases total risk value slightly, </w:t>
      </w:r>
      <w:r w:rsidR="00631EF8">
        <w:rPr>
          <w:lang w:val="en-US"/>
        </w:rPr>
        <w:t>pushing it just over the edge from medium to high</w:t>
      </w:r>
    </w:p>
    <w:p w:rsidR="00FF4F2B" w:rsidRDefault="00FF4F2B" w:rsidP="00F94119">
      <w:pPr>
        <w:rPr>
          <w:lang w:val="en-US"/>
        </w:rPr>
      </w:pPr>
    </w:p>
    <w:p w:rsidR="00F94119" w:rsidRDefault="00F94119" w:rsidP="00F94119">
      <w:pPr>
        <w:rPr>
          <w:lang w:val="en-US"/>
        </w:rPr>
      </w:pPr>
      <w:r>
        <w:rPr>
          <w:lang w:val="en-US"/>
        </w:rPr>
        <w:t>V03:</w:t>
      </w:r>
    </w:p>
    <w:p w:rsidR="003E38B1" w:rsidRDefault="00D34528" w:rsidP="003E38B1">
      <w:pPr>
        <w:rPr>
          <w:lang w:val="en-US"/>
        </w:rPr>
      </w:pPr>
      <w:r>
        <w:rPr>
          <w:lang w:val="en-US"/>
        </w:rPr>
        <w:t>Same as OCP, except accessible from anywhere (cloud, duh).</w:t>
      </w:r>
    </w:p>
    <w:p w:rsidR="003E38B1" w:rsidRDefault="003E38B1" w:rsidP="003E38B1">
      <w:pPr>
        <w:rPr>
          <w:lang w:val="en-US"/>
        </w:rPr>
      </w:pPr>
      <w:r>
        <w:rPr>
          <w:lang w:val="en-US"/>
        </w:rPr>
        <w:t>-&gt; increases total risk value slightly, both are still rated high in the end</w:t>
      </w:r>
    </w:p>
    <w:p w:rsidR="00F94119" w:rsidRDefault="00F94119" w:rsidP="00F94119">
      <w:pPr>
        <w:rPr>
          <w:lang w:val="en-US"/>
        </w:rPr>
      </w:pPr>
    </w:p>
    <w:p w:rsidR="00F94119" w:rsidRDefault="003F53EB" w:rsidP="00F94119">
      <w:pPr>
        <w:rPr>
          <w:lang w:val="en-US"/>
        </w:rPr>
      </w:pPr>
      <w:r>
        <w:rPr>
          <w:lang w:val="en-US"/>
        </w:rPr>
        <w:t>V04</w:t>
      </w:r>
      <w:r w:rsidR="00F94119">
        <w:rPr>
          <w:lang w:val="en-US"/>
        </w:rPr>
        <w:t>:</w:t>
      </w:r>
    </w:p>
    <w:p w:rsidR="005361F5" w:rsidRDefault="005361F5" w:rsidP="005361F5">
      <w:pPr>
        <w:rPr>
          <w:lang w:val="en-US"/>
        </w:rPr>
      </w:pPr>
      <w:r>
        <w:rPr>
          <w:lang w:val="en-US"/>
        </w:rPr>
        <w:t>Same as OCP, except accessible from anywhere (cloud, duh).</w:t>
      </w:r>
    </w:p>
    <w:p w:rsidR="00F94119" w:rsidRDefault="005361F5" w:rsidP="00F94119">
      <w:pPr>
        <w:rPr>
          <w:lang w:val="en-US"/>
        </w:rPr>
      </w:pPr>
      <w:r>
        <w:rPr>
          <w:lang w:val="en-US"/>
        </w:rPr>
        <w:t>The master components are updated, configured and maintained by Microsoft, only when a restart is required the cluster administrator has to trigger it</w:t>
      </w:r>
      <w:r w:rsidR="00410DEA">
        <w:rPr>
          <w:lang w:val="en-US"/>
        </w:rPr>
        <w:t xml:space="preserve"> manually</w:t>
      </w:r>
      <w:r>
        <w:rPr>
          <w:lang w:val="en-US"/>
        </w:rPr>
        <w:t>.</w:t>
      </w:r>
    </w:p>
    <w:p w:rsidR="005361F5" w:rsidRDefault="00311DA8" w:rsidP="00F94119">
      <w:pPr>
        <w:rPr>
          <w:lang w:val="en-US"/>
        </w:rPr>
      </w:pPr>
      <w:r>
        <w:rPr>
          <w:lang w:val="en-US"/>
        </w:rPr>
        <w:t>-&gt; increases total risk value slightly, both are still rated medium in the end</w:t>
      </w:r>
    </w:p>
    <w:p w:rsidR="00311DA8" w:rsidRDefault="00311DA8" w:rsidP="00F94119">
      <w:pPr>
        <w:rPr>
          <w:lang w:val="en-US"/>
        </w:rPr>
      </w:pPr>
    </w:p>
    <w:p w:rsidR="00F94119" w:rsidRDefault="003F53EB" w:rsidP="00F94119">
      <w:pPr>
        <w:rPr>
          <w:lang w:val="en-US"/>
        </w:rPr>
      </w:pPr>
      <w:r>
        <w:rPr>
          <w:lang w:val="en-US"/>
        </w:rPr>
        <w:t>V05</w:t>
      </w:r>
      <w:r w:rsidR="00F94119">
        <w:rPr>
          <w:lang w:val="en-US"/>
        </w:rPr>
        <w:t>:</w:t>
      </w:r>
    </w:p>
    <w:p w:rsidR="00F94119" w:rsidRDefault="00A062F7" w:rsidP="00F94119">
      <w:pPr>
        <w:rPr>
          <w:lang w:val="en-US"/>
        </w:rPr>
      </w:pPr>
      <w:r>
        <w:rPr>
          <w:lang w:val="en-US"/>
        </w:rPr>
        <w:t>Exactly the same as OCP</w:t>
      </w:r>
    </w:p>
    <w:p w:rsidR="00A062F7" w:rsidRDefault="00A062F7" w:rsidP="00F94119">
      <w:pPr>
        <w:rPr>
          <w:lang w:val="en-US"/>
        </w:rPr>
      </w:pPr>
    </w:p>
    <w:p w:rsidR="00F94119" w:rsidRDefault="003F53EB" w:rsidP="00F94119">
      <w:pPr>
        <w:rPr>
          <w:lang w:val="en-US"/>
        </w:rPr>
      </w:pPr>
      <w:r>
        <w:rPr>
          <w:lang w:val="en-US"/>
        </w:rPr>
        <w:t>V06</w:t>
      </w:r>
      <w:r w:rsidR="00F94119">
        <w:rPr>
          <w:lang w:val="en-US"/>
        </w:rPr>
        <w:t>:</w:t>
      </w:r>
    </w:p>
    <w:p w:rsidR="00604886" w:rsidRDefault="00604886" w:rsidP="00604886">
      <w:pPr>
        <w:rPr>
          <w:lang w:val="en-US"/>
        </w:rPr>
      </w:pPr>
      <w:r>
        <w:rPr>
          <w:lang w:val="en-US"/>
        </w:rPr>
        <w:t>Exactly the same as OCP</w:t>
      </w:r>
    </w:p>
    <w:p w:rsidR="00F94119" w:rsidRDefault="00F94119" w:rsidP="00F94119">
      <w:pPr>
        <w:rPr>
          <w:lang w:val="en-US"/>
        </w:rPr>
      </w:pPr>
    </w:p>
    <w:p w:rsidR="00F94119" w:rsidRDefault="003F53EB" w:rsidP="00F94119">
      <w:pPr>
        <w:rPr>
          <w:lang w:val="en-US"/>
        </w:rPr>
      </w:pPr>
      <w:r>
        <w:rPr>
          <w:lang w:val="en-US"/>
        </w:rPr>
        <w:t>V07</w:t>
      </w:r>
      <w:r w:rsidR="00F94119">
        <w:rPr>
          <w:lang w:val="en-US"/>
        </w:rPr>
        <w:t>:</w:t>
      </w:r>
    </w:p>
    <w:p w:rsidR="00F94119" w:rsidRDefault="007B6B95" w:rsidP="00F94119">
      <w:pPr>
        <w:rPr>
          <w:lang w:val="en-US"/>
        </w:rPr>
      </w:pPr>
      <w:r>
        <w:rPr>
          <w:lang w:val="en-US"/>
        </w:rPr>
        <w:t xml:space="preserve">Same as OCP. </w:t>
      </w:r>
    </w:p>
    <w:p w:rsidR="00F15C8B" w:rsidRDefault="00F15C8B" w:rsidP="00F94119">
      <w:pPr>
        <w:rPr>
          <w:lang w:val="en-US"/>
        </w:rPr>
      </w:pPr>
      <w:r>
        <w:rPr>
          <w:lang w:val="en-US"/>
        </w:rPr>
        <w:t xml:space="preserve">The worst AKS-specific problem with this is the mitigation. This risk is not clearly documented in the setup section of the documentation. If one stumbles upon this information in further sections of the docs after setting up his cluster, he might postpone or deny changing the setting to isolate different projects by default. This is because a full cluster rebuild is needed to </w:t>
      </w:r>
      <w:r w:rsidR="00B762CF">
        <w:rPr>
          <w:lang w:val="en-US"/>
        </w:rPr>
        <w:t>change</w:t>
      </w:r>
      <w:r>
        <w:rPr>
          <w:lang w:val="en-US"/>
        </w:rPr>
        <w:t xml:space="preserve"> this setting!</w:t>
      </w:r>
    </w:p>
    <w:p w:rsidR="00995446" w:rsidRDefault="00995446" w:rsidP="00F94119">
      <w:pPr>
        <w:rPr>
          <w:lang w:val="en-US"/>
        </w:rPr>
      </w:pPr>
    </w:p>
    <w:p w:rsidR="00F94119" w:rsidRDefault="003F53EB" w:rsidP="00F94119">
      <w:pPr>
        <w:rPr>
          <w:lang w:val="en-US"/>
        </w:rPr>
      </w:pPr>
      <w:r>
        <w:rPr>
          <w:lang w:val="en-US"/>
        </w:rPr>
        <w:t>V08</w:t>
      </w:r>
      <w:r w:rsidR="00F94119">
        <w:rPr>
          <w:lang w:val="en-US"/>
        </w:rPr>
        <w:t>:</w:t>
      </w:r>
    </w:p>
    <w:p w:rsidR="00556572" w:rsidRDefault="0033730B" w:rsidP="00F94119">
      <w:pPr>
        <w:rPr>
          <w:lang w:val="en-US"/>
        </w:rPr>
      </w:pPr>
      <w:r>
        <w:rPr>
          <w:lang w:val="en-US"/>
        </w:rPr>
        <w:t xml:space="preserve">Difference to OCP: containers can be run with UID 0 and more relaxed </w:t>
      </w:r>
      <w:r w:rsidR="007A4058">
        <w:rPr>
          <w:lang w:val="en-US"/>
        </w:rPr>
        <w:t>settings in general by default. U</w:t>
      </w:r>
      <w:r w:rsidR="00AA4BF3">
        <w:rPr>
          <w:lang w:val="en-US"/>
        </w:rPr>
        <w:t xml:space="preserve">ser-namespace remapping </w:t>
      </w:r>
      <w:r w:rsidR="007A4058">
        <w:rPr>
          <w:lang w:val="en-US"/>
        </w:rPr>
        <w:t xml:space="preserve">not in place by default, vastly </w:t>
      </w:r>
      <w:r w:rsidR="008B6EE5">
        <w:rPr>
          <w:lang w:val="en-US"/>
        </w:rPr>
        <w:t>increasing the risk of a</w:t>
      </w:r>
      <w:r w:rsidR="007A4058">
        <w:rPr>
          <w:lang w:val="en-US"/>
        </w:rPr>
        <w:t xml:space="preserve"> container</w:t>
      </w:r>
      <w:r w:rsidR="008B6EE5">
        <w:rPr>
          <w:lang w:val="en-US"/>
        </w:rPr>
        <w:t xml:space="preserve"> breakout</w:t>
      </w:r>
      <w:r w:rsidR="007A4058">
        <w:rPr>
          <w:lang w:val="en-US"/>
        </w:rPr>
        <w:t>!</w:t>
      </w:r>
    </w:p>
    <w:p w:rsidR="00556572" w:rsidRDefault="00556572" w:rsidP="00F94119">
      <w:pPr>
        <w:rPr>
          <w:lang w:val="en-US"/>
        </w:rPr>
      </w:pPr>
      <w:r>
        <w:rPr>
          <w:lang w:val="en-US"/>
        </w:rPr>
        <w:t>This is more on the usa</w:t>
      </w:r>
      <w:r w:rsidR="008B6EE5">
        <w:rPr>
          <w:lang w:val="en-US"/>
        </w:rPr>
        <w:t>bility&gt;security side of things</w:t>
      </w:r>
      <w:r w:rsidR="00576916">
        <w:rPr>
          <w:lang w:val="en-US"/>
        </w:rPr>
        <w:t>.</w:t>
      </w:r>
      <w:r w:rsidR="008B6EE5">
        <w:rPr>
          <w:lang w:val="en-US"/>
        </w:rPr>
        <w:t xml:space="preserve"> </w:t>
      </w:r>
    </w:p>
    <w:p w:rsidR="007B29E4" w:rsidRDefault="007B29E4" w:rsidP="00F94119">
      <w:pPr>
        <w:rPr>
          <w:lang w:val="en-US"/>
        </w:rPr>
      </w:pPr>
      <w:r>
        <w:rPr>
          <w:lang w:val="en-US"/>
        </w:rPr>
        <w:t>-&gt; raises risk</w:t>
      </w:r>
      <w:r w:rsidR="00BC5505">
        <w:rPr>
          <w:lang w:val="en-US"/>
        </w:rPr>
        <w:t>, jumping from medium to high.</w:t>
      </w:r>
    </w:p>
    <w:p w:rsidR="0033730B" w:rsidRDefault="0033730B" w:rsidP="00F94119">
      <w:pPr>
        <w:rPr>
          <w:lang w:val="en-US"/>
        </w:rPr>
      </w:pPr>
    </w:p>
    <w:p w:rsidR="00F94119" w:rsidRDefault="00F94119" w:rsidP="00F94119">
      <w:pPr>
        <w:rPr>
          <w:lang w:val="en-US"/>
        </w:rPr>
      </w:pPr>
      <w:r>
        <w:rPr>
          <w:lang w:val="en-US"/>
        </w:rPr>
        <w:t>V</w:t>
      </w:r>
      <w:r w:rsidR="003F53EB">
        <w:rPr>
          <w:lang w:val="en-US"/>
        </w:rPr>
        <w:t>09</w:t>
      </w:r>
      <w:r>
        <w:rPr>
          <w:lang w:val="en-US"/>
        </w:rPr>
        <w:t>:</w:t>
      </w:r>
    </w:p>
    <w:p w:rsidR="00122DF0" w:rsidRDefault="00250550" w:rsidP="00F94119">
      <w:pPr>
        <w:rPr>
          <w:lang w:val="en-US"/>
        </w:rPr>
      </w:pPr>
      <w:r>
        <w:rPr>
          <w:lang w:val="en-US"/>
        </w:rPr>
        <w:lastRenderedPageBreak/>
        <w:t>Same as OCP</w:t>
      </w:r>
      <w:r w:rsidR="0024062C">
        <w:rPr>
          <w:lang w:val="en-US"/>
        </w:rPr>
        <w:t>.</w:t>
      </w:r>
    </w:p>
    <w:p w:rsidR="001B32DF" w:rsidRDefault="001B32DF" w:rsidP="00F94119">
      <w:pPr>
        <w:rPr>
          <w:lang w:val="en-US"/>
        </w:rPr>
      </w:pPr>
    </w:p>
    <w:p w:rsidR="00F94119" w:rsidRDefault="003F53EB" w:rsidP="00F94119">
      <w:pPr>
        <w:rPr>
          <w:lang w:val="en-US"/>
        </w:rPr>
      </w:pPr>
      <w:r>
        <w:rPr>
          <w:lang w:val="en-US"/>
        </w:rPr>
        <w:t>V10</w:t>
      </w:r>
      <w:r w:rsidR="00F94119">
        <w:rPr>
          <w:lang w:val="en-US"/>
        </w:rPr>
        <w:t>:</w:t>
      </w:r>
    </w:p>
    <w:p w:rsidR="001B32DF" w:rsidRDefault="001B32DF" w:rsidP="001B32DF">
      <w:pPr>
        <w:rPr>
          <w:lang w:val="en-US"/>
        </w:rPr>
      </w:pPr>
      <w:r>
        <w:rPr>
          <w:lang w:val="en-US"/>
        </w:rPr>
        <w:t>Same as OCP.</w:t>
      </w:r>
    </w:p>
    <w:p w:rsidR="00F94119" w:rsidRDefault="00F94119" w:rsidP="00F94119">
      <w:pPr>
        <w:rPr>
          <w:lang w:val="en-US"/>
        </w:rPr>
      </w:pPr>
    </w:p>
    <w:p w:rsidR="00F94119" w:rsidRDefault="003F53EB" w:rsidP="00F94119">
      <w:pPr>
        <w:rPr>
          <w:lang w:val="en-US"/>
        </w:rPr>
      </w:pPr>
      <w:r>
        <w:rPr>
          <w:lang w:val="en-US"/>
        </w:rPr>
        <w:t>V11</w:t>
      </w:r>
      <w:r w:rsidR="00F94119">
        <w:rPr>
          <w:lang w:val="en-US"/>
        </w:rPr>
        <w:t>:</w:t>
      </w:r>
    </w:p>
    <w:p w:rsidR="00F94119" w:rsidRDefault="00F3169B" w:rsidP="002D4BA5">
      <w:pPr>
        <w:tabs>
          <w:tab w:val="left" w:pos="8310"/>
        </w:tabs>
        <w:rPr>
          <w:lang w:val="en-US"/>
        </w:rPr>
      </w:pPr>
      <w:r>
        <w:rPr>
          <w:lang w:val="en-US"/>
        </w:rPr>
        <w:t>Difference to OCP: you can easily spin up more resources</w:t>
      </w:r>
      <w:r w:rsidR="004A6B34">
        <w:rPr>
          <w:lang w:val="en-US"/>
        </w:rPr>
        <w:t xml:space="preserve"> in the cloud -&gt; less impact</w:t>
      </w:r>
    </w:p>
    <w:p w:rsidR="002D4BA5" w:rsidRDefault="002D4BA5" w:rsidP="002D4BA5">
      <w:pPr>
        <w:tabs>
          <w:tab w:val="left" w:pos="8310"/>
        </w:tabs>
        <w:rPr>
          <w:lang w:val="en-US"/>
        </w:rPr>
      </w:pPr>
      <w:r>
        <w:rPr>
          <w:lang w:val="en-US"/>
        </w:rPr>
        <w:t>-&gt; risk decreases by a considerable margin, high to medium</w:t>
      </w:r>
    </w:p>
    <w:p w:rsidR="00F3169B" w:rsidRDefault="00F3169B" w:rsidP="00F94119">
      <w:pPr>
        <w:rPr>
          <w:lang w:val="en-US"/>
        </w:rPr>
      </w:pPr>
    </w:p>
    <w:p w:rsidR="00F94119" w:rsidRDefault="003F53EB" w:rsidP="00F94119">
      <w:pPr>
        <w:rPr>
          <w:lang w:val="en-US"/>
        </w:rPr>
      </w:pPr>
      <w:r>
        <w:rPr>
          <w:lang w:val="en-US"/>
        </w:rPr>
        <w:t>V12</w:t>
      </w:r>
      <w:r w:rsidR="00F94119">
        <w:rPr>
          <w:lang w:val="en-US"/>
        </w:rPr>
        <w:t>:</w:t>
      </w:r>
    </w:p>
    <w:p w:rsidR="004A6B34" w:rsidRDefault="004A6B34" w:rsidP="00F94119">
      <w:pPr>
        <w:rPr>
          <w:lang w:val="en-US"/>
        </w:rPr>
      </w:pPr>
      <w:r>
        <w:rPr>
          <w:lang w:val="en-US"/>
        </w:rPr>
        <w:t xml:space="preserve">Difference to OCP: an attacker can easily spin up more resources in the cloud -&gt; </w:t>
      </w:r>
      <w:r w:rsidRPr="004A6B34">
        <w:rPr>
          <w:i/>
          <w:lang w:val="en-US"/>
        </w:rPr>
        <w:t>more</w:t>
      </w:r>
      <w:r>
        <w:rPr>
          <w:lang w:val="en-US"/>
        </w:rPr>
        <w:t xml:space="preserve"> impact</w:t>
      </w:r>
    </w:p>
    <w:p w:rsidR="002D4BA5" w:rsidRDefault="002D4BA5" w:rsidP="002D4BA5">
      <w:pPr>
        <w:tabs>
          <w:tab w:val="left" w:pos="8310"/>
        </w:tabs>
        <w:rPr>
          <w:lang w:val="en-US"/>
        </w:rPr>
      </w:pPr>
      <w:r>
        <w:rPr>
          <w:lang w:val="en-US"/>
        </w:rPr>
        <w:t xml:space="preserve">-&gt; risk </w:t>
      </w:r>
      <w:r w:rsidRPr="002D4BA5">
        <w:rPr>
          <w:i/>
          <w:lang w:val="en-US"/>
        </w:rPr>
        <w:t>increases</w:t>
      </w:r>
      <w:r>
        <w:rPr>
          <w:lang w:val="en-US"/>
        </w:rPr>
        <w:t xml:space="preserve"> by a considerable margin, medium to high</w:t>
      </w:r>
    </w:p>
    <w:p w:rsidR="00F94119" w:rsidRDefault="00F94119" w:rsidP="00F94119">
      <w:pPr>
        <w:rPr>
          <w:lang w:val="en-US"/>
        </w:rPr>
      </w:pPr>
    </w:p>
    <w:p w:rsidR="009D2E05" w:rsidRDefault="003F53EB" w:rsidP="009D2E05">
      <w:pPr>
        <w:rPr>
          <w:lang w:val="en-US"/>
        </w:rPr>
      </w:pPr>
      <w:r>
        <w:rPr>
          <w:lang w:val="en-US"/>
        </w:rPr>
        <w:t>V13</w:t>
      </w:r>
      <w:r w:rsidR="00F94119">
        <w:rPr>
          <w:lang w:val="en-US"/>
        </w:rPr>
        <w:t>:</w:t>
      </w:r>
    </w:p>
    <w:p w:rsidR="009D2E05" w:rsidRDefault="009D2E05" w:rsidP="009D2E05">
      <w:pPr>
        <w:rPr>
          <w:lang w:val="en-US"/>
        </w:rPr>
      </w:pPr>
      <w:r>
        <w:rPr>
          <w:lang w:val="en-US"/>
        </w:rPr>
        <w:t>Same as OCP, except accessible from anywhere (cloud, duh).</w:t>
      </w:r>
    </w:p>
    <w:p w:rsidR="009D2E05" w:rsidRDefault="009D2E05" w:rsidP="009D2E05">
      <w:pPr>
        <w:rPr>
          <w:lang w:val="en-US"/>
        </w:rPr>
      </w:pPr>
      <w:r>
        <w:rPr>
          <w:lang w:val="en-US"/>
        </w:rPr>
        <w:t xml:space="preserve">-&gt; increases total risk value slightly, both are still rated </w:t>
      </w:r>
      <w:r w:rsidR="0010271C">
        <w:rPr>
          <w:lang w:val="en-US"/>
        </w:rPr>
        <w:t>medium</w:t>
      </w:r>
      <w:r>
        <w:rPr>
          <w:lang w:val="en-US"/>
        </w:rPr>
        <w:t xml:space="preserve"> in the end</w:t>
      </w:r>
    </w:p>
    <w:p w:rsidR="00976DCF" w:rsidRDefault="00976DCF" w:rsidP="00F94119">
      <w:pPr>
        <w:rPr>
          <w:lang w:val="en-US"/>
        </w:rPr>
      </w:pPr>
    </w:p>
    <w:p w:rsidR="00F94119" w:rsidRDefault="003F53EB" w:rsidP="00F94119">
      <w:pPr>
        <w:rPr>
          <w:lang w:val="en-US"/>
        </w:rPr>
      </w:pPr>
      <w:r>
        <w:rPr>
          <w:lang w:val="en-US"/>
        </w:rPr>
        <w:t>V14</w:t>
      </w:r>
      <w:r w:rsidR="00F94119">
        <w:rPr>
          <w:lang w:val="en-US"/>
        </w:rPr>
        <w:t>:</w:t>
      </w:r>
    </w:p>
    <w:p w:rsidR="00A85C38" w:rsidRDefault="00A85C38" w:rsidP="00F94119">
      <w:pPr>
        <w:rPr>
          <w:lang w:val="en-US"/>
        </w:rPr>
      </w:pPr>
      <w:r>
        <w:rPr>
          <w:lang w:val="en-US"/>
        </w:rPr>
        <w:t>Accessible from anywhere (cloud).</w:t>
      </w:r>
    </w:p>
    <w:p w:rsidR="00096821" w:rsidRDefault="00096821" w:rsidP="00F94119">
      <w:pPr>
        <w:rPr>
          <w:lang w:val="en-US"/>
        </w:rPr>
      </w:pPr>
      <w:r>
        <w:rPr>
          <w:lang w:val="en-US"/>
        </w:rPr>
        <w:t>-&gt; total risk value unchanged</w:t>
      </w:r>
    </w:p>
    <w:p w:rsidR="00F94119" w:rsidRDefault="00A85C38" w:rsidP="00F94119">
      <w:pPr>
        <w:rPr>
          <w:lang w:val="en-US"/>
        </w:rPr>
      </w:pPr>
      <w:r>
        <w:rPr>
          <w:lang w:val="en-US"/>
        </w:rPr>
        <w:t>In contrast to OCP, you can spin up additional nodes more easily in AKS if configured on creation, but to access/control/manipulate them you still need cluster administrator access.</w:t>
      </w:r>
    </w:p>
    <w:p w:rsidR="00A85C38" w:rsidRDefault="003C516D" w:rsidP="00F94119">
      <w:pPr>
        <w:rPr>
          <w:lang w:val="en-US"/>
        </w:rPr>
      </w:pPr>
      <w:r>
        <w:rPr>
          <w:lang w:val="en-US"/>
        </w:rPr>
        <w:t xml:space="preserve">A tutorial on getting ssh access is available, but </w:t>
      </w:r>
      <w:r w:rsidR="007B18DE">
        <w:rPr>
          <w:lang w:val="en-US"/>
        </w:rPr>
        <w:t xml:space="preserve">that’s lengthy and </w:t>
      </w:r>
      <w:r>
        <w:rPr>
          <w:lang w:val="en-US"/>
        </w:rPr>
        <w:t>not trivial.</w:t>
      </w:r>
    </w:p>
    <w:p w:rsidR="00A85C38" w:rsidRDefault="00A85C38" w:rsidP="00F94119">
      <w:pPr>
        <w:rPr>
          <w:lang w:val="en-US"/>
        </w:rPr>
      </w:pPr>
    </w:p>
    <w:p w:rsidR="00F94119" w:rsidRDefault="003F53EB" w:rsidP="00F94119">
      <w:pPr>
        <w:rPr>
          <w:lang w:val="en-US"/>
        </w:rPr>
      </w:pPr>
      <w:r>
        <w:rPr>
          <w:lang w:val="en-US"/>
        </w:rPr>
        <w:t>V15</w:t>
      </w:r>
      <w:r w:rsidR="00F94119">
        <w:rPr>
          <w:lang w:val="en-US"/>
        </w:rPr>
        <w:t>:</w:t>
      </w:r>
    </w:p>
    <w:p w:rsidR="00D63979" w:rsidRDefault="00D63979" w:rsidP="00D63979">
      <w:pPr>
        <w:rPr>
          <w:lang w:val="en-US"/>
        </w:rPr>
      </w:pPr>
      <w:r>
        <w:rPr>
          <w:lang w:val="en-US"/>
        </w:rPr>
        <w:t>Same as OCP, except accessible from anywhere (cloud, duh).</w:t>
      </w:r>
    </w:p>
    <w:p w:rsidR="00D63979" w:rsidRDefault="00D63979" w:rsidP="00D63979">
      <w:pPr>
        <w:rPr>
          <w:lang w:val="en-US"/>
        </w:rPr>
      </w:pPr>
      <w:r>
        <w:rPr>
          <w:lang w:val="en-US"/>
        </w:rPr>
        <w:t>-&gt; doesn’t change total risk value</w:t>
      </w:r>
    </w:p>
    <w:p w:rsidR="00D63979" w:rsidRDefault="00D63979" w:rsidP="00F94119">
      <w:pPr>
        <w:rPr>
          <w:lang w:val="en-US"/>
        </w:rPr>
      </w:pPr>
    </w:p>
    <w:p w:rsidR="00F94119" w:rsidRDefault="0047695D" w:rsidP="00F94119">
      <w:pPr>
        <w:rPr>
          <w:lang w:val="en-US"/>
        </w:rPr>
      </w:pPr>
      <w:r>
        <w:rPr>
          <w:lang w:val="en-US"/>
        </w:rPr>
        <w:t>V16</w:t>
      </w:r>
      <w:r w:rsidR="00F94119">
        <w:rPr>
          <w:lang w:val="en-US"/>
        </w:rPr>
        <w:t>:</w:t>
      </w:r>
    </w:p>
    <w:p w:rsidR="00F94119" w:rsidRDefault="006A0105" w:rsidP="00F94119">
      <w:pPr>
        <w:rPr>
          <w:lang w:val="en-US"/>
        </w:rPr>
      </w:pPr>
      <w:r>
        <w:rPr>
          <w:lang w:val="en-US"/>
        </w:rPr>
        <w:t>Suprisingly, same as OCP (despite the azure promise of PaaS-we-manage-your-infra)!</w:t>
      </w:r>
    </w:p>
    <w:p w:rsidR="006A0105" w:rsidRDefault="006A0105" w:rsidP="00F94119">
      <w:pPr>
        <w:rPr>
          <w:lang w:val="en-US"/>
        </w:rPr>
      </w:pPr>
      <w:r>
        <w:rPr>
          <w:lang w:val="en-US"/>
        </w:rPr>
        <w:t>That’s the case since security updates on nodes that require a reboot are not done automatically, but have to be triggered manually or configured to trigger automatically.</w:t>
      </w:r>
    </w:p>
    <w:p w:rsidR="00EC202B" w:rsidRDefault="00EC202B" w:rsidP="00F94119">
      <w:pPr>
        <w:rPr>
          <w:lang w:val="en-US"/>
        </w:rPr>
      </w:pPr>
      <w:r>
        <w:rPr>
          <w:lang w:val="en-US"/>
        </w:rPr>
        <w:t>Remediation is far less work though</w:t>
      </w:r>
      <w:r w:rsidR="009B01B1">
        <w:rPr>
          <w:lang w:val="en-US"/>
        </w:rPr>
        <w:t>.</w:t>
      </w:r>
    </w:p>
    <w:p w:rsidR="006A0105" w:rsidRDefault="006A0105" w:rsidP="00F94119">
      <w:pPr>
        <w:rPr>
          <w:lang w:val="en-US"/>
        </w:rPr>
      </w:pPr>
    </w:p>
    <w:p w:rsidR="00F94119" w:rsidRDefault="0047695D" w:rsidP="00F94119">
      <w:pPr>
        <w:rPr>
          <w:lang w:val="en-US"/>
        </w:rPr>
      </w:pPr>
      <w:r>
        <w:rPr>
          <w:lang w:val="en-US"/>
        </w:rPr>
        <w:t>V17</w:t>
      </w:r>
      <w:r w:rsidR="00F94119">
        <w:rPr>
          <w:lang w:val="en-US"/>
        </w:rPr>
        <w:t>:</w:t>
      </w:r>
    </w:p>
    <w:p w:rsidR="00F94119" w:rsidRPr="00DF5993" w:rsidRDefault="0077734C" w:rsidP="00DF5993">
      <w:pPr>
        <w:rPr>
          <w:lang w:val="en-US"/>
        </w:rPr>
      </w:pPr>
      <w:r>
        <w:rPr>
          <w:lang w:val="en-US"/>
        </w:rPr>
        <w:t>Same as OCP</w:t>
      </w:r>
      <w:r w:rsidR="0076759D">
        <w:rPr>
          <w:lang w:val="en-US"/>
        </w:rPr>
        <w:t>. Even infra still needs user interaction to be patched, see preceding vector</w:t>
      </w:r>
      <w:r w:rsidR="00607941">
        <w:rPr>
          <w:lang w:val="en-US"/>
        </w:rPr>
        <w:t>.</w:t>
      </w:r>
    </w:p>
    <w:p w:rsidR="00FD5AA8" w:rsidRPr="00E966F6" w:rsidRDefault="00FD5AA8" w:rsidP="00E966F6">
      <w:pPr>
        <w:rPr>
          <w:lang w:val="en-US"/>
        </w:rPr>
      </w:pPr>
    </w:p>
    <w:sectPr w:rsidR="00FD5AA8" w:rsidRPr="00E966F6" w:rsidSect="004C765B">
      <w:headerReference w:type="even" r:id="rId11"/>
      <w:headerReference w:type="default" r:id="rId12"/>
      <w:footerReference w:type="even" r:id="rId13"/>
      <w:footerReference w:type="default" r:id="rId14"/>
      <w:headerReference w:type="first" r:id="rId15"/>
      <w:footerReference w:type="first" r:id="rId16"/>
      <w:pgSz w:w="11906" w:h="16838" w:code="9"/>
      <w:pgMar w:top="1134" w:right="1135" w:bottom="1134" w:left="1133" w:header="124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0A5C" w:rsidRDefault="00240A5C" w:rsidP="00FD0087">
      <w:r>
        <w:separator/>
      </w:r>
    </w:p>
  </w:endnote>
  <w:endnote w:type="continuationSeparator" w:id="0">
    <w:p w:rsidR="00240A5C" w:rsidRDefault="00240A5C" w:rsidP="00FD0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BAE" w:rsidRDefault="006B3B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BAE" w:rsidRPr="001E32AD" w:rsidRDefault="006B3BAE" w:rsidP="00AD128A">
    <w:pPr>
      <w:pStyle w:val="Footer"/>
      <w:tabs>
        <w:tab w:val="clear" w:pos="9072"/>
        <w:tab w:val="right" w:pos="9355"/>
      </w:tabs>
    </w:pPr>
    <w:r>
      <w:rPr>
        <w:lang w:val="en-GB"/>
      </w:rPr>
      <w:t>HvS-Consulting AG</w:t>
    </w:r>
    <w:r>
      <w:rPr>
        <w:lang w:val="en-GB"/>
      </w:rPr>
      <w:ptab w:relativeTo="margin" w:alignment="center" w:leader="none"/>
    </w:r>
    <w:r>
      <w:rPr>
        <w:lang w:val="en-GB"/>
      </w:rPr>
      <w:fldChar w:fldCharType="begin"/>
    </w:r>
    <w:r>
      <w:rPr>
        <w:lang w:val="en-GB"/>
      </w:rPr>
      <w:instrText xml:space="preserve"> DOCVARIABLE ISFOXClassificationLong \* MERGEFORMAT </w:instrText>
    </w:r>
    <w:r>
      <w:rPr>
        <w:lang w:val="en-GB"/>
      </w:rPr>
      <w:fldChar w:fldCharType="separate"/>
    </w:r>
    <w:r w:rsidR="00B92BE0">
      <w:rPr>
        <w:lang w:val="en-GB"/>
      </w:rPr>
      <w:t xml:space="preserve"> </w:t>
    </w:r>
    <w:r>
      <w:rPr>
        <w:lang w:val="en-GB"/>
      </w:rPr>
      <w:fldChar w:fldCharType="end"/>
    </w:r>
    <w:r>
      <w:rPr>
        <w:lang w:val="en-GB"/>
      </w:rPr>
      <w:ptab w:relativeTo="margin" w:alignment="right" w:leader="none"/>
    </w:r>
    <w:r w:rsidRPr="001E32AD">
      <w:t xml:space="preserve">Seite </w:t>
    </w:r>
    <w:r w:rsidRPr="001E32AD">
      <w:fldChar w:fldCharType="begin"/>
    </w:r>
    <w:r w:rsidRPr="001E32AD">
      <w:instrText xml:space="preserve"> PAGE </w:instrText>
    </w:r>
    <w:r w:rsidRPr="001E32AD">
      <w:fldChar w:fldCharType="separate"/>
    </w:r>
    <w:r w:rsidR="00446DB9">
      <w:rPr>
        <w:noProof/>
      </w:rPr>
      <w:t>2</w:t>
    </w:r>
    <w:r w:rsidRPr="001E32AD">
      <w:fldChar w:fldCharType="end"/>
    </w:r>
    <w:r w:rsidRPr="001E32AD">
      <w:t xml:space="preserve"> von </w:t>
    </w:r>
    <w:r w:rsidRPr="001E32AD">
      <w:rPr>
        <w:noProof/>
      </w:rPr>
      <w:fldChar w:fldCharType="begin"/>
    </w:r>
    <w:r w:rsidRPr="001E32AD">
      <w:rPr>
        <w:noProof/>
      </w:rPr>
      <w:instrText xml:space="preserve"> NUMPAGES  </w:instrText>
    </w:r>
    <w:r w:rsidRPr="001E32AD">
      <w:rPr>
        <w:noProof/>
      </w:rPr>
      <w:fldChar w:fldCharType="separate"/>
    </w:r>
    <w:r w:rsidR="00446DB9">
      <w:rPr>
        <w:noProof/>
      </w:rPr>
      <w:t>9</w:t>
    </w:r>
    <w:r w:rsidRPr="001E32AD">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BAE" w:rsidRPr="003B43D7" w:rsidRDefault="006B3BAE" w:rsidP="00EF3B0B">
    <w:pPr>
      <w:pStyle w:val="Footer"/>
      <w:tabs>
        <w:tab w:val="clear" w:pos="9072"/>
        <w:tab w:val="right" w:pos="9355"/>
      </w:tabs>
    </w:pPr>
    <w:r>
      <w:rPr>
        <w:lang w:val="en-GB"/>
      </w:rPr>
      <w:t>HvS-Consulting AG</w:t>
    </w:r>
    <w:r>
      <w:rPr>
        <w:lang w:val="en-GB"/>
      </w:rPr>
      <w:ptab w:relativeTo="margin" w:alignment="center" w:leader="none"/>
    </w:r>
    <w:r>
      <w:rPr>
        <w:lang w:val="en-GB"/>
      </w:rPr>
      <w:fldChar w:fldCharType="begin"/>
    </w:r>
    <w:r>
      <w:rPr>
        <w:lang w:val="en-GB"/>
      </w:rPr>
      <w:instrText xml:space="preserve"> DOCVARIABLE ISFOXClassificationLong \* MERGEFORMAT </w:instrText>
    </w:r>
    <w:r>
      <w:rPr>
        <w:lang w:val="en-GB"/>
      </w:rPr>
      <w:fldChar w:fldCharType="separate"/>
    </w:r>
    <w:r w:rsidR="00B92BE0">
      <w:rPr>
        <w:lang w:val="en-GB"/>
      </w:rPr>
      <w:t xml:space="preserve"> </w:t>
    </w:r>
    <w:r>
      <w:rPr>
        <w:lang w:val="en-GB"/>
      </w:rPr>
      <w:fldChar w:fldCharType="end"/>
    </w:r>
    <w:r>
      <w:rPr>
        <w:lang w:val="en-GB"/>
      </w:rPr>
      <w:ptab w:relativeTo="margin" w:alignment="right" w:leader="none"/>
    </w:r>
    <w:r w:rsidRPr="003B43D7">
      <w:t xml:space="preserve">Seite </w:t>
    </w:r>
    <w:r w:rsidRPr="003B43D7">
      <w:fldChar w:fldCharType="begin"/>
    </w:r>
    <w:r w:rsidRPr="003B43D7">
      <w:instrText xml:space="preserve"> PAGE </w:instrText>
    </w:r>
    <w:r w:rsidRPr="003B43D7">
      <w:fldChar w:fldCharType="separate"/>
    </w:r>
    <w:r w:rsidR="00446DB9">
      <w:rPr>
        <w:noProof/>
      </w:rPr>
      <w:t>1</w:t>
    </w:r>
    <w:r w:rsidRPr="003B43D7">
      <w:fldChar w:fldCharType="end"/>
    </w:r>
    <w:r w:rsidRPr="003B43D7">
      <w:t xml:space="preserve"> von </w:t>
    </w:r>
    <w:fldSimple w:instr=" NUMPAGES  ">
      <w:r w:rsidR="00446DB9">
        <w:rPr>
          <w:noProof/>
        </w:rPr>
        <w:t>9</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0A5C" w:rsidRDefault="00240A5C" w:rsidP="00FD0087">
      <w:r>
        <w:separator/>
      </w:r>
    </w:p>
  </w:footnote>
  <w:footnote w:type="continuationSeparator" w:id="0">
    <w:p w:rsidR="00240A5C" w:rsidRDefault="00240A5C" w:rsidP="00FD00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BAE" w:rsidRDefault="006B3B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BAE" w:rsidRDefault="006B3BAE">
    <w:pPr>
      <w:pStyle w:val="Header"/>
    </w:pPr>
  </w:p>
  <w:p w:rsidR="006B3BAE" w:rsidRDefault="006B3BAE">
    <w:pPr>
      <w:pStyle w:val="Header"/>
    </w:pPr>
  </w:p>
  <w:p w:rsidR="006B3BAE" w:rsidRDefault="006B3BAE">
    <w:pPr>
      <w:pStyle w:val="Header"/>
    </w:pPr>
  </w:p>
  <w:p w:rsidR="006B3BAE" w:rsidRDefault="006B3BAE">
    <w:pPr>
      <w:pStyle w:val="Header"/>
    </w:pPr>
    <w:r>
      <w:rPr>
        <w:noProof/>
        <w:lang w:val="en-US"/>
      </w:rPr>
      <w:drawing>
        <wp:anchor distT="0" distB="0" distL="114300" distR="114300" simplePos="0" relativeHeight="251659264" behindDoc="0" locked="1" layoutInCell="1" allowOverlap="1">
          <wp:simplePos x="0" y="0"/>
          <wp:positionH relativeFrom="page">
            <wp:posOffset>4950460</wp:posOffset>
          </wp:positionH>
          <wp:positionV relativeFrom="page">
            <wp:posOffset>612140</wp:posOffset>
          </wp:positionV>
          <wp:extent cx="1908000" cy="3852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resizable.emf"/>
                  <pic:cNvPicPr/>
                </pic:nvPicPr>
                <pic:blipFill>
                  <a:blip r:embed="rId1">
                    <a:extLst>
                      <a:ext uri="{28A0092B-C50C-407E-A947-70E740481C1C}">
                        <a14:useLocalDpi xmlns:a14="http://schemas.microsoft.com/office/drawing/2010/main" val="0"/>
                      </a:ext>
                    </a:extLst>
                  </a:blip>
                  <a:stretch>
                    <a:fillRect/>
                  </a:stretch>
                </pic:blipFill>
                <pic:spPr>
                  <a:xfrm>
                    <a:off x="0" y="0"/>
                    <a:ext cx="1908000" cy="3852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BAE" w:rsidRPr="001320A0" w:rsidRDefault="006B3BAE">
    <w:pPr>
      <w:pStyle w:val="Header"/>
    </w:pPr>
  </w:p>
  <w:p w:rsidR="006B3BAE" w:rsidRPr="001320A0" w:rsidRDefault="006B3BAE">
    <w:pPr>
      <w:pStyle w:val="Header"/>
    </w:pPr>
  </w:p>
  <w:p w:rsidR="006B3BAE" w:rsidRPr="001320A0" w:rsidRDefault="006B3BAE">
    <w:pPr>
      <w:pStyle w:val="Header"/>
    </w:pPr>
  </w:p>
  <w:p w:rsidR="006B3BAE" w:rsidRPr="001320A0" w:rsidRDefault="006B3BAE">
    <w:pPr>
      <w:pStyle w:val="Header"/>
    </w:pPr>
    <w:r w:rsidRPr="001320A0">
      <w:rPr>
        <w:noProof/>
        <w:lang w:val="en-US"/>
      </w:rPr>
      <w:drawing>
        <wp:anchor distT="0" distB="0" distL="114300" distR="114300" simplePos="0" relativeHeight="251658240" behindDoc="0" locked="1" layoutInCell="1" allowOverlap="1">
          <wp:simplePos x="0" y="0"/>
          <wp:positionH relativeFrom="page">
            <wp:posOffset>4950460</wp:posOffset>
          </wp:positionH>
          <wp:positionV relativeFrom="page">
            <wp:posOffset>612140</wp:posOffset>
          </wp:positionV>
          <wp:extent cx="1908000" cy="38520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resizable.emf"/>
                  <pic:cNvPicPr/>
                </pic:nvPicPr>
                <pic:blipFill>
                  <a:blip r:embed="rId1">
                    <a:extLst>
                      <a:ext uri="{28A0092B-C50C-407E-A947-70E740481C1C}">
                        <a14:useLocalDpi xmlns:a14="http://schemas.microsoft.com/office/drawing/2010/main" val="0"/>
                      </a:ext>
                    </a:extLst>
                  </a:blip>
                  <a:stretch>
                    <a:fillRect/>
                  </a:stretch>
                </pic:blipFill>
                <pic:spPr>
                  <a:xfrm>
                    <a:off x="0" y="0"/>
                    <a:ext cx="1908000" cy="3852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933CDE94"/>
    <w:lvl w:ilvl="0">
      <w:start w:val="1"/>
      <w:numFmt w:val="decimal"/>
      <w:pStyle w:val="ListNumber3"/>
      <w:lvlText w:val="%1."/>
      <w:lvlJc w:val="left"/>
      <w:pPr>
        <w:tabs>
          <w:tab w:val="num" w:pos="926"/>
        </w:tabs>
        <w:ind w:left="926" w:hanging="360"/>
      </w:pPr>
    </w:lvl>
  </w:abstractNum>
  <w:abstractNum w:abstractNumId="1" w15:restartNumberingAfterBreak="0">
    <w:nsid w:val="FFFFFF7F"/>
    <w:multiLevelType w:val="singleLevel"/>
    <w:tmpl w:val="71B6D118"/>
    <w:lvl w:ilvl="0">
      <w:start w:val="1"/>
      <w:numFmt w:val="decimal"/>
      <w:pStyle w:val="ListNumber2"/>
      <w:lvlText w:val="%1."/>
      <w:lvlJc w:val="left"/>
      <w:pPr>
        <w:tabs>
          <w:tab w:val="num" w:pos="643"/>
        </w:tabs>
        <w:ind w:left="643" w:hanging="360"/>
      </w:pPr>
    </w:lvl>
  </w:abstractNum>
  <w:abstractNum w:abstractNumId="2" w15:restartNumberingAfterBreak="0">
    <w:nsid w:val="FFFFFF83"/>
    <w:multiLevelType w:val="singleLevel"/>
    <w:tmpl w:val="EC7E501E"/>
    <w:lvl w:ilvl="0">
      <w:start w:val="1"/>
      <w:numFmt w:val="bullet"/>
      <w:pStyle w:val="ListBullet2"/>
      <w:lvlText w:val=""/>
      <w:lvlJc w:val="left"/>
      <w:pPr>
        <w:ind w:left="927" w:hanging="360"/>
      </w:pPr>
      <w:rPr>
        <w:rFonts w:ascii="Wingdings" w:hAnsi="Wingdings" w:hint="default"/>
      </w:rPr>
    </w:lvl>
  </w:abstractNum>
  <w:abstractNum w:abstractNumId="3" w15:restartNumberingAfterBreak="0">
    <w:nsid w:val="FFFFFF88"/>
    <w:multiLevelType w:val="singleLevel"/>
    <w:tmpl w:val="740EB290"/>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84147AA4"/>
    <w:lvl w:ilvl="0">
      <w:start w:val="1"/>
      <w:numFmt w:val="bullet"/>
      <w:pStyle w:val="ListBullet"/>
      <w:lvlText w:val=""/>
      <w:lvlJc w:val="left"/>
      <w:pPr>
        <w:ind w:left="360" w:hanging="360"/>
      </w:pPr>
      <w:rPr>
        <w:rFonts w:ascii="Wingdings" w:hAnsi="Wingdings" w:hint="default"/>
        <w:sz w:val="20"/>
      </w:rPr>
    </w:lvl>
  </w:abstractNum>
  <w:abstractNum w:abstractNumId="5" w15:restartNumberingAfterBreak="0">
    <w:nsid w:val="016B02DF"/>
    <w:multiLevelType w:val="hybridMultilevel"/>
    <w:tmpl w:val="EF44B6B8"/>
    <w:lvl w:ilvl="0" w:tplc="6F06B1C4">
      <w:start w:val="1"/>
      <w:numFmt w:val="bullet"/>
      <w:lvlText w:val=""/>
      <w:lvlJc w:val="left"/>
      <w:pPr>
        <w:ind w:left="360" w:hanging="360"/>
      </w:pPr>
      <w:rPr>
        <w:rFonts w:ascii="Wingdings" w:hAnsi="Wingdings" w:hint="default"/>
        <w:sz w:val="20"/>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6" w15:restartNumberingAfterBreak="0">
    <w:nsid w:val="067C7DA7"/>
    <w:multiLevelType w:val="hybridMultilevel"/>
    <w:tmpl w:val="646AA5D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0A3E1137"/>
    <w:multiLevelType w:val="hybridMultilevel"/>
    <w:tmpl w:val="2E20E4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0AE513E4"/>
    <w:multiLevelType w:val="hybridMultilevel"/>
    <w:tmpl w:val="8F924C5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198A7E3B"/>
    <w:multiLevelType w:val="multilevel"/>
    <w:tmpl w:val="9E5A8F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BE01F77"/>
    <w:multiLevelType w:val="multilevel"/>
    <w:tmpl w:val="2B9201C6"/>
    <w:lvl w:ilvl="0">
      <w:start w:val="1"/>
      <w:numFmt w:val="decimal"/>
      <w:lvlText w:val="%1."/>
      <w:lvlJc w:val="left"/>
      <w:pPr>
        <w:ind w:left="1068" w:hanging="360"/>
      </w:pPr>
      <w:rPr>
        <w:rFonts w:hint="default"/>
      </w:rPr>
    </w:lvl>
    <w:lvl w:ilvl="1">
      <w:start w:val="1"/>
      <w:numFmt w:val="decimal"/>
      <w:pStyle w:val="Nummerierung2"/>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1" w15:restartNumberingAfterBreak="0">
    <w:nsid w:val="1F054485"/>
    <w:multiLevelType w:val="hybridMultilevel"/>
    <w:tmpl w:val="19203EDE"/>
    <w:lvl w:ilvl="0" w:tplc="3E302C34">
      <w:start w:val="1"/>
      <w:numFmt w:val="bullet"/>
      <w:pStyle w:val="Aufzhlung1"/>
      <w:lvlText w:val="□"/>
      <w:lvlJc w:val="left"/>
      <w:pPr>
        <w:ind w:left="360" w:hanging="360"/>
      </w:pPr>
      <w:rPr>
        <w:rFonts w:ascii="Segoe UI Light" w:hAnsi="Segoe UI Light" w:hint="default"/>
        <w:sz w:val="20"/>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2" w15:restartNumberingAfterBreak="0">
    <w:nsid w:val="1FB80FC7"/>
    <w:multiLevelType w:val="hybridMultilevel"/>
    <w:tmpl w:val="FAEA890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25B2999"/>
    <w:multiLevelType w:val="hybridMultilevel"/>
    <w:tmpl w:val="1B7CD8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916633B"/>
    <w:multiLevelType w:val="hybridMultilevel"/>
    <w:tmpl w:val="59800C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CBC681C"/>
    <w:multiLevelType w:val="hybridMultilevel"/>
    <w:tmpl w:val="9E6647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3415391"/>
    <w:multiLevelType w:val="hybridMultilevel"/>
    <w:tmpl w:val="4E3253C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438C079D"/>
    <w:multiLevelType w:val="hybridMultilevel"/>
    <w:tmpl w:val="754415C8"/>
    <w:lvl w:ilvl="0" w:tplc="0407000F">
      <w:start w:val="1"/>
      <w:numFmt w:val="decimal"/>
      <w:lvlText w:val="%1."/>
      <w:lvlJc w:val="left"/>
      <w:pPr>
        <w:ind w:left="360" w:hanging="360"/>
      </w:pPr>
      <w:rPr>
        <w:rFonts w:hint="default"/>
        <w:sz w:val="20"/>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8" w15:restartNumberingAfterBreak="0">
    <w:nsid w:val="46CA7671"/>
    <w:multiLevelType w:val="hybridMultilevel"/>
    <w:tmpl w:val="4E4AF044"/>
    <w:lvl w:ilvl="0" w:tplc="9CDE8E46">
      <w:start w:val="1"/>
      <w:numFmt w:val="bullet"/>
      <w:lvlText w:val=""/>
      <w:lvlJc w:val="left"/>
      <w:pPr>
        <w:ind w:left="1440" w:hanging="360"/>
      </w:pPr>
      <w:rPr>
        <w:rFonts w:ascii="Wingdings" w:hAnsi="Wingdings" w:hint="default"/>
        <w:sz w:val="20"/>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9" w15:restartNumberingAfterBreak="0">
    <w:nsid w:val="47060494"/>
    <w:multiLevelType w:val="hybridMultilevel"/>
    <w:tmpl w:val="6B703A7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47F2533D"/>
    <w:multiLevelType w:val="hybridMultilevel"/>
    <w:tmpl w:val="F0F205C2"/>
    <w:lvl w:ilvl="0" w:tplc="D8A270BA">
      <w:start w:val="1"/>
      <w:numFmt w:val="bullet"/>
      <w:lvlText w:val="□"/>
      <w:lvlJc w:val="left"/>
      <w:pPr>
        <w:ind w:left="349" w:hanging="360"/>
      </w:pPr>
      <w:rPr>
        <w:rFonts w:ascii="Segoe UI Light" w:hAnsi="Segoe UI Light" w:hint="default"/>
        <w:sz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D76663B"/>
    <w:multiLevelType w:val="multilevel"/>
    <w:tmpl w:val="0407001F"/>
    <w:styleLink w:val="111111"/>
    <w:lvl w:ilvl="0">
      <w:start w:val="1"/>
      <w:numFmt w:val="decimal"/>
      <w:lvlText w:val="%1."/>
      <w:lvlJc w:val="left"/>
      <w:pPr>
        <w:ind w:left="360" w:hanging="360"/>
      </w:pPr>
      <w:rPr>
        <w:rFonts w:asciiTheme="minorHAnsi" w:hAnsiTheme="minorHAnsi"/>
        <w:b/>
        <w:sz w:val="26"/>
      </w:rPr>
    </w:lvl>
    <w:lvl w:ilvl="1">
      <w:start w:val="1"/>
      <w:numFmt w:val="decimal"/>
      <w:lvlText w:val="%1.%2."/>
      <w:lvlJc w:val="left"/>
      <w:pPr>
        <w:ind w:left="792" w:hanging="432"/>
      </w:pPr>
      <w:rPr>
        <w:rFonts w:ascii="Calibri" w:hAnsi="Calibri"/>
        <w:b/>
        <w:sz w:val="22"/>
      </w:rPr>
    </w:lvl>
    <w:lvl w:ilvl="2">
      <w:start w:val="1"/>
      <w:numFmt w:val="decimal"/>
      <w:lvlText w:val="%1.%2.%3."/>
      <w:lvlJc w:val="left"/>
      <w:pPr>
        <w:ind w:left="1224" w:hanging="504"/>
      </w:pPr>
      <w:rPr>
        <w:rFonts w:asciiTheme="minorHAnsi" w:hAnsiTheme="minorHAnsi"/>
        <w:sz w:val="22"/>
        <w:u w:val="singl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E6C3B72"/>
    <w:multiLevelType w:val="hybridMultilevel"/>
    <w:tmpl w:val="19B453F8"/>
    <w:lvl w:ilvl="0" w:tplc="BCA48634">
      <w:start w:val="1"/>
      <w:numFmt w:val="bullet"/>
      <w:pStyle w:val="ListParagraph"/>
      <w:lvlText w:val="□"/>
      <w:lvlJc w:val="left"/>
      <w:pPr>
        <w:ind w:left="360" w:hanging="360"/>
      </w:pPr>
      <w:rPr>
        <w:rFonts w:ascii="Segoe UI Light" w:hAnsi="Segoe UI Light" w:hint="default"/>
        <w:sz w:val="20"/>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15:restartNumberingAfterBreak="0">
    <w:nsid w:val="56793AB3"/>
    <w:multiLevelType w:val="hybridMultilevel"/>
    <w:tmpl w:val="85E28E9A"/>
    <w:lvl w:ilvl="0" w:tplc="B28C3E72">
      <w:start w:val="1"/>
      <w:numFmt w:val="bullet"/>
      <w:pStyle w:val="Aufzhlung2"/>
      <w:lvlText w:val="□"/>
      <w:lvlJc w:val="left"/>
      <w:pPr>
        <w:ind w:left="717" w:hanging="360"/>
      </w:pPr>
      <w:rPr>
        <w:rFonts w:ascii="Segoe UI Light" w:hAnsi="Segoe UI Light" w:hint="default"/>
        <w:sz w:val="20"/>
      </w:rPr>
    </w:lvl>
    <w:lvl w:ilvl="1" w:tplc="4AECBB9A">
      <w:start w:val="1"/>
      <w:numFmt w:val="bullet"/>
      <w:pStyle w:val="Aufzhlung3"/>
      <w:lvlText w:val="□"/>
      <w:lvlJc w:val="left"/>
      <w:pPr>
        <w:ind w:left="2575" w:hanging="360"/>
      </w:pPr>
      <w:rPr>
        <w:rFonts w:ascii="Segoe UI Light" w:hAnsi="Segoe UI Light" w:hint="default"/>
        <w:sz w:val="20"/>
      </w:rPr>
    </w:lvl>
    <w:lvl w:ilvl="2" w:tplc="04070005" w:tentative="1">
      <w:start w:val="1"/>
      <w:numFmt w:val="bullet"/>
      <w:lvlText w:val=""/>
      <w:lvlJc w:val="left"/>
      <w:pPr>
        <w:ind w:left="3295" w:hanging="360"/>
      </w:pPr>
      <w:rPr>
        <w:rFonts w:ascii="Wingdings" w:hAnsi="Wingdings" w:hint="default"/>
      </w:rPr>
    </w:lvl>
    <w:lvl w:ilvl="3" w:tplc="04070001" w:tentative="1">
      <w:start w:val="1"/>
      <w:numFmt w:val="bullet"/>
      <w:lvlText w:val=""/>
      <w:lvlJc w:val="left"/>
      <w:pPr>
        <w:ind w:left="4015" w:hanging="360"/>
      </w:pPr>
      <w:rPr>
        <w:rFonts w:ascii="Symbol" w:hAnsi="Symbol" w:hint="default"/>
      </w:rPr>
    </w:lvl>
    <w:lvl w:ilvl="4" w:tplc="04070003" w:tentative="1">
      <w:start w:val="1"/>
      <w:numFmt w:val="bullet"/>
      <w:lvlText w:val="o"/>
      <w:lvlJc w:val="left"/>
      <w:pPr>
        <w:ind w:left="4735" w:hanging="360"/>
      </w:pPr>
      <w:rPr>
        <w:rFonts w:ascii="Courier New" w:hAnsi="Courier New" w:cs="Courier New" w:hint="default"/>
      </w:rPr>
    </w:lvl>
    <w:lvl w:ilvl="5" w:tplc="04070005" w:tentative="1">
      <w:start w:val="1"/>
      <w:numFmt w:val="bullet"/>
      <w:lvlText w:val=""/>
      <w:lvlJc w:val="left"/>
      <w:pPr>
        <w:ind w:left="5455" w:hanging="360"/>
      </w:pPr>
      <w:rPr>
        <w:rFonts w:ascii="Wingdings" w:hAnsi="Wingdings" w:hint="default"/>
      </w:rPr>
    </w:lvl>
    <w:lvl w:ilvl="6" w:tplc="04070001" w:tentative="1">
      <w:start w:val="1"/>
      <w:numFmt w:val="bullet"/>
      <w:lvlText w:val=""/>
      <w:lvlJc w:val="left"/>
      <w:pPr>
        <w:ind w:left="6175" w:hanging="360"/>
      </w:pPr>
      <w:rPr>
        <w:rFonts w:ascii="Symbol" w:hAnsi="Symbol" w:hint="default"/>
      </w:rPr>
    </w:lvl>
    <w:lvl w:ilvl="7" w:tplc="04070003" w:tentative="1">
      <w:start w:val="1"/>
      <w:numFmt w:val="bullet"/>
      <w:lvlText w:val="o"/>
      <w:lvlJc w:val="left"/>
      <w:pPr>
        <w:ind w:left="6895" w:hanging="360"/>
      </w:pPr>
      <w:rPr>
        <w:rFonts w:ascii="Courier New" w:hAnsi="Courier New" w:cs="Courier New" w:hint="default"/>
      </w:rPr>
    </w:lvl>
    <w:lvl w:ilvl="8" w:tplc="04070005" w:tentative="1">
      <w:start w:val="1"/>
      <w:numFmt w:val="bullet"/>
      <w:lvlText w:val=""/>
      <w:lvlJc w:val="left"/>
      <w:pPr>
        <w:ind w:left="7615" w:hanging="360"/>
      </w:pPr>
      <w:rPr>
        <w:rFonts w:ascii="Wingdings" w:hAnsi="Wingdings" w:hint="default"/>
      </w:rPr>
    </w:lvl>
  </w:abstractNum>
  <w:abstractNum w:abstractNumId="24" w15:restartNumberingAfterBreak="0">
    <w:nsid w:val="569E3FEF"/>
    <w:multiLevelType w:val="hybridMultilevel"/>
    <w:tmpl w:val="EE968502"/>
    <w:lvl w:ilvl="0" w:tplc="12968342">
      <w:start w:val="1"/>
      <w:numFmt w:val="decimal"/>
      <w:pStyle w:val="Nummerierung1"/>
      <w:lvlText w:val="%1."/>
      <w:lvlJc w:val="left"/>
      <w:pPr>
        <w:ind w:left="1571" w:hanging="360"/>
      </w:pPr>
      <w:rPr>
        <w:rFonts w:hint="default"/>
      </w:rPr>
    </w:lvl>
    <w:lvl w:ilvl="1" w:tplc="E7E4BEA2">
      <w:start w:val="1"/>
      <w:numFmt w:val="lowerLetter"/>
      <w:lvlText w:val="%2."/>
      <w:lvlJc w:val="left"/>
      <w:pPr>
        <w:ind w:left="2291" w:hanging="360"/>
      </w:pPr>
    </w:lvl>
    <w:lvl w:ilvl="2" w:tplc="0407001B" w:tentative="1">
      <w:start w:val="1"/>
      <w:numFmt w:val="lowerRoman"/>
      <w:lvlText w:val="%3."/>
      <w:lvlJc w:val="right"/>
      <w:pPr>
        <w:ind w:left="3011" w:hanging="180"/>
      </w:pPr>
    </w:lvl>
    <w:lvl w:ilvl="3" w:tplc="0407000F" w:tentative="1">
      <w:start w:val="1"/>
      <w:numFmt w:val="decimal"/>
      <w:lvlText w:val="%4."/>
      <w:lvlJc w:val="left"/>
      <w:pPr>
        <w:ind w:left="3731" w:hanging="360"/>
      </w:pPr>
    </w:lvl>
    <w:lvl w:ilvl="4" w:tplc="04070019" w:tentative="1">
      <w:start w:val="1"/>
      <w:numFmt w:val="lowerLetter"/>
      <w:lvlText w:val="%5."/>
      <w:lvlJc w:val="left"/>
      <w:pPr>
        <w:ind w:left="4451" w:hanging="360"/>
      </w:pPr>
    </w:lvl>
    <w:lvl w:ilvl="5" w:tplc="0407001B" w:tentative="1">
      <w:start w:val="1"/>
      <w:numFmt w:val="lowerRoman"/>
      <w:lvlText w:val="%6."/>
      <w:lvlJc w:val="right"/>
      <w:pPr>
        <w:ind w:left="5171" w:hanging="180"/>
      </w:pPr>
    </w:lvl>
    <w:lvl w:ilvl="6" w:tplc="0407000F" w:tentative="1">
      <w:start w:val="1"/>
      <w:numFmt w:val="decimal"/>
      <w:lvlText w:val="%7."/>
      <w:lvlJc w:val="left"/>
      <w:pPr>
        <w:ind w:left="5891" w:hanging="360"/>
      </w:pPr>
    </w:lvl>
    <w:lvl w:ilvl="7" w:tplc="04070019" w:tentative="1">
      <w:start w:val="1"/>
      <w:numFmt w:val="lowerLetter"/>
      <w:lvlText w:val="%8."/>
      <w:lvlJc w:val="left"/>
      <w:pPr>
        <w:ind w:left="6611" w:hanging="360"/>
      </w:pPr>
    </w:lvl>
    <w:lvl w:ilvl="8" w:tplc="0407001B" w:tentative="1">
      <w:start w:val="1"/>
      <w:numFmt w:val="lowerRoman"/>
      <w:lvlText w:val="%9."/>
      <w:lvlJc w:val="right"/>
      <w:pPr>
        <w:ind w:left="7331" w:hanging="180"/>
      </w:pPr>
    </w:lvl>
  </w:abstractNum>
  <w:abstractNum w:abstractNumId="25" w15:restartNumberingAfterBreak="0">
    <w:nsid w:val="5D804F07"/>
    <w:multiLevelType w:val="hybridMultilevel"/>
    <w:tmpl w:val="02CCA92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688C00E0"/>
    <w:multiLevelType w:val="multilevel"/>
    <w:tmpl w:val="4972F18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148"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5AD2C6C"/>
    <w:multiLevelType w:val="hybridMultilevel"/>
    <w:tmpl w:val="B7D6313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75B97F7D"/>
    <w:multiLevelType w:val="hybridMultilevel"/>
    <w:tmpl w:val="646CE5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6D341AA"/>
    <w:multiLevelType w:val="hybridMultilevel"/>
    <w:tmpl w:val="A8DC8F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21"/>
  </w:num>
  <w:num w:numId="4">
    <w:abstractNumId w:val="3"/>
  </w:num>
  <w:num w:numId="5">
    <w:abstractNumId w:val="1"/>
  </w:num>
  <w:num w:numId="6">
    <w:abstractNumId w:val="0"/>
  </w:num>
  <w:num w:numId="7">
    <w:abstractNumId w:val="26"/>
  </w:num>
  <w:num w:numId="8">
    <w:abstractNumId w:val="9"/>
  </w:num>
  <w:num w:numId="9">
    <w:abstractNumId w:val="18"/>
  </w:num>
  <w:num w:numId="10">
    <w:abstractNumId w:val="5"/>
  </w:num>
  <w:num w:numId="11">
    <w:abstractNumId w:val="23"/>
  </w:num>
  <w:num w:numId="12">
    <w:abstractNumId w:val="24"/>
  </w:num>
  <w:num w:numId="13">
    <w:abstractNumId w:val="10"/>
  </w:num>
  <w:num w:numId="14">
    <w:abstractNumId w:val="26"/>
  </w:num>
  <w:num w:numId="15">
    <w:abstractNumId w:val="26"/>
  </w:num>
  <w:num w:numId="16">
    <w:abstractNumId w:val="26"/>
  </w:num>
  <w:num w:numId="17">
    <w:abstractNumId w:val="5"/>
  </w:num>
  <w:num w:numId="18">
    <w:abstractNumId w:val="23"/>
  </w:num>
  <w:num w:numId="19">
    <w:abstractNumId w:val="24"/>
  </w:num>
  <w:num w:numId="20">
    <w:abstractNumId w:val="10"/>
  </w:num>
  <w:num w:numId="21">
    <w:abstractNumId w:val="11"/>
  </w:num>
  <w:num w:numId="22">
    <w:abstractNumId w:val="20"/>
  </w:num>
  <w:num w:numId="23">
    <w:abstractNumId w:val="8"/>
  </w:num>
  <w:num w:numId="24">
    <w:abstractNumId w:val="6"/>
  </w:num>
  <w:num w:numId="25">
    <w:abstractNumId w:val="29"/>
  </w:num>
  <w:num w:numId="26">
    <w:abstractNumId w:val="17"/>
  </w:num>
  <w:num w:numId="27">
    <w:abstractNumId w:val="15"/>
  </w:num>
  <w:num w:numId="28">
    <w:abstractNumId w:val="13"/>
  </w:num>
  <w:num w:numId="29">
    <w:abstractNumId w:val="22"/>
  </w:num>
  <w:num w:numId="30">
    <w:abstractNumId w:val="28"/>
  </w:num>
  <w:num w:numId="31">
    <w:abstractNumId w:val="14"/>
  </w:num>
  <w:num w:numId="32">
    <w:abstractNumId w:val="7"/>
  </w:num>
  <w:num w:numId="33">
    <w:abstractNumId w:val="27"/>
  </w:num>
  <w:num w:numId="34">
    <w:abstractNumId w:val="16"/>
  </w:num>
  <w:num w:numId="35">
    <w:abstractNumId w:val="25"/>
  </w:num>
  <w:num w:numId="36">
    <w:abstractNumId w:val="12"/>
  </w:num>
  <w:num w:numId="37">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71660d270c64f5bbb8f27f5e85be630" w:val="1"/>
    <w:docVar w:name="a71660d270c64f5bbb8f27f5e85be6370" w:val="HVS\huttenlocher;d4c75f49-f1ee-485c-aa75-2c54e2ab5223;Restricted;2018-07-03T11:10:49;;HvS|ASUSJOHANNA\Johanna;d4c75f49-f1ee-485c-aa75-2c54e2ab5223;Internal;2018-07-03T18:22:35;;Demo|"/>
    <w:docVar w:name="ISFOXAutomaticLabelingDisabled" w:val="True"/>
    <w:docVar w:name="ISFOXClassification" w:val=" "/>
    <w:docVar w:name="ISFOXClassificationAlt" w:val=" "/>
    <w:docVar w:name="ISFOXClassificationId" w:val="d4c75f49-f1ee-485c-aa75-2c54e2ab5223"/>
    <w:docVar w:name="ISFOXClassificationInKeywords" w:val="Restricted"/>
    <w:docVar w:name="ISFOXClassificationLong" w:val=" "/>
    <w:docVar w:name="ISFOXClassificationName" w:val="Restricted"/>
    <w:docVar w:name="ISFOXClassificationWatermark" w:val="False"/>
    <w:docVar w:name="ISFOXDocumentClassificationVersion" w:val="1"/>
    <w:docVar w:name="ISFOXDocumentInitialized" w:val="False"/>
    <w:docVar w:name="ISFOXDoVersioningOnSave" w:val="0"/>
    <w:docVar w:name="ISFOXDraftWatermark" w:val="False"/>
    <w:docVar w:name="ISFOXLabelingDefaultPosition" w:val="HeaderMiddle"/>
    <w:docVar w:name="ISFOXLabelingVisibleInDocument" w:val="False"/>
    <w:docVar w:name="ISFOXOldClassificationId" w:val="d4c75f49-f1ee-485c-aa75-2c54e2ab5223"/>
    <w:docVar w:name="ISFOXOldClassificationIdBackup" w:val="d4c75f49-f1ee-485c-aa75-2c54e2ab5223"/>
    <w:docVar w:name="ISFOXPrefix" w:val="HvS"/>
    <w:docVar w:name="ISFOXShowClassificationRequestWindow" w:val="False"/>
    <w:docVar w:name="ISFOXVersioningChanged" w:val="False"/>
  </w:docVars>
  <w:rsids>
    <w:rsidRoot w:val="00B6445E"/>
    <w:rsid w:val="0000102E"/>
    <w:rsid w:val="00001150"/>
    <w:rsid w:val="000012E3"/>
    <w:rsid w:val="0000277E"/>
    <w:rsid w:val="000031E1"/>
    <w:rsid w:val="000033DF"/>
    <w:rsid w:val="00004236"/>
    <w:rsid w:val="00005D68"/>
    <w:rsid w:val="0000665F"/>
    <w:rsid w:val="00007900"/>
    <w:rsid w:val="000125EB"/>
    <w:rsid w:val="000129C2"/>
    <w:rsid w:val="00014C84"/>
    <w:rsid w:val="00015C58"/>
    <w:rsid w:val="000172AE"/>
    <w:rsid w:val="00017FC4"/>
    <w:rsid w:val="000211DD"/>
    <w:rsid w:val="000219F5"/>
    <w:rsid w:val="00021C03"/>
    <w:rsid w:val="000220E4"/>
    <w:rsid w:val="000235AB"/>
    <w:rsid w:val="00025276"/>
    <w:rsid w:val="00025379"/>
    <w:rsid w:val="00025668"/>
    <w:rsid w:val="000256F9"/>
    <w:rsid w:val="0002570D"/>
    <w:rsid w:val="000258FA"/>
    <w:rsid w:val="000260AB"/>
    <w:rsid w:val="00031B62"/>
    <w:rsid w:val="00031E11"/>
    <w:rsid w:val="000321F0"/>
    <w:rsid w:val="00032539"/>
    <w:rsid w:val="00033B0C"/>
    <w:rsid w:val="0003420C"/>
    <w:rsid w:val="00034876"/>
    <w:rsid w:val="00035442"/>
    <w:rsid w:val="000358DB"/>
    <w:rsid w:val="000367AA"/>
    <w:rsid w:val="0003720D"/>
    <w:rsid w:val="0004014E"/>
    <w:rsid w:val="00040A60"/>
    <w:rsid w:val="00040DF1"/>
    <w:rsid w:val="00041643"/>
    <w:rsid w:val="00041A3A"/>
    <w:rsid w:val="00043530"/>
    <w:rsid w:val="00043945"/>
    <w:rsid w:val="0004480E"/>
    <w:rsid w:val="0004491B"/>
    <w:rsid w:val="00044DFD"/>
    <w:rsid w:val="0004593F"/>
    <w:rsid w:val="00045BF0"/>
    <w:rsid w:val="00046632"/>
    <w:rsid w:val="0004693A"/>
    <w:rsid w:val="00046E39"/>
    <w:rsid w:val="00047FCC"/>
    <w:rsid w:val="000502AD"/>
    <w:rsid w:val="00050C0B"/>
    <w:rsid w:val="000514EA"/>
    <w:rsid w:val="000521A8"/>
    <w:rsid w:val="00052DEA"/>
    <w:rsid w:val="00053848"/>
    <w:rsid w:val="00053B07"/>
    <w:rsid w:val="00053FD2"/>
    <w:rsid w:val="00054C9D"/>
    <w:rsid w:val="00055C68"/>
    <w:rsid w:val="000568B5"/>
    <w:rsid w:val="00060E80"/>
    <w:rsid w:val="00060F54"/>
    <w:rsid w:val="000613D4"/>
    <w:rsid w:val="00061602"/>
    <w:rsid w:val="00061728"/>
    <w:rsid w:val="00061BFE"/>
    <w:rsid w:val="00062617"/>
    <w:rsid w:val="00062718"/>
    <w:rsid w:val="00063A4E"/>
    <w:rsid w:val="000649CE"/>
    <w:rsid w:val="00067475"/>
    <w:rsid w:val="0006777F"/>
    <w:rsid w:val="000725B4"/>
    <w:rsid w:val="00074468"/>
    <w:rsid w:val="00075E97"/>
    <w:rsid w:val="0007678D"/>
    <w:rsid w:val="00077103"/>
    <w:rsid w:val="00077FEC"/>
    <w:rsid w:val="0008016B"/>
    <w:rsid w:val="000842CC"/>
    <w:rsid w:val="00084B16"/>
    <w:rsid w:val="000867FF"/>
    <w:rsid w:val="00091AA2"/>
    <w:rsid w:val="00093066"/>
    <w:rsid w:val="000930DD"/>
    <w:rsid w:val="00093166"/>
    <w:rsid w:val="0009329D"/>
    <w:rsid w:val="000947D4"/>
    <w:rsid w:val="00095DA6"/>
    <w:rsid w:val="00096074"/>
    <w:rsid w:val="00096821"/>
    <w:rsid w:val="000A25EC"/>
    <w:rsid w:val="000A3AA3"/>
    <w:rsid w:val="000A41F9"/>
    <w:rsid w:val="000A576C"/>
    <w:rsid w:val="000A6F10"/>
    <w:rsid w:val="000A6FC6"/>
    <w:rsid w:val="000B05C9"/>
    <w:rsid w:val="000B123C"/>
    <w:rsid w:val="000B139E"/>
    <w:rsid w:val="000B4315"/>
    <w:rsid w:val="000B4C14"/>
    <w:rsid w:val="000B5C9B"/>
    <w:rsid w:val="000B70CF"/>
    <w:rsid w:val="000C088E"/>
    <w:rsid w:val="000C0968"/>
    <w:rsid w:val="000C0D55"/>
    <w:rsid w:val="000C0EA9"/>
    <w:rsid w:val="000C1C01"/>
    <w:rsid w:val="000C318D"/>
    <w:rsid w:val="000C442D"/>
    <w:rsid w:val="000C6041"/>
    <w:rsid w:val="000C67AA"/>
    <w:rsid w:val="000C70DF"/>
    <w:rsid w:val="000D0063"/>
    <w:rsid w:val="000D0B4B"/>
    <w:rsid w:val="000D22A3"/>
    <w:rsid w:val="000D24B5"/>
    <w:rsid w:val="000D2894"/>
    <w:rsid w:val="000D3F45"/>
    <w:rsid w:val="000D4987"/>
    <w:rsid w:val="000D4B05"/>
    <w:rsid w:val="000D617B"/>
    <w:rsid w:val="000D65AC"/>
    <w:rsid w:val="000D66EB"/>
    <w:rsid w:val="000E0B44"/>
    <w:rsid w:val="000E162B"/>
    <w:rsid w:val="000E2696"/>
    <w:rsid w:val="000E28DD"/>
    <w:rsid w:val="000E2A55"/>
    <w:rsid w:val="000E3AEB"/>
    <w:rsid w:val="000E3B18"/>
    <w:rsid w:val="000E3DA0"/>
    <w:rsid w:val="000E47D0"/>
    <w:rsid w:val="000E5351"/>
    <w:rsid w:val="000E6F5F"/>
    <w:rsid w:val="000E7D76"/>
    <w:rsid w:val="000E7FB6"/>
    <w:rsid w:val="000F04DA"/>
    <w:rsid w:val="000F07CF"/>
    <w:rsid w:val="000F0CF1"/>
    <w:rsid w:val="000F2370"/>
    <w:rsid w:val="000F3545"/>
    <w:rsid w:val="000F3701"/>
    <w:rsid w:val="000F51B5"/>
    <w:rsid w:val="000F52AB"/>
    <w:rsid w:val="000F5707"/>
    <w:rsid w:val="000F5B6C"/>
    <w:rsid w:val="000F5D02"/>
    <w:rsid w:val="000F5FCC"/>
    <w:rsid w:val="000F6D8C"/>
    <w:rsid w:val="000F7663"/>
    <w:rsid w:val="00100732"/>
    <w:rsid w:val="00101D24"/>
    <w:rsid w:val="00101DB5"/>
    <w:rsid w:val="00102349"/>
    <w:rsid w:val="0010271C"/>
    <w:rsid w:val="00104413"/>
    <w:rsid w:val="00104FF6"/>
    <w:rsid w:val="00105513"/>
    <w:rsid w:val="00106937"/>
    <w:rsid w:val="00106F81"/>
    <w:rsid w:val="0011090D"/>
    <w:rsid w:val="00110917"/>
    <w:rsid w:val="00110DC5"/>
    <w:rsid w:val="00111DF6"/>
    <w:rsid w:val="00112E67"/>
    <w:rsid w:val="00112E86"/>
    <w:rsid w:val="00114123"/>
    <w:rsid w:val="00116CD9"/>
    <w:rsid w:val="00117430"/>
    <w:rsid w:val="00117543"/>
    <w:rsid w:val="001176B3"/>
    <w:rsid w:val="00120C5D"/>
    <w:rsid w:val="00122859"/>
    <w:rsid w:val="00122DF0"/>
    <w:rsid w:val="0012332B"/>
    <w:rsid w:val="001242F7"/>
    <w:rsid w:val="00130BA9"/>
    <w:rsid w:val="00131368"/>
    <w:rsid w:val="00131BD5"/>
    <w:rsid w:val="001320A0"/>
    <w:rsid w:val="0013286B"/>
    <w:rsid w:val="00132CF6"/>
    <w:rsid w:val="00133E19"/>
    <w:rsid w:val="00134FA9"/>
    <w:rsid w:val="001357DB"/>
    <w:rsid w:val="00137F6A"/>
    <w:rsid w:val="001419A4"/>
    <w:rsid w:val="00141E5D"/>
    <w:rsid w:val="00143C5B"/>
    <w:rsid w:val="00144CCD"/>
    <w:rsid w:val="00144D94"/>
    <w:rsid w:val="00144EF5"/>
    <w:rsid w:val="00146B3A"/>
    <w:rsid w:val="00147D6B"/>
    <w:rsid w:val="00147F31"/>
    <w:rsid w:val="0015011C"/>
    <w:rsid w:val="00150688"/>
    <w:rsid w:val="00152D9A"/>
    <w:rsid w:val="00155145"/>
    <w:rsid w:val="00155A60"/>
    <w:rsid w:val="0015695E"/>
    <w:rsid w:val="001573A2"/>
    <w:rsid w:val="0015771C"/>
    <w:rsid w:val="00157E5B"/>
    <w:rsid w:val="00160840"/>
    <w:rsid w:val="00160BDE"/>
    <w:rsid w:val="00160FC0"/>
    <w:rsid w:val="00161223"/>
    <w:rsid w:val="00161D1B"/>
    <w:rsid w:val="00161FE8"/>
    <w:rsid w:val="001626EE"/>
    <w:rsid w:val="00164504"/>
    <w:rsid w:val="001649AD"/>
    <w:rsid w:val="00170909"/>
    <w:rsid w:val="00170E97"/>
    <w:rsid w:val="00172F92"/>
    <w:rsid w:val="0017531B"/>
    <w:rsid w:val="001754AE"/>
    <w:rsid w:val="00175D84"/>
    <w:rsid w:val="00175F78"/>
    <w:rsid w:val="00176883"/>
    <w:rsid w:val="00177AD7"/>
    <w:rsid w:val="00177CA2"/>
    <w:rsid w:val="0018082D"/>
    <w:rsid w:val="0018089E"/>
    <w:rsid w:val="00181719"/>
    <w:rsid w:val="00181BF9"/>
    <w:rsid w:val="00182BAE"/>
    <w:rsid w:val="00182BF9"/>
    <w:rsid w:val="001831CF"/>
    <w:rsid w:val="00183A7E"/>
    <w:rsid w:val="00183EFA"/>
    <w:rsid w:val="0018551C"/>
    <w:rsid w:val="001863E1"/>
    <w:rsid w:val="00187424"/>
    <w:rsid w:val="00191613"/>
    <w:rsid w:val="00192971"/>
    <w:rsid w:val="00195673"/>
    <w:rsid w:val="0019627B"/>
    <w:rsid w:val="001966A0"/>
    <w:rsid w:val="00196A9A"/>
    <w:rsid w:val="00197007"/>
    <w:rsid w:val="001974D2"/>
    <w:rsid w:val="00197DF6"/>
    <w:rsid w:val="001A3FB4"/>
    <w:rsid w:val="001A70EC"/>
    <w:rsid w:val="001A7441"/>
    <w:rsid w:val="001A780A"/>
    <w:rsid w:val="001A795E"/>
    <w:rsid w:val="001B00B3"/>
    <w:rsid w:val="001B19CF"/>
    <w:rsid w:val="001B1E49"/>
    <w:rsid w:val="001B2358"/>
    <w:rsid w:val="001B32DF"/>
    <w:rsid w:val="001B34FB"/>
    <w:rsid w:val="001B3D57"/>
    <w:rsid w:val="001B4477"/>
    <w:rsid w:val="001B496C"/>
    <w:rsid w:val="001C010E"/>
    <w:rsid w:val="001C4539"/>
    <w:rsid w:val="001C45E7"/>
    <w:rsid w:val="001C6F4E"/>
    <w:rsid w:val="001C7202"/>
    <w:rsid w:val="001C782D"/>
    <w:rsid w:val="001C7A4B"/>
    <w:rsid w:val="001C7D9B"/>
    <w:rsid w:val="001D03B0"/>
    <w:rsid w:val="001D0935"/>
    <w:rsid w:val="001D282B"/>
    <w:rsid w:val="001D2C94"/>
    <w:rsid w:val="001D327A"/>
    <w:rsid w:val="001D5B28"/>
    <w:rsid w:val="001D602A"/>
    <w:rsid w:val="001D6F03"/>
    <w:rsid w:val="001D7B8A"/>
    <w:rsid w:val="001E02DD"/>
    <w:rsid w:val="001E1CE0"/>
    <w:rsid w:val="001E2875"/>
    <w:rsid w:val="001E30E4"/>
    <w:rsid w:val="001E32AD"/>
    <w:rsid w:val="001E4AB6"/>
    <w:rsid w:val="001E54C7"/>
    <w:rsid w:val="001E5F64"/>
    <w:rsid w:val="001E7E2F"/>
    <w:rsid w:val="001F0986"/>
    <w:rsid w:val="001F2D9A"/>
    <w:rsid w:val="001F4DFF"/>
    <w:rsid w:val="001F5092"/>
    <w:rsid w:val="001F73E5"/>
    <w:rsid w:val="00203475"/>
    <w:rsid w:val="00203AF1"/>
    <w:rsid w:val="00204598"/>
    <w:rsid w:val="00204EA7"/>
    <w:rsid w:val="00205F0F"/>
    <w:rsid w:val="00206687"/>
    <w:rsid w:val="00206A7C"/>
    <w:rsid w:val="00207AB6"/>
    <w:rsid w:val="00207B5A"/>
    <w:rsid w:val="002107AD"/>
    <w:rsid w:val="00210880"/>
    <w:rsid w:val="00210898"/>
    <w:rsid w:val="002119F4"/>
    <w:rsid w:val="0021211F"/>
    <w:rsid w:val="002151C5"/>
    <w:rsid w:val="00215A43"/>
    <w:rsid w:val="0021603B"/>
    <w:rsid w:val="00216868"/>
    <w:rsid w:val="00216EED"/>
    <w:rsid w:val="002202AF"/>
    <w:rsid w:val="00220ACF"/>
    <w:rsid w:val="00220F50"/>
    <w:rsid w:val="0022371E"/>
    <w:rsid w:val="00223F2A"/>
    <w:rsid w:val="00224161"/>
    <w:rsid w:val="00224AD2"/>
    <w:rsid w:val="00224FFB"/>
    <w:rsid w:val="0022733D"/>
    <w:rsid w:val="00227AEE"/>
    <w:rsid w:val="00230161"/>
    <w:rsid w:val="00231DE8"/>
    <w:rsid w:val="00232B0B"/>
    <w:rsid w:val="002335A7"/>
    <w:rsid w:val="002339BC"/>
    <w:rsid w:val="0023442B"/>
    <w:rsid w:val="00235588"/>
    <w:rsid w:val="0024062C"/>
    <w:rsid w:val="00240A5C"/>
    <w:rsid w:val="00240F29"/>
    <w:rsid w:val="00241630"/>
    <w:rsid w:val="002417AD"/>
    <w:rsid w:val="00241B21"/>
    <w:rsid w:val="00241F8C"/>
    <w:rsid w:val="00242E9C"/>
    <w:rsid w:val="00243110"/>
    <w:rsid w:val="00244892"/>
    <w:rsid w:val="00246526"/>
    <w:rsid w:val="00250550"/>
    <w:rsid w:val="0025254E"/>
    <w:rsid w:val="00252C4D"/>
    <w:rsid w:val="00253E4D"/>
    <w:rsid w:val="00253FD6"/>
    <w:rsid w:val="00255348"/>
    <w:rsid w:val="00255792"/>
    <w:rsid w:val="00257508"/>
    <w:rsid w:val="0026120E"/>
    <w:rsid w:val="0026466B"/>
    <w:rsid w:val="00264CEC"/>
    <w:rsid w:val="00265C7E"/>
    <w:rsid w:val="0026622C"/>
    <w:rsid w:val="002676ED"/>
    <w:rsid w:val="00270136"/>
    <w:rsid w:val="00271CC9"/>
    <w:rsid w:val="00272AE7"/>
    <w:rsid w:val="002734C2"/>
    <w:rsid w:val="002737A2"/>
    <w:rsid w:val="002739AC"/>
    <w:rsid w:val="00275575"/>
    <w:rsid w:val="0027587E"/>
    <w:rsid w:val="00276939"/>
    <w:rsid w:val="0027754B"/>
    <w:rsid w:val="00277873"/>
    <w:rsid w:val="00277A4D"/>
    <w:rsid w:val="00277BF4"/>
    <w:rsid w:val="002805ED"/>
    <w:rsid w:val="00281AA5"/>
    <w:rsid w:val="00282E5C"/>
    <w:rsid w:val="0028448A"/>
    <w:rsid w:val="0028547F"/>
    <w:rsid w:val="00287087"/>
    <w:rsid w:val="00287BFC"/>
    <w:rsid w:val="00290CDD"/>
    <w:rsid w:val="00291EA7"/>
    <w:rsid w:val="00292EFD"/>
    <w:rsid w:val="0029388B"/>
    <w:rsid w:val="002949CE"/>
    <w:rsid w:val="00294A04"/>
    <w:rsid w:val="00294A6A"/>
    <w:rsid w:val="002958FF"/>
    <w:rsid w:val="0029698A"/>
    <w:rsid w:val="00296BC5"/>
    <w:rsid w:val="00297597"/>
    <w:rsid w:val="002A0B96"/>
    <w:rsid w:val="002A1425"/>
    <w:rsid w:val="002A3EDC"/>
    <w:rsid w:val="002A4545"/>
    <w:rsid w:val="002A4A7D"/>
    <w:rsid w:val="002A6C98"/>
    <w:rsid w:val="002A75F8"/>
    <w:rsid w:val="002A7DD1"/>
    <w:rsid w:val="002B1354"/>
    <w:rsid w:val="002B16C0"/>
    <w:rsid w:val="002B1D1D"/>
    <w:rsid w:val="002B2B3E"/>
    <w:rsid w:val="002B2BDF"/>
    <w:rsid w:val="002B2FA7"/>
    <w:rsid w:val="002B3FB4"/>
    <w:rsid w:val="002B40DF"/>
    <w:rsid w:val="002B5BB2"/>
    <w:rsid w:val="002B6F5D"/>
    <w:rsid w:val="002C417F"/>
    <w:rsid w:val="002C427A"/>
    <w:rsid w:val="002C4A7A"/>
    <w:rsid w:val="002C4DC8"/>
    <w:rsid w:val="002C5458"/>
    <w:rsid w:val="002C6A71"/>
    <w:rsid w:val="002C76B2"/>
    <w:rsid w:val="002D0B46"/>
    <w:rsid w:val="002D0D28"/>
    <w:rsid w:val="002D11B7"/>
    <w:rsid w:val="002D12AE"/>
    <w:rsid w:val="002D1FB8"/>
    <w:rsid w:val="002D202A"/>
    <w:rsid w:val="002D36EE"/>
    <w:rsid w:val="002D48FE"/>
    <w:rsid w:val="002D4BA5"/>
    <w:rsid w:val="002D4E18"/>
    <w:rsid w:val="002D5BA1"/>
    <w:rsid w:val="002D6E4B"/>
    <w:rsid w:val="002D6FEA"/>
    <w:rsid w:val="002D7BD1"/>
    <w:rsid w:val="002E0331"/>
    <w:rsid w:val="002E0D1F"/>
    <w:rsid w:val="002E1D92"/>
    <w:rsid w:val="002E1E19"/>
    <w:rsid w:val="002E2B26"/>
    <w:rsid w:val="002E406B"/>
    <w:rsid w:val="002E48D4"/>
    <w:rsid w:val="002E4AD0"/>
    <w:rsid w:val="002E5418"/>
    <w:rsid w:val="002E541B"/>
    <w:rsid w:val="002E5746"/>
    <w:rsid w:val="002E60E6"/>
    <w:rsid w:val="002E6920"/>
    <w:rsid w:val="002E7752"/>
    <w:rsid w:val="002F04FC"/>
    <w:rsid w:val="002F0E0D"/>
    <w:rsid w:val="002F11BC"/>
    <w:rsid w:val="002F19D9"/>
    <w:rsid w:val="002F1A6F"/>
    <w:rsid w:val="002F1BCE"/>
    <w:rsid w:val="002F1C7F"/>
    <w:rsid w:val="002F2B2E"/>
    <w:rsid w:val="002F392F"/>
    <w:rsid w:val="002F4AB1"/>
    <w:rsid w:val="002F4AD9"/>
    <w:rsid w:val="002F561C"/>
    <w:rsid w:val="002F593C"/>
    <w:rsid w:val="002F5D24"/>
    <w:rsid w:val="002F6D67"/>
    <w:rsid w:val="002F722D"/>
    <w:rsid w:val="002F7E76"/>
    <w:rsid w:val="002F7EE9"/>
    <w:rsid w:val="00300388"/>
    <w:rsid w:val="00300774"/>
    <w:rsid w:val="003025C7"/>
    <w:rsid w:val="00303C57"/>
    <w:rsid w:val="00304B43"/>
    <w:rsid w:val="00304E55"/>
    <w:rsid w:val="0030502F"/>
    <w:rsid w:val="003066EF"/>
    <w:rsid w:val="00306761"/>
    <w:rsid w:val="0030745A"/>
    <w:rsid w:val="00307F6C"/>
    <w:rsid w:val="00310764"/>
    <w:rsid w:val="0031091D"/>
    <w:rsid w:val="00311DA8"/>
    <w:rsid w:val="0031218B"/>
    <w:rsid w:val="00313602"/>
    <w:rsid w:val="003136DD"/>
    <w:rsid w:val="00313F0F"/>
    <w:rsid w:val="003140BD"/>
    <w:rsid w:val="00314986"/>
    <w:rsid w:val="003170C8"/>
    <w:rsid w:val="003177E5"/>
    <w:rsid w:val="00317F5D"/>
    <w:rsid w:val="0032076C"/>
    <w:rsid w:val="00320A58"/>
    <w:rsid w:val="003225AA"/>
    <w:rsid w:val="0032359C"/>
    <w:rsid w:val="00324167"/>
    <w:rsid w:val="003255EC"/>
    <w:rsid w:val="00326971"/>
    <w:rsid w:val="003271B3"/>
    <w:rsid w:val="00327826"/>
    <w:rsid w:val="00330A30"/>
    <w:rsid w:val="00331A1E"/>
    <w:rsid w:val="00331B25"/>
    <w:rsid w:val="00332308"/>
    <w:rsid w:val="003334DB"/>
    <w:rsid w:val="003356DA"/>
    <w:rsid w:val="00335D87"/>
    <w:rsid w:val="00335FB7"/>
    <w:rsid w:val="003372DB"/>
    <w:rsid w:val="0033730B"/>
    <w:rsid w:val="003375E4"/>
    <w:rsid w:val="00337A39"/>
    <w:rsid w:val="00337DAD"/>
    <w:rsid w:val="0034154B"/>
    <w:rsid w:val="0034189A"/>
    <w:rsid w:val="00344E46"/>
    <w:rsid w:val="003455A4"/>
    <w:rsid w:val="00346101"/>
    <w:rsid w:val="00347829"/>
    <w:rsid w:val="00347E7D"/>
    <w:rsid w:val="00347FC2"/>
    <w:rsid w:val="0035003A"/>
    <w:rsid w:val="00350B74"/>
    <w:rsid w:val="00351117"/>
    <w:rsid w:val="00352489"/>
    <w:rsid w:val="00353366"/>
    <w:rsid w:val="0035535E"/>
    <w:rsid w:val="0035636A"/>
    <w:rsid w:val="00356B31"/>
    <w:rsid w:val="00360084"/>
    <w:rsid w:val="0036084F"/>
    <w:rsid w:val="003609A3"/>
    <w:rsid w:val="00361A38"/>
    <w:rsid w:val="00361B6D"/>
    <w:rsid w:val="003628C8"/>
    <w:rsid w:val="00365F6F"/>
    <w:rsid w:val="00366044"/>
    <w:rsid w:val="00366685"/>
    <w:rsid w:val="00366B2C"/>
    <w:rsid w:val="00367794"/>
    <w:rsid w:val="00367BD8"/>
    <w:rsid w:val="00371206"/>
    <w:rsid w:val="00371EE0"/>
    <w:rsid w:val="003727ED"/>
    <w:rsid w:val="0037298B"/>
    <w:rsid w:val="003746DB"/>
    <w:rsid w:val="00375195"/>
    <w:rsid w:val="003753BD"/>
    <w:rsid w:val="00375E9C"/>
    <w:rsid w:val="00377263"/>
    <w:rsid w:val="003806F9"/>
    <w:rsid w:val="00380BC6"/>
    <w:rsid w:val="00382550"/>
    <w:rsid w:val="0038375E"/>
    <w:rsid w:val="0038437A"/>
    <w:rsid w:val="00385716"/>
    <w:rsid w:val="00386238"/>
    <w:rsid w:val="003866F4"/>
    <w:rsid w:val="003871C8"/>
    <w:rsid w:val="00391139"/>
    <w:rsid w:val="00392621"/>
    <w:rsid w:val="00392885"/>
    <w:rsid w:val="003931D1"/>
    <w:rsid w:val="00393C76"/>
    <w:rsid w:val="003947DE"/>
    <w:rsid w:val="003957BB"/>
    <w:rsid w:val="00396656"/>
    <w:rsid w:val="00397941"/>
    <w:rsid w:val="003A0B8A"/>
    <w:rsid w:val="003A151C"/>
    <w:rsid w:val="003A1F26"/>
    <w:rsid w:val="003A2354"/>
    <w:rsid w:val="003A2C4E"/>
    <w:rsid w:val="003A2E48"/>
    <w:rsid w:val="003A38A8"/>
    <w:rsid w:val="003A478B"/>
    <w:rsid w:val="003A511B"/>
    <w:rsid w:val="003A66CD"/>
    <w:rsid w:val="003A7B5E"/>
    <w:rsid w:val="003A7E51"/>
    <w:rsid w:val="003B0159"/>
    <w:rsid w:val="003B145E"/>
    <w:rsid w:val="003B16E5"/>
    <w:rsid w:val="003B1EF9"/>
    <w:rsid w:val="003B2A5D"/>
    <w:rsid w:val="003B43D7"/>
    <w:rsid w:val="003B539D"/>
    <w:rsid w:val="003B74F0"/>
    <w:rsid w:val="003C00C1"/>
    <w:rsid w:val="003C15C8"/>
    <w:rsid w:val="003C2148"/>
    <w:rsid w:val="003C2449"/>
    <w:rsid w:val="003C4EE8"/>
    <w:rsid w:val="003C4F1D"/>
    <w:rsid w:val="003C516D"/>
    <w:rsid w:val="003D0BBF"/>
    <w:rsid w:val="003D138D"/>
    <w:rsid w:val="003D186F"/>
    <w:rsid w:val="003D199A"/>
    <w:rsid w:val="003D1FD2"/>
    <w:rsid w:val="003D3B06"/>
    <w:rsid w:val="003D4B1A"/>
    <w:rsid w:val="003D4BC4"/>
    <w:rsid w:val="003D5229"/>
    <w:rsid w:val="003D5327"/>
    <w:rsid w:val="003D7694"/>
    <w:rsid w:val="003E06FE"/>
    <w:rsid w:val="003E078A"/>
    <w:rsid w:val="003E0E85"/>
    <w:rsid w:val="003E1103"/>
    <w:rsid w:val="003E12D3"/>
    <w:rsid w:val="003E2869"/>
    <w:rsid w:val="003E38B1"/>
    <w:rsid w:val="003E463C"/>
    <w:rsid w:val="003E6426"/>
    <w:rsid w:val="003E66EC"/>
    <w:rsid w:val="003F0E6C"/>
    <w:rsid w:val="003F1439"/>
    <w:rsid w:val="003F31A3"/>
    <w:rsid w:val="003F34D0"/>
    <w:rsid w:val="003F396A"/>
    <w:rsid w:val="003F4C02"/>
    <w:rsid w:val="003F4D55"/>
    <w:rsid w:val="003F53EB"/>
    <w:rsid w:val="003F58B7"/>
    <w:rsid w:val="003F5EB9"/>
    <w:rsid w:val="003F611F"/>
    <w:rsid w:val="003F72E1"/>
    <w:rsid w:val="003F7741"/>
    <w:rsid w:val="003F7B7D"/>
    <w:rsid w:val="00400392"/>
    <w:rsid w:val="004003FB"/>
    <w:rsid w:val="0040111C"/>
    <w:rsid w:val="00403647"/>
    <w:rsid w:val="0040383B"/>
    <w:rsid w:val="00404F15"/>
    <w:rsid w:val="0040616D"/>
    <w:rsid w:val="00406A3C"/>
    <w:rsid w:val="004075BA"/>
    <w:rsid w:val="00407719"/>
    <w:rsid w:val="00410DEA"/>
    <w:rsid w:val="00411737"/>
    <w:rsid w:val="00411CEC"/>
    <w:rsid w:val="004127CE"/>
    <w:rsid w:val="00412D7A"/>
    <w:rsid w:val="00412E47"/>
    <w:rsid w:val="004143C9"/>
    <w:rsid w:val="0041591F"/>
    <w:rsid w:val="00417F23"/>
    <w:rsid w:val="00420699"/>
    <w:rsid w:val="004209BF"/>
    <w:rsid w:val="00422036"/>
    <w:rsid w:val="00422439"/>
    <w:rsid w:val="00422819"/>
    <w:rsid w:val="00422A9A"/>
    <w:rsid w:val="00423BB3"/>
    <w:rsid w:val="00424480"/>
    <w:rsid w:val="00424A3D"/>
    <w:rsid w:val="00424B08"/>
    <w:rsid w:val="004250CD"/>
    <w:rsid w:val="004251F8"/>
    <w:rsid w:val="00425D09"/>
    <w:rsid w:val="004260B2"/>
    <w:rsid w:val="004264F0"/>
    <w:rsid w:val="0042739B"/>
    <w:rsid w:val="004276D6"/>
    <w:rsid w:val="00427BE2"/>
    <w:rsid w:val="00430D6E"/>
    <w:rsid w:val="00430E33"/>
    <w:rsid w:val="0043374E"/>
    <w:rsid w:val="00433C7F"/>
    <w:rsid w:val="004347A8"/>
    <w:rsid w:val="00434A36"/>
    <w:rsid w:val="00436025"/>
    <w:rsid w:val="004377D7"/>
    <w:rsid w:val="004400AA"/>
    <w:rsid w:val="004401A4"/>
    <w:rsid w:val="004408C4"/>
    <w:rsid w:val="00440E71"/>
    <w:rsid w:val="0044252B"/>
    <w:rsid w:val="00442EA7"/>
    <w:rsid w:val="00443E17"/>
    <w:rsid w:val="00443F10"/>
    <w:rsid w:val="00444BD7"/>
    <w:rsid w:val="00445984"/>
    <w:rsid w:val="00446300"/>
    <w:rsid w:val="0044652D"/>
    <w:rsid w:val="00446DB9"/>
    <w:rsid w:val="00447561"/>
    <w:rsid w:val="00447DA1"/>
    <w:rsid w:val="004501C6"/>
    <w:rsid w:val="00450E65"/>
    <w:rsid w:val="00452430"/>
    <w:rsid w:val="00454DFD"/>
    <w:rsid w:val="004554AF"/>
    <w:rsid w:val="00455804"/>
    <w:rsid w:val="00456615"/>
    <w:rsid w:val="004567A3"/>
    <w:rsid w:val="0046005C"/>
    <w:rsid w:val="00462A93"/>
    <w:rsid w:val="004632AF"/>
    <w:rsid w:val="00464BAB"/>
    <w:rsid w:val="00464D1C"/>
    <w:rsid w:val="00464DEA"/>
    <w:rsid w:val="00465654"/>
    <w:rsid w:val="00465C21"/>
    <w:rsid w:val="00466CAB"/>
    <w:rsid w:val="00467617"/>
    <w:rsid w:val="0047032A"/>
    <w:rsid w:val="00470C1E"/>
    <w:rsid w:val="00471209"/>
    <w:rsid w:val="0047215A"/>
    <w:rsid w:val="0047222E"/>
    <w:rsid w:val="00472DB4"/>
    <w:rsid w:val="00473016"/>
    <w:rsid w:val="004738F7"/>
    <w:rsid w:val="0047439E"/>
    <w:rsid w:val="00474B20"/>
    <w:rsid w:val="00475BAE"/>
    <w:rsid w:val="0047695D"/>
    <w:rsid w:val="00476A93"/>
    <w:rsid w:val="0047750C"/>
    <w:rsid w:val="00477FD8"/>
    <w:rsid w:val="0048156E"/>
    <w:rsid w:val="00482183"/>
    <w:rsid w:val="00482253"/>
    <w:rsid w:val="004822B6"/>
    <w:rsid w:val="00482D04"/>
    <w:rsid w:val="00483297"/>
    <w:rsid w:val="00484BCA"/>
    <w:rsid w:val="00484D05"/>
    <w:rsid w:val="00485774"/>
    <w:rsid w:val="00486466"/>
    <w:rsid w:val="00490148"/>
    <w:rsid w:val="00490563"/>
    <w:rsid w:val="00490A2F"/>
    <w:rsid w:val="00491377"/>
    <w:rsid w:val="00491682"/>
    <w:rsid w:val="004925F9"/>
    <w:rsid w:val="00495B37"/>
    <w:rsid w:val="00495C00"/>
    <w:rsid w:val="004970B0"/>
    <w:rsid w:val="004A3643"/>
    <w:rsid w:val="004A550D"/>
    <w:rsid w:val="004A6B34"/>
    <w:rsid w:val="004A6DF1"/>
    <w:rsid w:val="004A72E2"/>
    <w:rsid w:val="004A7A33"/>
    <w:rsid w:val="004A7EAA"/>
    <w:rsid w:val="004B2A3A"/>
    <w:rsid w:val="004B3276"/>
    <w:rsid w:val="004B35BB"/>
    <w:rsid w:val="004B3F7D"/>
    <w:rsid w:val="004B4813"/>
    <w:rsid w:val="004B629B"/>
    <w:rsid w:val="004B772E"/>
    <w:rsid w:val="004C0DF7"/>
    <w:rsid w:val="004C0F7C"/>
    <w:rsid w:val="004C4BA9"/>
    <w:rsid w:val="004C765B"/>
    <w:rsid w:val="004D17A1"/>
    <w:rsid w:val="004D52E3"/>
    <w:rsid w:val="004D6053"/>
    <w:rsid w:val="004D64CC"/>
    <w:rsid w:val="004D68A3"/>
    <w:rsid w:val="004D6B8C"/>
    <w:rsid w:val="004D7123"/>
    <w:rsid w:val="004D7713"/>
    <w:rsid w:val="004D778B"/>
    <w:rsid w:val="004D7E16"/>
    <w:rsid w:val="004E1311"/>
    <w:rsid w:val="004E2186"/>
    <w:rsid w:val="004E2FE4"/>
    <w:rsid w:val="004E371A"/>
    <w:rsid w:val="004E4B0D"/>
    <w:rsid w:val="004E5E04"/>
    <w:rsid w:val="004E710A"/>
    <w:rsid w:val="004E7614"/>
    <w:rsid w:val="004E7FB8"/>
    <w:rsid w:val="004F0384"/>
    <w:rsid w:val="004F0621"/>
    <w:rsid w:val="004F0C61"/>
    <w:rsid w:val="004F19C3"/>
    <w:rsid w:val="004F21B0"/>
    <w:rsid w:val="004F2643"/>
    <w:rsid w:val="004F269C"/>
    <w:rsid w:val="004F2EC6"/>
    <w:rsid w:val="004F306F"/>
    <w:rsid w:val="004F3090"/>
    <w:rsid w:val="004F3A7D"/>
    <w:rsid w:val="004F4A4D"/>
    <w:rsid w:val="004F5466"/>
    <w:rsid w:val="004F567C"/>
    <w:rsid w:val="004F5B32"/>
    <w:rsid w:val="004F5D81"/>
    <w:rsid w:val="004F653A"/>
    <w:rsid w:val="004F6DDA"/>
    <w:rsid w:val="004F78F8"/>
    <w:rsid w:val="004F79A3"/>
    <w:rsid w:val="005018CC"/>
    <w:rsid w:val="00504986"/>
    <w:rsid w:val="00506F70"/>
    <w:rsid w:val="00507091"/>
    <w:rsid w:val="00507A46"/>
    <w:rsid w:val="00510A45"/>
    <w:rsid w:val="005116F5"/>
    <w:rsid w:val="00511A0C"/>
    <w:rsid w:val="005121A1"/>
    <w:rsid w:val="005121C9"/>
    <w:rsid w:val="00514767"/>
    <w:rsid w:val="00514D43"/>
    <w:rsid w:val="00516374"/>
    <w:rsid w:val="00521FA3"/>
    <w:rsid w:val="0052270B"/>
    <w:rsid w:val="0052279E"/>
    <w:rsid w:val="00523597"/>
    <w:rsid w:val="00523F5D"/>
    <w:rsid w:val="00524792"/>
    <w:rsid w:val="00524A0B"/>
    <w:rsid w:val="005260C1"/>
    <w:rsid w:val="00526143"/>
    <w:rsid w:val="00526702"/>
    <w:rsid w:val="00527BCC"/>
    <w:rsid w:val="00533318"/>
    <w:rsid w:val="00533CC2"/>
    <w:rsid w:val="00534264"/>
    <w:rsid w:val="00535D73"/>
    <w:rsid w:val="005361F5"/>
    <w:rsid w:val="0053650B"/>
    <w:rsid w:val="00537453"/>
    <w:rsid w:val="005403ED"/>
    <w:rsid w:val="00540DB6"/>
    <w:rsid w:val="00540DEA"/>
    <w:rsid w:val="00541504"/>
    <w:rsid w:val="00543022"/>
    <w:rsid w:val="005440D1"/>
    <w:rsid w:val="00544D12"/>
    <w:rsid w:val="00546A7F"/>
    <w:rsid w:val="00546E09"/>
    <w:rsid w:val="00546E96"/>
    <w:rsid w:val="00547A88"/>
    <w:rsid w:val="00547C6B"/>
    <w:rsid w:val="005523B4"/>
    <w:rsid w:val="00552822"/>
    <w:rsid w:val="00552923"/>
    <w:rsid w:val="00552D0E"/>
    <w:rsid w:val="00553731"/>
    <w:rsid w:val="00554C1D"/>
    <w:rsid w:val="0055529F"/>
    <w:rsid w:val="00555CBE"/>
    <w:rsid w:val="00556572"/>
    <w:rsid w:val="00557030"/>
    <w:rsid w:val="00557414"/>
    <w:rsid w:val="00560868"/>
    <w:rsid w:val="0056140C"/>
    <w:rsid w:val="00561546"/>
    <w:rsid w:val="0056168B"/>
    <w:rsid w:val="00561B7B"/>
    <w:rsid w:val="0056208C"/>
    <w:rsid w:val="005638DA"/>
    <w:rsid w:val="0056527D"/>
    <w:rsid w:val="0056539A"/>
    <w:rsid w:val="005653B4"/>
    <w:rsid w:val="00570C6A"/>
    <w:rsid w:val="005734C9"/>
    <w:rsid w:val="00575913"/>
    <w:rsid w:val="00576085"/>
    <w:rsid w:val="00576123"/>
    <w:rsid w:val="005767B6"/>
    <w:rsid w:val="00576916"/>
    <w:rsid w:val="005779D7"/>
    <w:rsid w:val="005800A9"/>
    <w:rsid w:val="0058047D"/>
    <w:rsid w:val="00580C49"/>
    <w:rsid w:val="0058101B"/>
    <w:rsid w:val="0058270B"/>
    <w:rsid w:val="00583160"/>
    <w:rsid w:val="00584BEC"/>
    <w:rsid w:val="005855C0"/>
    <w:rsid w:val="00585FC1"/>
    <w:rsid w:val="005870A7"/>
    <w:rsid w:val="00587344"/>
    <w:rsid w:val="00587F4F"/>
    <w:rsid w:val="00590998"/>
    <w:rsid w:val="00590F6A"/>
    <w:rsid w:val="00591C98"/>
    <w:rsid w:val="0059201B"/>
    <w:rsid w:val="005924E3"/>
    <w:rsid w:val="00592D54"/>
    <w:rsid w:val="00592DFA"/>
    <w:rsid w:val="00593C36"/>
    <w:rsid w:val="00594254"/>
    <w:rsid w:val="0059483E"/>
    <w:rsid w:val="005952FE"/>
    <w:rsid w:val="0059590D"/>
    <w:rsid w:val="00595F46"/>
    <w:rsid w:val="00595FD9"/>
    <w:rsid w:val="00596CBB"/>
    <w:rsid w:val="00597885"/>
    <w:rsid w:val="00597D0C"/>
    <w:rsid w:val="005A01A5"/>
    <w:rsid w:val="005A0699"/>
    <w:rsid w:val="005A120D"/>
    <w:rsid w:val="005A13B2"/>
    <w:rsid w:val="005A46F5"/>
    <w:rsid w:val="005A5B5C"/>
    <w:rsid w:val="005A6300"/>
    <w:rsid w:val="005A633E"/>
    <w:rsid w:val="005A68D5"/>
    <w:rsid w:val="005A6BAE"/>
    <w:rsid w:val="005A6F7B"/>
    <w:rsid w:val="005A7C1B"/>
    <w:rsid w:val="005B075D"/>
    <w:rsid w:val="005B0FE5"/>
    <w:rsid w:val="005B14CC"/>
    <w:rsid w:val="005B21BC"/>
    <w:rsid w:val="005B2C21"/>
    <w:rsid w:val="005B2C44"/>
    <w:rsid w:val="005B3AEA"/>
    <w:rsid w:val="005B3D61"/>
    <w:rsid w:val="005B3E33"/>
    <w:rsid w:val="005B44E7"/>
    <w:rsid w:val="005B6F68"/>
    <w:rsid w:val="005B70B0"/>
    <w:rsid w:val="005B7C19"/>
    <w:rsid w:val="005C06A8"/>
    <w:rsid w:val="005C06B9"/>
    <w:rsid w:val="005C0E0E"/>
    <w:rsid w:val="005C1DB1"/>
    <w:rsid w:val="005C23FD"/>
    <w:rsid w:val="005C2CB0"/>
    <w:rsid w:val="005C4231"/>
    <w:rsid w:val="005C4B9C"/>
    <w:rsid w:val="005C6114"/>
    <w:rsid w:val="005C7FD9"/>
    <w:rsid w:val="005D1300"/>
    <w:rsid w:val="005D1A54"/>
    <w:rsid w:val="005D22B9"/>
    <w:rsid w:val="005D3703"/>
    <w:rsid w:val="005D5916"/>
    <w:rsid w:val="005D64F3"/>
    <w:rsid w:val="005D7161"/>
    <w:rsid w:val="005E108F"/>
    <w:rsid w:val="005E1FA3"/>
    <w:rsid w:val="005E2261"/>
    <w:rsid w:val="005E2313"/>
    <w:rsid w:val="005E2B7F"/>
    <w:rsid w:val="005E2F32"/>
    <w:rsid w:val="005E3B75"/>
    <w:rsid w:val="005E4A1F"/>
    <w:rsid w:val="005E7646"/>
    <w:rsid w:val="005F04E0"/>
    <w:rsid w:val="005F050A"/>
    <w:rsid w:val="005F0C4B"/>
    <w:rsid w:val="005F29CD"/>
    <w:rsid w:val="005F5FD5"/>
    <w:rsid w:val="005F6DD7"/>
    <w:rsid w:val="005F7DB0"/>
    <w:rsid w:val="005F7E4A"/>
    <w:rsid w:val="00601985"/>
    <w:rsid w:val="006024D4"/>
    <w:rsid w:val="006035B9"/>
    <w:rsid w:val="006038D3"/>
    <w:rsid w:val="00603AD2"/>
    <w:rsid w:val="00604329"/>
    <w:rsid w:val="00604886"/>
    <w:rsid w:val="00604E9A"/>
    <w:rsid w:val="00605D8D"/>
    <w:rsid w:val="00605F08"/>
    <w:rsid w:val="006066A5"/>
    <w:rsid w:val="006075CB"/>
    <w:rsid w:val="00607941"/>
    <w:rsid w:val="0061036B"/>
    <w:rsid w:val="00610725"/>
    <w:rsid w:val="0061183E"/>
    <w:rsid w:val="00612548"/>
    <w:rsid w:val="00612869"/>
    <w:rsid w:val="00613023"/>
    <w:rsid w:val="006130CB"/>
    <w:rsid w:val="00613DBC"/>
    <w:rsid w:val="00614A55"/>
    <w:rsid w:val="00614B4B"/>
    <w:rsid w:val="00614D31"/>
    <w:rsid w:val="00615111"/>
    <w:rsid w:val="006154EB"/>
    <w:rsid w:val="00616513"/>
    <w:rsid w:val="00616B5C"/>
    <w:rsid w:val="00616D40"/>
    <w:rsid w:val="00617ED6"/>
    <w:rsid w:val="00621AEB"/>
    <w:rsid w:val="0062280D"/>
    <w:rsid w:val="00622CA3"/>
    <w:rsid w:val="006240CA"/>
    <w:rsid w:val="006262A7"/>
    <w:rsid w:val="00626325"/>
    <w:rsid w:val="006266F4"/>
    <w:rsid w:val="00627DB1"/>
    <w:rsid w:val="00631EF8"/>
    <w:rsid w:val="00632273"/>
    <w:rsid w:val="00632B28"/>
    <w:rsid w:val="006339B9"/>
    <w:rsid w:val="00633B59"/>
    <w:rsid w:val="00635005"/>
    <w:rsid w:val="00635B01"/>
    <w:rsid w:val="00635BE3"/>
    <w:rsid w:val="0064055E"/>
    <w:rsid w:val="00643FEB"/>
    <w:rsid w:val="00650651"/>
    <w:rsid w:val="00650E06"/>
    <w:rsid w:val="00652319"/>
    <w:rsid w:val="006524D0"/>
    <w:rsid w:val="00653B2E"/>
    <w:rsid w:val="0065436D"/>
    <w:rsid w:val="0065467C"/>
    <w:rsid w:val="006549C3"/>
    <w:rsid w:val="006563C8"/>
    <w:rsid w:val="00657E1D"/>
    <w:rsid w:val="00660061"/>
    <w:rsid w:val="00661CC9"/>
    <w:rsid w:val="00664134"/>
    <w:rsid w:val="00664AAE"/>
    <w:rsid w:val="00665F00"/>
    <w:rsid w:val="006669D0"/>
    <w:rsid w:val="00674682"/>
    <w:rsid w:val="006765B6"/>
    <w:rsid w:val="00676D45"/>
    <w:rsid w:val="00677CC3"/>
    <w:rsid w:val="00680B79"/>
    <w:rsid w:val="006818CD"/>
    <w:rsid w:val="00684C70"/>
    <w:rsid w:val="00684F52"/>
    <w:rsid w:val="00684FF6"/>
    <w:rsid w:val="00685413"/>
    <w:rsid w:val="0068551C"/>
    <w:rsid w:val="006862BC"/>
    <w:rsid w:val="0068670C"/>
    <w:rsid w:val="00687FCE"/>
    <w:rsid w:val="0069158E"/>
    <w:rsid w:val="006927B1"/>
    <w:rsid w:val="00694372"/>
    <w:rsid w:val="006945D8"/>
    <w:rsid w:val="006950D5"/>
    <w:rsid w:val="00695646"/>
    <w:rsid w:val="0069601D"/>
    <w:rsid w:val="006974AE"/>
    <w:rsid w:val="006A0105"/>
    <w:rsid w:val="006A0628"/>
    <w:rsid w:val="006A16A5"/>
    <w:rsid w:val="006A24CA"/>
    <w:rsid w:val="006A27A7"/>
    <w:rsid w:val="006A3928"/>
    <w:rsid w:val="006A4057"/>
    <w:rsid w:val="006A45A8"/>
    <w:rsid w:val="006A4AF9"/>
    <w:rsid w:val="006A6D5D"/>
    <w:rsid w:val="006A7D89"/>
    <w:rsid w:val="006B00C2"/>
    <w:rsid w:val="006B393F"/>
    <w:rsid w:val="006B3BAE"/>
    <w:rsid w:val="006B5454"/>
    <w:rsid w:val="006B5E24"/>
    <w:rsid w:val="006B784D"/>
    <w:rsid w:val="006C1201"/>
    <w:rsid w:val="006C1D9E"/>
    <w:rsid w:val="006C261F"/>
    <w:rsid w:val="006C2CBF"/>
    <w:rsid w:val="006C2D68"/>
    <w:rsid w:val="006C3BDA"/>
    <w:rsid w:val="006C3FCF"/>
    <w:rsid w:val="006C45DB"/>
    <w:rsid w:val="006C5600"/>
    <w:rsid w:val="006C67ED"/>
    <w:rsid w:val="006C7EE9"/>
    <w:rsid w:val="006D0342"/>
    <w:rsid w:val="006D05D3"/>
    <w:rsid w:val="006D13EE"/>
    <w:rsid w:val="006D3059"/>
    <w:rsid w:val="006D4603"/>
    <w:rsid w:val="006D544D"/>
    <w:rsid w:val="006D68AD"/>
    <w:rsid w:val="006D72E6"/>
    <w:rsid w:val="006D7860"/>
    <w:rsid w:val="006D79D9"/>
    <w:rsid w:val="006D7BE0"/>
    <w:rsid w:val="006D7F60"/>
    <w:rsid w:val="006E1427"/>
    <w:rsid w:val="006E255D"/>
    <w:rsid w:val="006E280F"/>
    <w:rsid w:val="006E2C58"/>
    <w:rsid w:val="006E30E5"/>
    <w:rsid w:val="006E3F66"/>
    <w:rsid w:val="006E44BE"/>
    <w:rsid w:val="006E476F"/>
    <w:rsid w:val="006E59DA"/>
    <w:rsid w:val="006E701C"/>
    <w:rsid w:val="006E7391"/>
    <w:rsid w:val="006F076F"/>
    <w:rsid w:val="006F082F"/>
    <w:rsid w:val="006F23ED"/>
    <w:rsid w:val="006F267A"/>
    <w:rsid w:val="006F43E4"/>
    <w:rsid w:val="006F4D15"/>
    <w:rsid w:val="006F5EF0"/>
    <w:rsid w:val="006F5F08"/>
    <w:rsid w:val="00701DC5"/>
    <w:rsid w:val="00705D6C"/>
    <w:rsid w:val="007061B1"/>
    <w:rsid w:val="00706673"/>
    <w:rsid w:val="00706963"/>
    <w:rsid w:val="007072DF"/>
    <w:rsid w:val="00707A5B"/>
    <w:rsid w:val="007100AB"/>
    <w:rsid w:val="00710216"/>
    <w:rsid w:val="00710228"/>
    <w:rsid w:val="00710C32"/>
    <w:rsid w:val="00713593"/>
    <w:rsid w:val="00714910"/>
    <w:rsid w:val="007150A8"/>
    <w:rsid w:val="0071589D"/>
    <w:rsid w:val="00715F70"/>
    <w:rsid w:val="00716AE3"/>
    <w:rsid w:val="00716C84"/>
    <w:rsid w:val="00717ED4"/>
    <w:rsid w:val="00717F25"/>
    <w:rsid w:val="007216B4"/>
    <w:rsid w:val="00721F8A"/>
    <w:rsid w:val="00722284"/>
    <w:rsid w:val="00722654"/>
    <w:rsid w:val="007233E0"/>
    <w:rsid w:val="007237D3"/>
    <w:rsid w:val="00723D4C"/>
    <w:rsid w:val="00723D7C"/>
    <w:rsid w:val="00726338"/>
    <w:rsid w:val="00726705"/>
    <w:rsid w:val="00727329"/>
    <w:rsid w:val="00730ACB"/>
    <w:rsid w:val="00730D32"/>
    <w:rsid w:val="007313C1"/>
    <w:rsid w:val="007317DF"/>
    <w:rsid w:val="00731B3D"/>
    <w:rsid w:val="00732489"/>
    <w:rsid w:val="00732833"/>
    <w:rsid w:val="00733387"/>
    <w:rsid w:val="00734101"/>
    <w:rsid w:val="00735974"/>
    <w:rsid w:val="007364F8"/>
    <w:rsid w:val="007408D8"/>
    <w:rsid w:val="00741F6B"/>
    <w:rsid w:val="007428D1"/>
    <w:rsid w:val="007451C8"/>
    <w:rsid w:val="0074535F"/>
    <w:rsid w:val="00745EB6"/>
    <w:rsid w:val="00746770"/>
    <w:rsid w:val="00747131"/>
    <w:rsid w:val="007479BE"/>
    <w:rsid w:val="0075015D"/>
    <w:rsid w:val="00750F0A"/>
    <w:rsid w:val="00752845"/>
    <w:rsid w:val="0075421B"/>
    <w:rsid w:val="00755665"/>
    <w:rsid w:val="0075578B"/>
    <w:rsid w:val="00757145"/>
    <w:rsid w:val="00757B85"/>
    <w:rsid w:val="00760A80"/>
    <w:rsid w:val="00760C91"/>
    <w:rsid w:val="0076245F"/>
    <w:rsid w:val="0076270E"/>
    <w:rsid w:val="0076298A"/>
    <w:rsid w:val="00762E73"/>
    <w:rsid w:val="00764B53"/>
    <w:rsid w:val="00766026"/>
    <w:rsid w:val="00767009"/>
    <w:rsid w:val="0076759D"/>
    <w:rsid w:val="00767A89"/>
    <w:rsid w:val="007704A6"/>
    <w:rsid w:val="007711BB"/>
    <w:rsid w:val="0077245E"/>
    <w:rsid w:val="007727BD"/>
    <w:rsid w:val="00772AAA"/>
    <w:rsid w:val="00772BDF"/>
    <w:rsid w:val="00772FE1"/>
    <w:rsid w:val="00773BAD"/>
    <w:rsid w:val="00774AE4"/>
    <w:rsid w:val="00775417"/>
    <w:rsid w:val="0077626D"/>
    <w:rsid w:val="007764D2"/>
    <w:rsid w:val="00776542"/>
    <w:rsid w:val="0077734C"/>
    <w:rsid w:val="00780C8D"/>
    <w:rsid w:val="0078127B"/>
    <w:rsid w:val="007818D7"/>
    <w:rsid w:val="00781C2C"/>
    <w:rsid w:val="00781F7F"/>
    <w:rsid w:val="00782A03"/>
    <w:rsid w:val="00784250"/>
    <w:rsid w:val="00784F1C"/>
    <w:rsid w:val="0078567C"/>
    <w:rsid w:val="007866D8"/>
    <w:rsid w:val="0078758C"/>
    <w:rsid w:val="0078793F"/>
    <w:rsid w:val="007901CF"/>
    <w:rsid w:val="007903F1"/>
    <w:rsid w:val="007915E1"/>
    <w:rsid w:val="00791BED"/>
    <w:rsid w:val="00793277"/>
    <w:rsid w:val="007934D8"/>
    <w:rsid w:val="007937A9"/>
    <w:rsid w:val="00793878"/>
    <w:rsid w:val="0079617B"/>
    <w:rsid w:val="00796C86"/>
    <w:rsid w:val="0079748F"/>
    <w:rsid w:val="007A000B"/>
    <w:rsid w:val="007A09E7"/>
    <w:rsid w:val="007A2C9D"/>
    <w:rsid w:val="007A30A4"/>
    <w:rsid w:val="007A33A4"/>
    <w:rsid w:val="007A4017"/>
    <w:rsid w:val="007A4058"/>
    <w:rsid w:val="007A5318"/>
    <w:rsid w:val="007A6A28"/>
    <w:rsid w:val="007B042F"/>
    <w:rsid w:val="007B05D7"/>
    <w:rsid w:val="007B1870"/>
    <w:rsid w:val="007B18DE"/>
    <w:rsid w:val="007B29E4"/>
    <w:rsid w:val="007B3C96"/>
    <w:rsid w:val="007B3E0A"/>
    <w:rsid w:val="007B420B"/>
    <w:rsid w:val="007B44B9"/>
    <w:rsid w:val="007B48D5"/>
    <w:rsid w:val="007B4D74"/>
    <w:rsid w:val="007B5687"/>
    <w:rsid w:val="007B5B84"/>
    <w:rsid w:val="007B5D98"/>
    <w:rsid w:val="007B5ECF"/>
    <w:rsid w:val="007B6B95"/>
    <w:rsid w:val="007B792F"/>
    <w:rsid w:val="007C00BD"/>
    <w:rsid w:val="007C0CD3"/>
    <w:rsid w:val="007C14EB"/>
    <w:rsid w:val="007C1515"/>
    <w:rsid w:val="007C47FC"/>
    <w:rsid w:val="007C7602"/>
    <w:rsid w:val="007D12F8"/>
    <w:rsid w:val="007D267E"/>
    <w:rsid w:val="007D53E7"/>
    <w:rsid w:val="007D7C34"/>
    <w:rsid w:val="007E1127"/>
    <w:rsid w:val="007E29BE"/>
    <w:rsid w:val="007E4008"/>
    <w:rsid w:val="007E542C"/>
    <w:rsid w:val="007E6A12"/>
    <w:rsid w:val="007E6B78"/>
    <w:rsid w:val="007E7DF1"/>
    <w:rsid w:val="007F0594"/>
    <w:rsid w:val="007F16AC"/>
    <w:rsid w:val="007F1D85"/>
    <w:rsid w:val="007F1FC7"/>
    <w:rsid w:val="007F25A6"/>
    <w:rsid w:val="007F64FC"/>
    <w:rsid w:val="007F6ABF"/>
    <w:rsid w:val="007F7783"/>
    <w:rsid w:val="007F7C6D"/>
    <w:rsid w:val="0080079A"/>
    <w:rsid w:val="008017C3"/>
    <w:rsid w:val="00801CD3"/>
    <w:rsid w:val="00801F4A"/>
    <w:rsid w:val="00802955"/>
    <w:rsid w:val="00802DD7"/>
    <w:rsid w:val="00802F94"/>
    <w:rsid w:val="0080331C"/>
    <w:rsid w:val="008035BA"/>
    <w:rsid w:val="008038E0"/>
    <w:rsid w:val="00807660"/>
    <w:rsid w:val="008122BF"/>
    <w:rsid w:val="0081342A"/>
    <w:rsid w:val="0081352B"/>
    <w:rsid w:val="0081448A"/>
    <w:rsid w:val="00815816"/>
    <w:rsid w:val="0081699D"/>
    <w:rsid w:val="008174A6"/>
    <w:rsid w:val="00817EC1"/>
    <w:rsid w:val="00820CE6"/>
    <w:rsid w:val="00821219"/>
    <w:rsid w:val="00821B96"/>
    <w:rsid w:val="00824112"/>
    <w:rsid w:val="00824453"/>
    <w:rsid w:val="00824A03"/>
    <w:rsid w:val="00826043"/>
    <w:rsid w:val="00826094"/>
    <w:rsid w:val="008271F9"/>
    <w:rsid w:val="00827E66"/>
    <w:rsid w:val="008305F0"/>
    <w:rsid w:val="00830BEB"/>
    <w:rsid w:val="0083124A"/>
    <w:rsid w:val="00833A02"/>
    <w:rsid w:val="00833D19"/>
    <w:rsid w:val="008416E2"/>
    <w:rsid w:val="008419FB"/>
    <w:rsid w:val="0084249A"/>
    <w:rsid w:val="008425AA"/>
    <w:rsid w:val="0084380C"/>
    <w:rsid w:val="0084682A"/>
    <w:rsid w:val="00852099"/>
    <w:rsid w:val="00852497"/>
    <w:rsid w:val="008568EE"/>
    <w:rsid w:val="008576FC"/>
    <w:rsid w:val="008579DF"/>
    <w:rsid w:val="008635D0"/>
    <w:rsid w:val="00864D01"/>
    <w:rsid w:val="00872761"/>
    <w:rsid w:val="00872EF7"/>
    <w:rsid w:val="0087303F"/>
    <w:rsid w:val="008735F0"/>
    <w:rsid w:val="00873BC0"/>
    <w:rsid w:val="00874F45"/>
    <w:rsid w:val="0087557D"/>
    <w:rsid w:val="0087589F"/>
    <w:rsid w:val="00876525"/>
    <w:rsid w:val="00877084"/>
    <w:rsid w:val="00880E55"/>
    <w:rsid w:val="00881C4F"/>
    <w:rsid w:val="008850CF"/>
    <w:rsid w:val="00885253"/>
    <w:rsid w:val="00887380"/>
    <w:rsid w:val="00890CCD"/>
    <w:rsid w:val="00890FD7"/>
    <w:rsid w:val="00891E3D"/>
    <w:rsid w:val="00893B34"/>
    <w:rsid w:val="00893E36"/>
    <w:rsid w:val="00894CE9"/>
    <w:rsid w:val="0089568A"/>
    <w:rsid w:val="0089580C"/>
    <w:rsid w:val="00895FC5"/>
    <w:rsid w:val="00896BEE"/>
    <w:rsid w:val="0089790E"/>
    <w:rsid w:val="008A0956"/>
    <w:rsid w:val="008A10ED"/>
    <w:rsid w:val="008A19EB"/>
    <w:rsid w:val="008A40F6"/>
    <w:rsid w:val="008A5F82"/>
    <w:rsid w:val="008A7483"/>
    <w:rsid w:val="008B2D2F"/>
    <w:rsid w:val="008B66F4"/>
    <w:rsid w:val="008B6EE5"/>
    <w:rsid w:val="008B747E"/>
    <w:rsid w:val="008B7648"/>
    <w:rsid w:val="008C05A3"/>
    <w:rsid w:val="008C0CD4"/>
    <w:rsid w:val="008C2743"/>
    <w:rsid w:val="008C27AF"/>
    <w:rsid w:val="008C3088"/>
    <w:rsid w:val="008C32A6"/>
    <w:rsid w:val="008C4EC0"/>
    <w:rsid w:val="008C6D61"/>
    <w:rsid w:val="008D061E"/>
    <w:rsid w:val="008D1C36"/>
    <w:rsid w:val="008D305C"/>
    <w:rsid w:val="008D3DDE"/>
    <w:rsid w:val="008D4680"/>
    <w:rsid w:val="008D4EE8"/>
    <w:rsid w:val="008D4FD0"/>
    <w:rsid w:val="008D5E5F"/>
    <w:rsid w:val="008D63D1"/>
    <w:rsid w:val="008D7783"/>
    <w:rsid w:val="008D7B3C"/>
    <w:rsid w:val="008E0331"/>
    <w:rsid w:val="008E1922"/>
    <w:rsid w:val="008E225B"/>
    <w:rsid w:val="008E22EA"/>
    <w:rsid w:val="008E25EB"/>
    <w:rsid w:val="008E2BAE"/>
    <w:rsid w:val="008E2DDD"/>
    <w:rsid w:val="008E2EF3"/>
    <w:rsid w:val="008E3001"/>
    <w:rsid w:val="008E56DA"/>
    <w:rsid w:val="008E5FF7"/>
    <w:rsid w:val="008E641F"/>
    <w:rsid w:val="008E695A"/>
    <w:rsid w:val="008E7F3F"/>
    <w:rsid w:val="008F20BB"/>
    <w:rsid w:val="008F2733"/>
    <w:rsid w:val="008F2A92"/>
    <w:rsid w:val="008F3134"/>
    <w:rsid w:val="008F3463"/>
    <w:rsid w:val="008F3ABA"/>
    <w:rsid w:val="008F3C89"/>
    <w:rsid w:val="008F4C28"/>
    <w:rsid w:val="008F568D"/>
    <w:rsid w:val="008F5B19"/>
    <w:rsid w:val="008F6305"/>
    <w:rsid w:val="008F658B"/>
    <w:rsid w:val="008F6A22"/>
    <w:rsid w:val="009010BB"/>
    <w:rsid w:val="00902A87"/>
    <w:rsid w:val="00902DD7"/>
    <w:rsid w:val="0090316A"/>
    <w:rsid w:val="0090476A"/>
    <w:rsid w:val="0090483F"/>
    <w:rsid w:val="009051DC"/>
    <w:rsid w:val="00905B84"/>
    <w:rsid w:val="00906F88"/>
    <w:rsid w:val="00910254"/>
    <w:rsid w:val="00910902"/>
    <w:rsid w:val="00910A87"/>
    <w:rsid w:val="00910ACD"/>
    <w:rsid w:val="00912753"/>
    <w:rsid w:val="009128F7"/>
    <w:rsid w:val="00912C01"/>
    <w:rsid w:val="00912D46"/>
    <w:rsid w:val="00913E4A"/>
    <w:rsid w:val="0091428A"/>
    <w:rsid w:val="0091456C"/>
    <w:rsid w:val="00914FF6"/>
    <w:rsid w:val="00915B65"/>
    <w:rsid w:val="00921F4E"/>
    <w:rsid w:val="00923126"/>
    <w:rsid w:val="009236D2"/>
    <w:rsid w:val="00923E10"/>
    <w:rsid w:val="00925A21"/>
    <w:rsid w:val="00926715"/>
    <w:rsid w:val="009268E6"/>
    <w:rsid w:val="009279E8"/>
    <w:rsid w:val="009309AC"/>
    <w:rsid w:val="00931FB9"/>
    <w:rsid w:val="0093256B"/>
    <w:rsid w:val="00932685"/>
    <w:rsid w:val="009328B4"/>
    <w:rsid w:val="00932A56"/>
    <w:rsid w:val="00933216"/>
    <w:rsid w:val="009336B1"/>
    <w:rsid w:val="00933749"/>
    <w:rsid w:val="0093624B"/>
    <w:rsid w:val="009375E3"/>
    <w:rsid w:val="00937EE7"/>
    <w:rsid w:val="0094034D"/>
    <w:rsid w:val="00940740"/>
    <w:rsid w:val="009407AE"/>
    <w:rsid w:val="00942B21"/>
    <w:rsid w:val="00942B77"/>
    <w:rsid w:val="00943374"/>
    <w:rsid w:val="009439CF"/>
    <w:rsid w:val="00944987"/>
    <w:rsid w:val="00946DF3"/>
    <w:rsid w:val="00947003"/>
    <w:rsid w:val="00950CF8"/>
    <w:rsid w:val="0095429F"/>
    <w:rsid w:val="0095452D"/>
    <w:rsid w:val="00954726"/>
    <w:rsid w:val="0095796E"/>
    <w:rsid w:val="00960B07"/>
    <w:rsid w:val="009610BA"/>
    <w:rsid w:val="00961330"/>
    <w:rsid w:val="009616CD"/>
    <w:rsid w:val="0096348C"/>
    <w:rsid w:val="009648E3"/>
    <w:rsid w:val="0096680D"/>
    <w:rsid w:val="00967058"/>
    <w:rsid w:val="009676B7"/>
    <w:rsid w:val="009704B3"/>
    <w:rsid w:val="00972486"/>
    <w:rsid w:val="00974611"/>
    <w:rsid w:val="00974F4E"/>
    <w:rsid w:val="00975308"/>
    <w:rsid w:val="00975BC3"/>
    <w:rsid w:val="00976346"/>
    <w:rsid w:val="00976596"/>
    <w:rsid w:val="00976DCF"/>
    <w:rsid w:val="009770EA"/>
    <w:rsid w:val="00977246"/>
    <w:rsid w:val="00977359"/>
    <w:rsid w:val="00977491"/>
    <w:rsid w:val="0097766D"/>
    <w:rsid w:val="00977F3C"/>
    <w:rsid w:val="00980D39"/>
    <w:rsid w:val="009821A4"/>
    <w:rsid w:val="00982896"/>
    <w:rsid w:val="009840B0"/>
    <w:rsid w:val="00984582"/>
    <w:rsid w:val="00984ABD"/>
    <w:rsid w:val="00984BC1"/>
    <w:rsid w:val="00986D46"/>
    <w:rsid w:val="00986F5F"/>
    <w:rsid w:val="00987AB5"/>
    <w:rsid w:val="00990519"/>
    <w:rsid w:val="00991108"/>
    <w:rsid w:val="009913F6"/>
    <w:rsid w:val="0099233F"/>
    <w:rsid w:val="009932DB"/>
    <w:rsid w:val="00995446"/>
    <w:rsid w:val="00996ED6"/>
    <w:rsid w:val="00996F8B"/>
    <w:rsid w:val="00997735"/>
    <w:rsid w:val="00997CE2"/>
    <w:rsid w:val="009A03BB"/>
    <w:rsid w:val="009A1532"/>
    <w:rsid w:val="009A156E"/>
    <w:rsid w:val="009A1DF4"/>
    <w:rsid w:val="009A2F5C"/>
    <w:rsid w:val="009A3323"/>
    <w:rsid w:val="009A3E24"/>
    <w:rsid w:val="009A3E7F"/>
    <w:rsid w:val="009A4F2D"/>
    <w:rsid w:val="009A55E3"/>
    <w:rsid w:val="009A68C2"/>
    <w:rsid w:val="009A7501"/>
    <w:rsid w:val="009A7DBC"/>
    <w:rsid w:val="009B01B1"/>
    <w:rsid w:val="009B02D5"/>
    <w:rsid w:val="009B0841"/>
    <w:rsid w:val="009B0BBB"/>
    <w:rsid w:val="009B3621"/>
    <w:rsid w:val="009B41B3"/>
    <w:rsid w:val="009B434D"/>
    <w:rsid w:val="009B4936"/>
    <w:rsid w:val="009B4D0B"/>
    <w:rsid w:val="009B5179"/>
    <w:rsid w:val="009B6293"/>
    <w:rsid w:val="009B7D36"/>
    <w:rsid w:val="009B7D3E"/>
    <w:rsid w:val="009C0716"/>
    <w:rsid w:val="009C3C29"/>
    <w:rsid w:val="009C50D5"/>
    <w:rsid w:val="009C73A2"/>
    <w:rsid w:val="009D07C3"/>
    <w:rsid w:val="009D0F12"/>
    <w:rsid w:val="009D11CA"/>
    <w:rsid w:val="009D1331"/>
    <w:rsid w:val="009D19D6"/>
    <w:rsid w:val="009D19FB"/>
    <w:rsid w:val="009D2E05"/>
    <w:rsid w:val="009D426A"/>
    <w:rsid w:val="009D6139"/>
    <w:rsid w:val="009D7892"/>
    <w:rsid w:val="009D7F07"/>
    <w:rsid w:val="009E0E72"/>
    <w:rsid w:val="009E1609"/>
    <w:rsid w:val="009E1AD7"/>
    <w:rsid w:val="009E1DD6"/>
    <w:rsid w:val="009E2014"/>
    <w:rsid w:val="009E3573"/>
    <w:rsid w:val="009E4608"/>
    <w:rsid w:val="009E4791"/>
    <w:rsid w:val="009E47C2"/>
    <w:rsid w:val="009E4AC7"/>
    <w:rsid w:val="009E4EE5"/>
    <w:rsid w:val="009E61A3"/>
    <w:rsid w:val="009E6EA6"/>
    <w:rsid w:val="009F0C5C"/>
    <w:rsid w:val="009F2307"/>
    <w:rsid w:val="009F2C7A"/>
    <w:rsid w:val="009F3855"/>
    <w:rsid w:val="009F5459"/>
    <w:rsid w:val="009F65FD"/>
    <w:rsid w:val="00A02552"/>
    <w:rsid w:val="00A02BE6"/>
    <w:rsid w:val="00A04236"/>
    <w:rsid w:val="00A04347"/>
    <w:rsid w:val="00A046C9"/>
    <w:rsid w:val="00A04B3C"/>
    <w:rsid w:val="00A05270"/>
    <w:rsid w:val="00A0532F"/>
    <w:rsid w:val="00A062F7"/>
    <w:rsid w:val="00A10123"/>
    <w:rsid w:val="00A120FC"/>
    <w:rsid w:val="00A144E6"/>
    <w:rsid w:val="00A1499E"/>
    <w:rsid w:val="00A1547E"/>
    <w:rsid w:val="00A166E4"/>
    <w:rsid w:val="00A17212"/>
    <w:rsid w:val="00A177ED"/>
    <w:rsid w:val="00A17916"/>
    <w:rsid w:val="00A17E80"/>
    <w:rsid w:val="00A2133E"/>
    <w:rsid w:val="00A218FC"/>
    <w:rsid w:val="00A2210E"/>
    <w:rsid w:val="00A2269D"/>
    <w:rsid w:val="00A2290E"/>
    <w:rsid w:val="00A22C37"/>
    <w:rsid w:val="00A22C8A"/>
    <w:rsid w:val="00A22CD5"/>
    <w:rsid w:val="00A23357"/>
    <w:rsid w:val="00A23A82"/>
    <w:rsid w:val="00A24B2E"/>
    <w:rsid w:val="00A2502E"/>
    <w:rsid w:val="00A25A1B"/>
    <w:rsid w:val="00A25D8F"/>
    <w:rsid w:val="00A2642C"/>
    <w:rsid w:val="00A26882"/>
    <w:rsid w:val="00A26C5D"/>
    <w:rsid w:val="00A276B8"/>
    <w:rsid w:val="00A277DF"/>
    <w:rsid w:val="00A30CA3"/>
    <w:rsid w:val="00A3202C"/>
    <w:rsid w:val="00A35EC0"/>
    <w:rsid w:val="00A35FBF"/>
    <w:rsid w:val="00A37F04"/>
    <w:rsid w:val="00A408F4"/>
    <w:rsid w:val="00A42AEF"/>
    <w:rsid w:val="00A432F0"/>
    <w:rsid w:val="00A4371C"/>
    <w:rsid w:val="00A46A33"/>
    <w:rsid w:val="00A4714E"/>
    <w:rsid w:val="00A502C3"/>
    <w:rsid w:val="00A50DCA"/>
    <w:rsid w:val="00A5151A"/>
    <w:rsid w:val="00A53485"/>
    <w:rsid w:val="00A53772"/>
    <w:rsid w:val="00A540D2"/>
    <w:rsid w:val="00A5505B"/>
    <w:rsid w:val="00A55CE6"/>
    <w:rsid w:val="00A55CF3"/>
    <w:rsid w:val="00A56F37"/>
    <w:rsid w:val="00A62BC3"/>
    <w:rsid w:val="00A62EB6"/>
    <w:rsid w:val="00A63ED9"/>
    <w:rsid w:val="00A640BE"/>
    <w:rsid w:val="00A64258"/>
    <w:rsid w:val="00A6630E"/>
    <w:rsid w:val="00A66E49"/>
    <w:rsid w:val="00A700AE"/>
    <w:rsid w:val="00A711E2"/>
    <w:rsid w:val="00A723D9"/>
    <w:rsid w:val="00A72B85"/>
    <w:rsid w:val="00A7422E"/>
    <w:rsid w:val="00A745AD"/>
    <w:rsid w:val="00A7494A"/>
    <w:rsid w:val="00A74D77"/>
    <w:rsid w:val="00A74E2E"/>
    <w:rsid w:val="00A75349"/>
    <w:rsid w:val="00A75B96"/>
    <w:rsid w:val="00A77595"/>
    <w:rsid w:val="00A77BFC"/>
    <w:rsid w:val="00A77DD4"/>
    <w:rsid w:val="00A8139D"/>
    <w:rsid w:val="00A82B4B"/>
    <w:rsid w:val="00A83102"/>
    <w:rsid w:val="00A84CD4"/>
    <w:rsid w:val="00A85954"/>
    <w:rsid w:val="00A85C38"/>
    <w:rsid w:val="00A90582"/>
    <w:rsid w:val="00A909EC"/>
    <w:rsid w:val="00A91D9A"/>
    <w:rsid w:val="00A9251B"/>
    <w:rsid w:val="00A927CF"/>
    <w:rsid w:val="00A957F4"/>
    <w:rsid w:val="00A95B54"/>
    <w:rsid w:val="00A9623B"/>
    <w:rsid w:val="00A96770"/>
    <w:rsid w:val="00AA136D"/>
    <w:rsid w:val="00AA2BF5"/>
    <w:rsid w:val="00AA2C0D"/>
    <w:rsid w:val="00AA31DC"/>
    <w:rsid w:val="00AA3B8A"/>
    <w:rsid w:val="00AA494E"/>
    <w:rsid w:val="00AA4B83"/>
    <w:rsid w:val="00AA4BF3"/>
    <w:rsid w:val="00AA4E6D"/>
    <w:rsid w:val="00AA663C"/>
    <w:rsid w:val="00AA7257"/>
    <w:rsid w:val="00AA763F"/>
    <w:rsid w:val="00AA783B"/>
    <w:rsid w:val="00AA7D21"/>
    <w:rsid w:val="00AB0330"/>
    <w:rsid w:val="00AB0990"/>
    <w:rsid w:val="00AB1205"/>
    <w:rsid w:val="00AB1D47"/>
    <w:rsid w:val="00AB2813"/>
    <w:rsid w:val="00AB3289"/>
    <w:rsid w:val="00AB338F"/>
    <w:rsid w:val="00AB387E"/>
    <w:rsid w:val="00AB3A05"/>
    <w:rsid w:val="00AB3E7D"/>
    <w:rsid w:val="00AB40FE"/>
    <w:rsid w:val="00AB4277"/>
    <w:rsid w:val="00AB4567"/>
    <w:rsid w:val="00AB49F6"/>
    <w:rsid w:val="00AB4B36"/>
    <w:rsid w:val="00AB4FC0"/>
    <w:rsid w:val="00AB57DF"/>
    <w:rsid w:val="00AB657D"/>
    <w:rsid w:val="00AB6FF2"/>
    <w:rsid w:val="00AB7CC2"/>
    <w:rsid w:val="00AB7E02"/>
    <w:rsid w:val="00AB7FFE"/>
    <w:rsid w:val="00AC1238"/>
    <w:rsid w:val="00AC1B5F"/>
    <w:rsid w:val="00AC21F6"/>
    <w:rsid w:val="00AC3079"/>
    <w:rsid w:val="00AC31A1"/>
    <w:rsid w:val="00AC5173"/>
    <w:rsid w:val="00AC530D"/>
    <w:rsid w:val="00AC5AB0"/>
    <w:rsid w:val="00AC707E"/>
    <w:rsid w:val="00AC7E00"/>
    <w:rsid w:val="00AD0EBC"/>
    <w:rsid w:val="00AD1243"/>
    <w:rsid w:val="00AD128A"/>
    <w:rsid w:val="00AD12DB"/>
    <w:rsid w:val="00AD1E6B"/>
    <w:rsid w:val="00AD2691"/>
    <w:rsid w:val="00AD370C"/>
    <w:rsid w:val="00AD6C37"/>
    <w:rsid w:val="00AD7F7A"/>
    <w:rsid w:val="00AE0AA0"/>
    <w:rsid w:val="00AE0D46"/>
    <w:rsid w:val="00AE16B3"/>
    <w:rsid w:val="00AE19F4"/>
    <w:rsid w:val="00AE1B2B"/>
    <w:rsid w:val="00AE2307"/>
    <w:rsid w:val="00AE27A6"/>
    <w:rsid w:val="00AE28F1"/>
    <w:rsid w:val="00AE31D9"/>
    <w:rsid w:val="00AE3748"/>
    <w:rsid w:val="00AE3A1B"/>
    <w:rsid w:val="00AE3E19"/>
    <w:rsid w:val="00AE4C39"/>
    <w:rsid w:val="00AE577D"/>
    <w:rsid w:val="00AE65BA"/>
    <w:rsid w:val="00AE6AC8"/>
    <w:rsid w:val="00AE7B05"/>
    <w:rsid w:val="00AF1F52"/>
    <w:rsid w:val="00AF2528"/>
    <w:rsid w:val="00AF30F4"/>
    <w:rsid w:val="00AF523E"/>
    <w:rsid w:val="00AF6C74"/>
    <w:rsid w:val="00B00532"/>
    <w:rsid w:val="00B00C9F"/>
    <w:rsid w:val="00B00D29"/>
    <w:rsid w:val="00B01380"/>
    <w:rsid w:val="00B015D1"/>
    <w:rsid w:val="00B030C9"/>
    <w:rsid w:val="00B032B9"/>
    <w:rsid w:val="00B045F4"/>
    <w:rsid w:val="00B05D6C"/>
    <w:rsid w:val="00B06BFA"/>
    <w:rsid w:val="00B06C1B"/>
    <w:rsid w:val="00B077E1"/>
    <w:rsid w:val="00B07D40"/>
    <w:rsid w:val="00B1223F"/>
    <w:rsid w:val="00B12593"/>
    <w:rsid w:val="00B12E10"/>
    <w:rsid w:val="00B134D7"/>
    <w:rsid w:val="00B142DB"/>
    <w:rsid w:val="00B16BFD"/>
    <w:rsid w:val="00B177F4"/>
    <w:rsid w:val="00B216AB"/>
    <w:rsid w:val="00B21E4C"/>
    <w:rsid w:val="00B23C1C"/>
    <w:rsid w:val="00B23EC5"/>
    <w:rsid w:val="00B26044"/>
    <w:rsid w:val="00B260AC"/>
    <w:rsid w:val="00B26C03"/>
    <w:rsid w:val="00B27C5C"/>
    <w:rsid w:val="00B313A3"/>
    <w:rsid w:val="00B328C4"/>
    <w:rsid w:val="00B33217"/>
    <w:rsid w:val="00B33707"/>
    <w:rsid w:val="00B344A5"/>
    <w:rsid w:val="00B347E3"/>
    <w:rsid w:val="00B34A1F"/>
    <w:rsid w:val="00B34AFF"/>
    <w:rsid w:val="00B35513"/>
    <w:rsid w:val="00B35DF5"/>
    <w:rsid w:val="00B365AA"/>
    <w:rsid w:val="00B37229"/>
    <w:rsid w:val="00B37DF0"/>
    <w:rsid w:val="00B404A9"/>
    <w:rsid w:val="00B40D7B"/>
    <w:rsid w:val="00B41CBB"/>
    <w:rsid w:val="00B435CA"/>
    <w:rsid w:val="00B43C3E"/>
    <w:rsid w:val="00B43F0C"/>
    <w:rsid w:val="00B45092"/>
    <w:rsid w:val="00B468A7"/>
    <w:rsid w:val="00B50D41"/>
    <w:rsid w:val="00B513C2"/>
    <w:rsid w:val="00B53B29"/>
    <w:rsid w:val="00B54C23"/>
    <w:rsid w:val="00B55604"/>
    <w:rsid w:val="00B56680"/>
    <w:rsid w:val="00B60B14"/>
    <w:rsid w:val="00B60CCF"/>
    <w:rsid w:val="00B60D82"/>
    <w:rsid w:val="00B61173"/>
    <w:rsid w:val="00B6445E"/>
    <w:rsid w:val="00B67818"/>
    <w:rsid w:val="00B708DF"/>
    <w:rsid w:val="00B70A14"/>
    <w:rsid w:val="00B71E5A"/>
    <w:rsid w:val="00B72CCA"/>
    <w:rsid w:val="00B73CCE"/>
    <w:rsid w:val="00B75D18"/>
    <w:rsid w:val="00B762CF"/>
    <w:rsid w:val="00B768F0"/>
    <w:rsid w:val="00B77B0B"/>
    <w:rsid w:val="00B81859"/>
    <w:rsid w:val="00B8189A"/>
    <w:rsid w:val="00B83489"/>
    <w:rsid w:val="00B83B90"/>
    <w:rsid w:val="00B842F1"/>
    <w:rsid w:val="00B8540B"/>
    <w:rsid w:val="00B865C5"/>
    <w:rsid w:val="00B87663"/>
    <w:rsid w:val="00B876C6"/>
    <w:rsid w:val="00B907D5"/>
    <w:rsid w:val="00B90E10"/>
    <w:rsid w:val="00B9129A"/>
    <w:rsid w:val="00B928A9"/>
    <w:rsid w:val="00B92BE0"/>
    <w:rsid w:val="00B932BB"/>
    <w:rsid w:val="00B9370B"/>
    <w:rsid w:val="00B94154"/>
    <w:rsid w:val="00B956A1"/>
    <w:rsid w:val="00B956F1"/>
    <w:rsid w:val="00B95AA8"/>
    <w:rsid w:val="00B95F11"/>
    <w:rsid w:val="00B95F96"/>
    <w:rsid w:val="00B9690A"/>
    <w:rsid w:val="00B96AA6"/>
    <w:rsid w:val="00B96DFA"/>
    <w:rsid w:val="00B97742"/>
    <w:rsid w:val="00BA0B8B"/>
    <w:rsid w:val="00BA3334"/>
    <w:rsid w:val="00BA40EC"/>
    <w:rsid w:val="00BA6D6E"/>
    <w:rsid w:val="00BA790E"/>
    <w:rsid w:val="00BB0860"/>
    <w:rsid w:val="00BB1606"/>
    <w:rsid w:val="00BB1677"/>
    <w:rsid w:val="00BB17C7"/>
    <w:rsid w:val="00BB19DC"/>
    <w:rsid w:val="00BB1B17"/>
    <w:rsid w:val="00BB1C33"/>
    <w:rsid w:val="00BB2182"/>
    <w:rsid w:val="00BB243E"/>
    <w:rsid w:val="00BB3AFF"/>
    <w:rsid w:val="00BB47B7"/>
    <w:rsid w:val="00BB4BD6"/>
    <w:rsid w:val="00BB53E0"/>
    <w:rsid w:val="00BB66AF"/>
    <w:rsid w:val="00BB6B11"/>
    <w:rsid w:val="00BC0350"/>
    <w:rsid w:val="00BC0DAA"/>
    <w:rsid w:val="00BC1D8C"/>
    <w:rsid w:val="00BC1DBB"/>
    <w:rsid w:val="00BC4F9C"/>
    <w:rsid w:val="00BC5134"/>
    <w:rsid w:val="00BC5505"/>
    <w:rsid w:val="00BC61BB"/>
    <w:rsid w:val="00BC6610"/>
    <w:rsid w:val="00BC66FD"/>
    <w:rsid w:val="00BC6BE8"/>
    <w:rsid w:val="00BC6E71"/>
    <w:rsid w:val="00BC7558"/>
    <w:rsid w:val="00BD25C7"/>
    <w:rsid w:val="00BD2B7D"/>
    <w:rsid w:val="00BD3002"/>
    <w:rsid w:val="00BD4793"/>
    <w:rsid w:val="00BD4C0B"/>
    <w:rsid w:val="00BD5364"/>
    <w:rsid w:val="00BE100C"/>
    <w:rsid w:val="00BE13EC"/>
    <w:rsid w:val="00BE26E9"/>
    <w:rsid w:val="00BE2A0C"/>
    <w:rsid w:val="00BE2C91"/>
    <w:rsid w:val="00BE3F76"/>
    <w:rsid w:val="00BE5725"/>
    <w:rsid w:val="00BE5B38"/>
    <w:rsid w:val="00BE60E7"/>
    <w:rsid w:val="00BE785F"/>
    <w:rsid w:val="00BE7BCE"/>
    <w:rsid w:val="00BF06B9"/>
    <w:rsid w:val="00BF1606"/>
    <w:rsid w:val="00BF23F9"/>
    <w:rsid w:val="00BF3614"/>
    <w:rsid w:val="00BF4B25"/>
    <w:rsid w:val="00BF5322"/>
    <w:rsid w:val="00BF5EDB"/>
    <w:rsid w:val="00BF64EB"/>
    <w:rsid w:val="00BF6B3F"/>
    <w:rsid w:val="00C00067"/>
    <w:rsid w:val="00C00E7F"/>
    <w:rsid w:val="00C033C3"/>
    <w:rsid w:val="00C03A02"/>
    <w:rsid w:val="00C04128"/>
    <w:rsid w:val="00C064DE"/>
    <w:rsid w:val="00C06547"/>
    <w:rsid w:val="00C07C26"/>
    <w:rsid w:val="00C07E7A"/>
    <w:rsid w:val="00C07F5D"/>
    <w:rsid w:val="00C10FAF"/>
    <w:rsid w:val="00C12C93"/>
    <w:rsid w:val="00C1397F"/>
    <w:rsid w:val="00C13B2B"/>
    <w:rsid w:val="00C147FC"/>
    <w:rsid w:val="00C14AAA"/>
    <w:rsid w:val="00C1527D"/>
    <w:rsid w:val="00C171AE"/>
    <w:rsid w:val="00C17521"/>
    <w:rsid w:val="00C178A0"/>
    <w:rsid w:val="00C20942"/>
    <w:rsid w:val="00C20BCC"/>
    <w:rsid w:val="00C229C8"/>
    <w:rsid w:val="00C238D2"/>
    <w:rsid w:val="00C23A69"/>
    <w:rsid w:val="00C24548"/>
    <w:rsid w:val="00C264B5"/>
    <w:rsid w:val="00C2656F"/>
    <w:rsid w:val="00C27668"/>
    <w:rsid w:val="00C27943"/>
    <w:rsid w:val="00C30C95"/>
    <w:rsid w:val="00C31C13"/>
    <w:rsid w:val="00C34E89"/>
    <w:rsid w:val="00C35424"/>
    <w:rsid w:val="00C36598"/>
    <w:rsid w:val="00C36C88"/>
    <w:rsid w:val="00C37144"/>
    <w:rsid w:val="00C37175"/>
    <w:rsid w:val="00C40299"/>
    <w:rsid w:val="00C406C7"/>
    <w:rsid w:val="00C41847"/>
    <w:rsid w:val="00C42152"/>
    <w:rsid w:val="00C4359D"/>
    <w:rsid w:val="00C43644"/>
    <w:rsid w:val="00C44211"/>
    <w:rsid w:val="00C442D4"/>
    <w:rsid w:val="00C447AF"/>
    <w:rsid w:val="00C449B4"/>
    <w:rsid w:val="00C457F3"/>
    <w:rsid w:val="00C4581B"/>
    <w:rsid w:val="00C45DA9"/>
    <w:rsid w:val="00C465E5"/>
    <w:rsid w:val="00C46669"/>
    <w:rsid w:val="00C4672A"/>
    <w:rsid w:val="00C47E92"/>
    <w:rsid w:val="00C50DF5"/>
    <w:rsid w:val="00C528E1"/>
    <w:rsid w:val="00C52EF8"/>
    <w:rsid w:val="00C53DA3"/>
    <w:rsid w:val="00C55B83"/>
    <w:rsid w:val="00C561E6"/>
    <w:rsid w:val="00C56BBD"/>
    <w:rsid w:val="00C5794C"/>
    <w:rsid w:val="00C57F86"/>
    <w:rsid w:val="00C605D7"/>
    <w:rsid w:val="00C60F9E"/>
    <w:rsid w:val="00C61CDE"/>
    <w:rsid w:val="00C63C92"/>
    <w:rsid w:val="00C646CA"/>
    <w:rsid w:val="00C647EF"/>
    <w:rsid w:val="00C6697C"/>
    <w:rsid w:val="00C66A6B"/>
    <w:rsid w:val="00C675EA"/>
    <w:rsid w:val="00C67E27"/>
    <w:rsid w:val="00C70254"/>
    <w:rsid w:val="00C70535"/>
    <w:rsid w:val="00C705FE"/>
    <w:rsid w:val="00C70D7B"/>
    <w:rsid w:val="00C7186F"/>
    <w:rsid w:val="00C72746"/>
    <w:rsid w:val="00C728C5"/>
    <w:rsid w:val="00C73492"/>
    <w:rsid w:val="00C75C29"/>
    <w:rsid w:val="00C75E91"/>
    <w:rsid w:val="00C76322"/>
    <w:rsid w:val="00C77949"/>
    <w:rsid w:val="00C810CC"/>
    <w:rsid w:val="00C871ED"/>
    <w:rsid w:val="00C87C2F"/>
    <w:rsid w:val="00C91F0B"/>
    <w:rsid w:val="00C955AE"/>
    <w:rsid w:val="00C95FCE"/>
    <w:rsid w:val="00C97B77"/>
    <w:rsid w:val="00CA00C3"/>
    <w:rsid w:val="00CA1BAA"/>
    <w:rsid w:val="00CA1E3E"/>
    <w:rsid w:val="00CA1EB4"/>
    <w:rsid w:val="00CA2756"/>
    <w:rsid w:val="00CA693D"/>
    <w:rsid w:val="00CA6A8C"/>
    <w:rsid w:val="00CA7E19"/>
    <w:rsid w:val="00CB084C"/>
    <w:rsid w:val="00CB21C2"/>
    <w:rsid w:val="00CB2B9C"/>
    <w:rsid w:val="00CB30E0"/>
    <w:rsid w:val="00CB3EAB"/>
    <w:rsid w:val="00CB592F"/>
    <w:rsid w:val="00CB5ADC"/>
    <w:rsid w:val="00CB5E1B"/>
    <w:rsid w:val="00CB66BE"/>
    <w:rsid w:val="00CB7261"/>
    <w:rsid w:val="00CB7E0E"/>
    <w:rsid w:val="00CC0536"/>
    <w:rsid w:val="00CC1A7E"/>
    <w:rsid w:val="00CC1DC3"/>
    <w:rsid w:val="00CC348F"/>
    <w:rsid w:val="00CC3F40"/>
    <w:rsid w:val="00CC5037"/>
    <w:rsid w:val="00CC68EB"/>
    <w:rsid w:val="00CC6B70"/>
    <w:rsid w:val="00CC6FDD"/>
    <w:rsid w:val="00CD034F"/>
    <w:rsid w:val="00CD0D5C"/>
    <w:rsid w:val="00CD1332"/>
    <w:rsid w:val="00CD2556"/>
    <w:rsid w:val="00CD28F4"/>
    <w:rsid w:val="00CD2AB8"/>
    <w:rsid w:val="00CD2EAC"/>
    <w:rsid w:val="00CD3604"/>
    <w:rsid w:val="00CD3A5D"/>
    <w:rsid w:val="00CD6759"/>
    <w:rsid w:val="00CD6B84"/>
    <w:rsid w:val="00CD7DDA"/>
    <w:rsid w:val="00CE01D2"/>
    <w:rsid w:val="00CE0D45"/>
    <w:rsid w:val="00CE1071"/>
    <w:rsid w:val="00CE10B8"/>
    <w:rsid w:val="00CE12D3"/>
    <w:rsid w:val="00CE192F"/>
    <w:rsid w:val="00CE35FF"/>
    <w:rsid w:val="00CE3795"/>
    <w:rsid w:val="00CE4A3E"/>
    <w:rsid w:val="00CE51EC"/>
    <w:rsid w:val="00CE5507"/>
    <w:rsid w:val="00CE5A25"/>
    <w:rsid w:val="00CE5E55"/>
    <w:rsid w:val="00CE6889"/>
    <w:rsid w:val="00CE6AB4"/>
    <w:rsid w:val="00CF0EB3"/>
    <w:rsid w:val="00CF12E8"/>
    <w:rsid w:val="00CF1945"/>
    <w:rsid w:val="00CF22B4"/>
    <w:rsid w:val="00CF3190"/>
    <w:rsid w:val="00CF39D9"/>
    <w:rsid w:val="00CF4958"/>
    <w:rsid w:val="00CF528D"/>
    <w:rsid w:val="00CF697F"/>
    <w:rsid w:val="00CF6D9A"/>
    <w:rsid w:val="00CF781C"/>
    <w:rsid w:val="00D00DF2"/>
    <w:rsid w:val="00D01D63"/>
    <w:rsid w:val="00D01DA7"/>
    <w:rsid w:val="00D02434"/>
    <w:rsid w:val="00D0279E"/>
    <w:rsid w:val="00D0281C"/>
    <w:rsid w:val="00D02E02"/>
    <w:rsid w:val="00D03996"/>
    <w:rsid w:val="00D03F45"/>
    <w:rsid w:val="00D041A6"/>
    <w:rsid w:val="00D041DE"/>
    <w:rsid w:val="00D05631"/>
    <w:rsid w:val="00D05BD0"/>
    <w:rsid w:val="00D0709B"/>
    <w:rsid w:val="00D072A4"/>
    <w:rsid w:val="00D11EC3"/>
    <w:rsid w:val="00D1280C"/>
    <w:rsid w:val="00D14AD1"/>
    <w:rsid w:val="00D16825"/>
    <w:rsid w:val="00D16E8D"/>
    <w:rsid w:val="00D179F8"/>
    <w:rsid w:val="00D203F3"/>
    <w:rsid w:val="00D20730"/>
    <w:rsid w:val="00D20B65"/>
    <w:rsid w:val="00D2255E"/>
    <w:rsid w:val="00D233D0"/>
    <w:rsid w:val="00D23622"/>
    <w:rsid w:val="00D23AF2"/>
    <w:rsid w:val="00D23D75"/>
    <w:rsid w:val="00D240B4"/>
    <w:rsid w:val="00D2435A"/>
    <w:rsid w:val="00D2534B"/>
    <w:rsid w:val="00D255D6"/>
    <w:rsid w:val="00D257B0"/>
    <w:rsid w:val="00D25DE7"/>
    <w:rsid w:val="00D26140"/>
    <w:rsid w:val="00D27BE7"/>
    <w:rsid w:val="00D3174D"/>
    <w:rsid w:val="00D3232D"/>
    <w:rsid w:val="00D32C19"/>
    <w:rsid w:val="00D333F4"/>
    <w:rsid w:val="00D335B2"/>
    <w:rsid w:val="00D33FC5"/>
    <w:rsid w:val="00D342D8"/>
    <w:rsid w:val="00D3450D"/>
    <w:rsid w:val="00D34528"/>
    <w:rsid w:val="00D36382"/>
    <w:rsid w:val="00D36E79"/>
    <w:rsid w:val="00D36F79"/>
    <w:rsid w:val="00D441B5"/>
    <w:rsid w:val="00D4510A"/>
    <w:rsid w:val="00D45FAC"/>
    <w:rsid w:val="00D4759B"/>
    <w:rsid w:val="00D506E0"/>
    <w:rsid w:val="00D540E5"/>
    <w:rsid w:val="00D54D74"/>
    <w:rsid w:val="00D54D85"/>
    <w:rsid w:val="00D555D0"/>
    <w:rsid w:val="00D55890"/>
    <w:rsid w:val="00D558BD"/>
    <w:rsid w:val="00D57231"/>
    <w:rsid w:val="00D6004C"/>
    <w:rsid w:val="00D617EC"/>
    <w:rsid w:val="00D62A07"/>
    <w:rsid w:val="00D62DB2"/>
    <w:rsid w:val="00D636EA"/>
    <w:rsid w:val="00D63979"/>
    <w:rsid w:val="00D6497F"/>
    <w:rsid w:val="00D655B3"/>
    <w:rsid w:val="00D678BA"/>
    <w:rsid w:val="00D70041"/>
    <w:rsid w:val="00D700F2"/>
    <w:rsid w:val="00D7061F"/>
    <w:rsid w:val="00D70D82"/>
    <w:rsid w:val="00D721D0"/>
    <w:rsid w:val="00D770CF"/>
    <w:rsid w:val="00D77D62"/>
    <w:rsid w:val="00D80C0C"/>
    <w:rsid w:val="00D8152D"/>
    <w:rsid w:val="00D81777"/>
    <w:rsid w:val="00D81CE5"/>
    <w:rsid w:val="00D81DD1"/>
    <w:rsid w:val="00D82A3D"/>
    <w:rsid w:val="00D83A97"/>
    <w:rsid w:val="00D83BF2"/>
    <w:rsid w:val="00D85195"/>
    <w:rsid w:val="00D857E2"/>
    <w:rsid w:val="00D863D8"/>
    <w:rsid w:val="00D87021"/>
    <w:rsid w:val="00D87982"/>
    <w:rsid w:val="00D90145"/>
    <w:rsid w:val="00D915B8"/>
    <w:rsid w:val="00D917FC"/>
    <w:rsid w:val="00D91902"/>
    <w:rsid w:val="00D91EDF"/>
    <w:rsid w:val="00D92B15"/>
    <w:rsid w:val="00D92FE3"/>
    <w:rsid w:val="00D944E8"/>
    <w:rsid w:val="00D94FED"/>
    <w:rsid w:val="00D95A69"/>
    <w:rsid w:val="00D95C35"/>
    <w:rsid w:val="00D97715"/>
    <w:rsid w:val="00D97D44"/>
    <w:rsid w:val="00DA07EC"/>
    <w:rsid w:val="00DA0E90"/>
    <w:rsid w:val="00DA1536"/>
    <w:rsid w:val="00DA18DE"/>
    <w:rsid w:val="00DA1C6F"/>
    <w:rsid w:val="00DA2490"/>
    <w:rsid w:val="00DA2AA6"/>
    <w:rsid w:val="00DA2D8A"/>
    <w:rsid w:val="00DA3B5B"/>
    <w:rsid w:val="00DA595F"/>
    <w:rsid w:val="00DA5E1A"/>
    <w:rsid w:val="00DA6C21"/>
    <w:rsid w:val="00DA78D4"/>
    <w:rsid w:val="00DB0C8D"/>
    <w:rsid w:val="00DB1B0A"/>
    <w:rsid w:val="00DB27FE"/>
    <w:rsid w:val="00DB3637"/>
    <w:rsid w:val="00DB3BAB"/>
    <w:rsid w:val="00DB541F"/>
    <w:rsid w:val="00DB59A8"/>
    <w:rsid w:val="00DB6AE2"/>
    <w:rsid w:val="00DB7C4E"/>
    <w:rsid w:val="00DC103A"/>
    <w:rsid w:val="00DC2AEA"/>
    <w:rsid w:val="00DC2FCA"/>
    <w:rsid w:val="00DC3901"/>
    <w:rsid w:val="00DC3C80"/>
    <w:rsid w:val="00DC41DF"/>
    <w:rsid w:val="00DC46CD"/>
    <w:rsid w:val="00DC49F4"/>
    <w:rsid w:val="00DC6007"/>
    <w:rsid w:val="00DC6054"/>
    <w:rsid w:val="00DC64FB"/>
    <w:rsid w:val="00DC6DAC"/>
    <w:rsid w:val="00DC7117"/>
    <w:rsid w:val="00DC77F3"/>
    <w:rsid w:val="00DD0003"/>
    <w:rsid w:val="00DD1454"/>
    <w:rsid w:val="00DD3D57"/>
    <w:rsid w:val="00DD4A0D"/>
    <w:rsid w:val="00DD7AE1"/>
    <w:rsid w:val="00DE04DD"/>
    <w:rsid w:val="00DE1C97"/>
    <w:rsid w:val="00DE3C29"/>
    <w:rsid w:val="00DE44CC"/>
    <w:rsid w:val="00DE4CAF"/>
    <w:rsid w:val="00DE6568"/>
    <w:rsid w:val="00DE6B6B"/>
    <w:rsid w:val="00DE6FCB"/>
    <w:rsid w:val="00DE72BF"/>
    <w:rsid w:val="00DF1693"/>
    <w:rsid w:val="00DF18DB"/>
    <w:rsid w:val="00DF575A"/>
    <w:rsid w:val="00DF5993"/>
    <w:rsid w:val="00DF6A39"/>
    <w:rsid w:val="00DF7D16"/>
    <w:rsid w:val="00DF7E06"/>
    <w:rsid w:val="00E0014C"/>
    <w:rsid w:val="00E003BB"/>
    <w:rsid w:val="00E00A20"/>
    <w:rsid w:val="00E0131F"/>
    <w:rsid w:val="00E018BC"/>
    <w:rsid w:val="00E01D38"/>
    <w:rsid w:val="00E02C3D"/>
    <w:rsid w:val="00E02CE8"/>
    <w:rsid w:val="00E038BD"/>
    <w:rsid w:val="00E054B1"/>
    <w:rsid w:val="00E073E3"/>
    <w:rsid w:val="00E078E6"/>
    <w:rsid w:val="00E07A8C"/>
    <w:rsid w:val="00E07F16"/>
    <w:rsid w:val="00E1074E"/>
    <w:rsid w:val="00E112C8"/>
    <w:rsid w:val="00E12B99"/>
    <w:rsid w:val="00E13E89"/>
    <w:rsid w:val="00E141D7"/>
    <w:rsid w:val="00E14D46"/>
    <w:rsid w:val="00E1596C"/>
    <w:rsid w:val="00E169E3"/>
    <w:rsid w:val="00E174EC"/>
    <w:rsid w:val="00E17EB3"/>
    <w:rsid w:val="00E203D6"/>
    <w:rsid w:val="00E206B6"/>
    <w:rsid w:val="00E20EB9"/>
    <w:rsid w:val="00E20EEA"/>
    <w:rsid w:val="00E21A79"/>
    <w:rsid w:val="00E22441"/>
    <w:rsid w:val="00E24A11"/>
    <w:rsid w:val="00E251DF"/>
    <w:rsid w:val="00E269EB"/>
    <w:rsid w:val="00E278D9"/>
    <w:rsid w:val="00E32190"/>
    <w:rsid w:val="00E3276D"/>
    <w:rsid w:val="00E32D62"/>
    <w:rsid w:val="00E3642D"/>
    <w:rsid w:val="00E3667B"/>
    <w:rsid w:val="00E40436"/>
    <w:rsid w:val="00E4092F"/>
    <w:rsid w:val="00E41892"/>
    <w:rsid w:val="00E418AD"/>
    <w:rsid w:val="00E41B6C"/>
    <w:rsid w:val="00E426FC"/>
    <w:rsid w:val="00E4570C"/>
    <w:rsid w:val="00E45DD4"/>
    <w:rsid w:val="00E50398"/>
    <w:rsid w:val="00E50A14"/>
    <w:rsid w:val="00E51246"/>
    <w:rsid w:val="00E51D4C"/>
    <w:rsid w:val="00E51E45"/>
    <w:rsid w:val="00E521BD"/>
    <w:rsid w:val="00E537E3"/>
    <w:rsid w:val="00E5497F"/>
    <w:rsid w:val="00E5502A"/>
    <w:rsid w:val="00E5599D"/>
    <w:rsid w:val="00E56680"/>
    <w:rsid w:val="00E568A7"/>
    <w:rsid w:val="00E578CE"/>
    <w:rsid w:val="00E6020A"/>
    <w:rsid w:val="00E6030E"/>
    <w:rsid w:val="00E60448"/>
    <w:rsid w:val="00E605BD"/>
    <w:rsid w:val="00E60F94"/>
    <w:rsid w:val="00E61B14"/>
    <w:rsid w:val="00E6323C"/>
    <w:rsid w:val="00E63D83"/>
    <w:rsid w:val="00E6467E"/>
    <w:rsid w:val="00E655DC"/>
    <w:rsid w:val="00E66413"/>
    <w:rsid w:val="00E670E3"/>
    <w:rsid w:val="00E70CE7"/>
    <w:rsid w:val="00E723CC"/>
    <w:rsid w:val="00E730F0"/>
    <w:rsid w:val="00E738C5"/>
    <w:rsid w:val="00E7491B"/>
    <w:rsid w:val="00E754C5"/>
    <w:rsid w:val="00E7561E"/>
    <w:rsid w:val="00E7679F"/>
    <w:rsid w:val="00E76B9B"/>
    <w:rsid w:val="00E76D0E"/>
    <w:rsid w:val="00E77603"/>
    <w:rsid w:val="00E8182A"/>
    <w:rsid w:val="00E829A7"/>
    <w:rsid w:val="00E82F96"/>
    <w:rsid w:val="00E8354B"/>
    <w:rsid w:val="00E83E80"/>
    <w:rsid w:val="00E84841"/>
    <w:rsid w:val="00E85DA9"/>
    <w:rsid w:val="00E901C4"/>
    <w:rsid w:val="00E9265E"/>
    <w:rsid w:val="00E92B45"/>
    <w:rsid w:val="00E92FB9"/>
    <w:rsid w:val="00E9333C"/>
    <w:rsid w:val="00E93353"/>
    <w:rsid w:val="00E940FC"/>
    <w:rsid w:val="00E94833"/>
    <w:rsid w:val="00E95AE9"/>
    <w:rsid w:val="00E966F6"/>
    <w:rsid w:val="00E975F0"/>
    <w:rsid w:val="00EA0435"/>
    <w:rsid w:val="00EA3192"/>
    <w:rsid w:val="00EA3875"/>
    <w:rsid w:val="00EA38A6"/>
    <w:rsid w:val="00EA38B0"/>
    <w:rsid w:val="00EA4208"/>
    <w:rsid w:val="00EA5B5E"/>
    <w:rsid w:val="00EA5E71"/>
    <w:rsid w:val="00EA5EFA"/>
    <w:rsid w:val="00EA7806"/>
    <w:rsid w:val="00EA7E00"/>
    <w:rsid w:val="00EB25F7"/>
    <w:rsid w:val="00EB2E46"/>
    <w:rsid w:val="00EB3631"/>
    <w:rsid w:val="00EB3895"/>
    <w:rsid w:val="00EB57BB"/>
    <w:rsid w:val="00EB659F"/>
    <w:rsid w:val="00EB65E3"/>
    <w:rsid w:val="00EB676F"/>
    <w:rsid w:val="00EB6E9E"/>
    <w:rsid w:val="00EC0DAE"/>
    <w:rsid w:val="00EC202B"/>
    <w:rsid w:val="00EC25CC"/>
    <w:rsid w:val="00EC57D1"/>
    <w:rsid w:val="00EC6164"/>
    <w:rsid w:val="00EC6A0D"/>
    <w:rsid w:val="00EC704D"/>
    <w:rsid w:val="00EC7798"/>
    <w:rsid w:val="00EC7974"/>
    <w:rsid w:val="00ED08CD"/>
    <w:rsid w:val="00ED2B2D"/>
    <w:rsid w:val="00ED44DA"/>
    <w:rsid w:val="00ED45BB"/>
    <w:rsid w:val="00EE1695"/>
    <w:rsid w:val="00EE2408"/>
    <w:rsid w:val="00EE2BEE"/>
    <w:rsid w:val="00EE3184"/>
    <w:rsid w:val="00EE52C5"/>
    <w:rsid w:val="00EE7F39"/>
    <w:rsid w:val="00EF0834"/>
    <w:rsid w:val="00EF2E37"/>
    <w:rsid w:val="00EF2E74"/>
    <w:rsid w:val="00EF2E77"/>
    <w:rsid w:val="00EF3154"/>
    <w:rsid w:val="00EF317C"/>
    <w:rsid w:val="00EF3279"/>
    <w:rsid w:val="00EF3B0B"/>
    <w:rsid w:val="00EF44BF"/>
    <w:rsid w:val="00EF56CF"/>
    <w:rsid w:val="00EF70FE"/>
    <w:rsid w:val="00F00B6C"/>
    <w:rsid w:val="00F021E2"/>
    <w:rsid w:val="00F03DF5"/>
    <w:rsid w:val="00F058E7"/>
    <w:rsid w:val="00F06CCD"/>
    <w:rsid w:val="00F0775D"/>
    <w:rsid w:val="00F1045E"/>
    <w:rsid w:val="00F10741"/>
    <w:rsid w:val="00F10C8B"/>
    <w:rsid w:val="00F1107E"/>
    <w:rsid w:val="00F11CEC"/>
    <w:rsid w:val="00F129A7"/>
    <w:rsid w:val="00F13169"/>
    <w:rsid w:val="00F13D98"/>
    <w:rsid w:val="00F14794"/>
    <w:rsid w:val="00F1568D"/>
    <w:rsid w:val="00F15C8B"/>
    <w:rsid w:val="00F15EB7"/>
    <w:rsid w:val="00F17236"/>
    <w:rsid w:val="00F174D4"/>
    <w:rsid w:val="00F17A15"/>
    <w:rsid w:val="00F2042E"/>
    <w:rsid w:val="00F20BEA"/>
    <w:rsid w:val="00F21033"/>
    <w:rsid w:val="00F21E2D"/>
    <w:rsid w:val="00F21FFB"/>
    <w:rsid w:val="00F22940"/>
    <w:rsid w:val="00F234EC"/>
    <w:rsid w:val="00F235BD"/>
    <w:rsid w:val="00F2443C"/>
    <w:rsid w:val="00F252F5"/>
    <w:rsid w:val="00F266E6"/>
    <w:rsid w:val="00F26B3F"/>
    <w:rsid w:val="00F2797A"/>
    <w:rsid w:val="00F27BB1"/>
    <w:rsid w:val="00F27C83"/>
    <w:rsid w:val="00F27D87"/>
    <w:rsid w:val="00F3076F"/>
    <w:rsid w:val="00F3169B"/>
    <w:rsid w:val="00F3178C"/>
    <w:rsid w:val="00F34E47"/>
    <w:rsid w:val="00F355AE"/>
    <w:rsid w:val="00F35A6C"/>
    <w:rsid w:val="00F35F17"/>
    <w:rsid w:val="00F3662D"/>
    <w:rsid w:val="00F37E0C"/>
    <w:rsid w:val="00F4081C"/>
    <w:rsid w:val="00F417B9"/>
    <w:rsid w:val="00F41855"/>
    <w:rsid w:val="00F41FDE"/>
    <w:rsid w:val="00F42116"/>
    <w:rsid w:val="00F424D7"/>
    <w:rsid w:val="00F42A69"/>
    <w:rsid w:val="00F42EAB"/>
    <w:rsid w:val="00F457CF"/>
    <w:rsid w:val="00F4742A"/>
    <w:rsid w:val="00F5075C"/>
    <w:rsid w:val="00F521ED"/>
    <w:rsid w:val="00F52E9B"/>
    <w:rsid w:val="00F52F6F"/>
    <w:rsid w:val="00F556CC"/>
    <w:rsid w:val="00F5583C"/>
    <w:rsid w:val="00F55CD4"/>
    <w:rsid w:val="00F5617D"/>
    <w:rsid w:val="00F56998"/>
    <w:rsid w:val="00F56A30"/>
    <w:rsid w:val="00F5704A"/>
    <w:rsid w:val="00F57527"/>
    <w:rsid w:val="00F57EDB"/>
    <w:rsid w:val="00F614D7"/>
    <w:rsid w:val="00F634FB"/>
    <w:rsid w:val="00F6459D"/>
    <w:rsid w:val="00F6504C"/>
    <w:rsid w:val="00F65743"/>
    <w:rsid w:val="00F65A0E"/>
    <w:rsid w:val="00F65B4C"/>
    <w:rsid w:val="00F65CC4"/>
    <w:rsid w:val="00F70189"/>
    <w:rsid w:val="00F7024C"/>
    <w:rsid w:val="00F707DE"/>
    <w:rsid w:val="00F7087D"/>
    <w:rsid w:val="00F70DA7"/>
    <w:rsid w:val="00F71120"/>
    <w:rsid w:val="00F7158A"/>
    <w:rsid w:val="00F72BFA"/>
    <w:rsid w:val="00F730A2"/>
    <w:rsid w:val="00F73316"/>
    <w:rsid w:val="00F7377E"/>
    <w:rsid w:val="00F744AD"/>
    <w:rsid w:val="00F74897"/>
    <w:rsid w:val="00F75EDE"/>
    <w:rsid w:val="00F8072A"/>
    <w:rsid w:val="00F80BEA"/>
    <w:rsid w:val="00F80CF7"/>
    <w:rsid w:val="00F811EA"/>
    <w:rsid w:val="00F853C4"/>
    <w:rsid w:val="00F86385"/>
    <w:rsid w:val="00F872E4"/>
    <w:rsid w:val="00F875BA"/>
    <w:rsid w:val="00F904E2"/>
    <w:rsid w:val="00F9235E"/>
    <w:rsid w:val="00F9248E"/>
    <w:rsid w:val="00F92F58"/>
    <w:rsid w:val="00F937F4"/>
    <w:rsid w:val="00F94119"/>
    <w:rsid w:val="00F943C3"/>
    <w:rsid w:val="00F95D7D"/>
    <w:rsid w:val="00F96688"/>
    <w:rsid w:val="00F96CF2"/>
    <w:rsid w:val="00F97429"/>
    <w:rsid w:val="00F97E4E"/>
    <w:rsid w:val="00FA01CD"/>
    <w:rsid w:val="00FA1071"/>
    <w:rsid w:val="00FA181A"/>
    <w:rsid w:val="00FA1C6F"/>
    <w:rsid w:val="00FA1F50"/>
    <w:rsid w:val="00FA2717"/>
    <w:rsid w:val="00FA31AD"/>
    <w:rsid w:val="00FA4824"/>
    <w:rsid w:val="00FA5722"/>
    <w:rsid w:val="00FA6072"/>
    <w:rsid w:val="00FA60A5"/>
    <w:rsid w:val="00FA62E4"/>
    <w:rsid w:val="00FA6A72"/>
    <w:rsid w:val="00FA7F56"/>
    <w:rsid w:val="00FB0BE1"/>
    <w:rsid w:val="00FB1525"/>
    <w:rsid w:val="00FB160E"/>
    <w:rsid w:val="00FB229C"/>
    <w:rsid w:val="00FB3413"/>
    <w:rsid w:val="00FB3CF7"/>
    <w:rsid w:val="00FB4450"/>
    <w:rsid w:val="00FB56A7"/>
    <w:rsid w:val="00FB6314"/>
    <w:rsid w:val="00FB7D8B"/>
    <w:rsid w:val="00FC0D25"/>
    <w:rsid w:val="00FC137F"/>
    <w:rsid w:val="00FC145D"/>
    <w:rsid w:val="00FC1F55"/>
    <w:rsid w:val="00FC20F0"/>
    <w:rsid w:val="00FC2245"/>
    <w:rsid w:val="00FC2A06"/>
    <w:rsid w:val="00FC2E8C"/>
    <w:rsid w:val="00FC36F6"/>
    <w:rsid w:val="00FC3FA7"/>
    <w:rsid w:val="00FC536E"/>
    <w:rsid w:val="00FC54A6"/>
    <w:rsid w:val="00FC56B4"/>
    <w:rsid w:val="00FC659B"/>
    <w:rsid w:val="00FC65B5"/>
    <w:rsid w:val="00FC692E"/>
    <w:rsid w:val="00FD0087"/>
    <w:rsid w:val="00FD0329"/>
    <w:rsid w:val="00FD0426"/>
    <w:rsid w:val="00FD1348"/>
    <w:rsid w:val="00FD42F2"/>
    <w:rsid w:val="00FD455D"/>
    <w:rsid w:val="00FD53E7"/>
    <w:rsid w:val="00FD5AA8"/>
    <w:rsid w:val="00FD6543"/>
    <w:rsid w:val="00FD6599"/>
    <w:rsid w:val="00FE0EEC"/>
    <w:rsid w:val="00FE0F9E"/>
    <w:rsid w:val="00FE22B7"/>
    <w:rsid w:val="00FE283C"/>
    <w:rsid w:val="00FE3777"/>
    <w:rsid w:val="00FE382C"/>
    <w:rsid w:val="00FE3A01"/>
    <w:rsid w:val="00FE3A5F"/>
    <w:rsid w:val="00FE46ED"/>
    <w:rsid w:val="00FE49B2"/>
    <w:rsid w:val="00FE5410"/>
    <w:rsid w:val="00FF0678"/>
    <w:rsid w:val="00FF0C42"/>
    <w:rsid w:val="00FF2354"/>
    <w:rsid w:val="00FF2612"/>
    <w:rsid w:val="00FF373B"/>
    <w:rsid w:val="00FF3748"/>
    <w:rsid w:val="00FF4092"/>
    <w:rsid w:val="00FF4310"/>
    <w:rsid w:val="00FF4F2B"/>
    <w:rsid w:val="00FF53A4"/>
    <w:rsid w:val="00FF57FC"/>
    <w:rsid w:val="00FF6BA1"/>
    <w:rsid w:val="00FF77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AA101"/>
  <w15:chartTrackingRefBased/>
  <w15:docId w15:val="{DFC5F5F7-5FD0-4972-AE22-1B8862247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Light" w:eastAsia="Times New Roman" w:hAnsi="Segoe UI Light" w:cs="Arial"/>
        <w:snapToGrid w:val="0"/>
        <w:color w:val="565656" w:themeColor="text1"/>
        <w:sz w:val="22"/>
        <w:szCs w:val="22"/>
        <w:lang w:val="de-DE" w:eastAsia="en-US" w:bidi="ar-SA"/>
      </w:rPr>
    </w:rPrDefault>
    <w:pPrDefault>
      <w:pPr>
        <w:spacing w:before="60"/>
      </w:pPr>
    </w:pPrDefault>
  </w:docDefaults>
  <w:latentStyles w:defLockedState="0" w:defUIPriority="99" w:defSemiHidden="0" w:defUnhideWhenUsed="0" w:defQFormat="0" w:count="371">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0" w:unhideWhenUsed="1" w:qFormat="1"/>
    <w:lsdException w:name="heading 5" w:semiHidden="1" w:uiPriority="0" w:unhideWhenUsed="1"/>
    <w:lsdException w:name="heading 6" w:semiHidden="1" w:uiPriority="0" w:qFormat="1"/>
    <w:lsdException w:name="heading 7" w:semiHidden="1" w:uiPriority="0" w:qFormat="1"/>
    <w:lsdException w:name="heading 8" w:semiHidden="1" w:uiPriority="0" w:qFormat="1"/>
    <w:lsdException w:name="heading 9" w:semiHidden="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 w:qFormat="1"/>
    <w:lsdException w:name="footer" w:semiHidden="1" w:uiPriority="9"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4"/>
    <w:lsdException w:name="Emphasis" w:uiPriority="4"/>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5B19"/>
    <w:pPr>
      <w:widowControl w:val="0"/>
      <w:overflowPunct w:val="0"/>
      <w:autoSpaceDE w:val="0"/>
      <w:autoSpaceDN w:val="0"/>
      <w:adjustRightInd w:val="0"/>
      <w:spacing w:before="0"/>
      <w:jc w:val="both"/>
      <w:textAlignment w:val="baseline"/>
    </w:pPr>
  </w:style>
  <w:style w:type="paragraph" w:styleId="Heading1">
    <w:name w:val="heading 1"/>
    <w:aliases w:val="Ü1"/>
    <w:basedOn w:val="Normal"/>
    <w:next w:val="Normal"/>
    <w:link w:val="Heading1Char"/>
    <w:uiPriority w:val="2"/>
    <w:qFormat/>
    <w:rsid w:val="001320A0"/>
    <w:pPr>
      <w:keepNext/>
      <w:widowControl/>
      <w:numPr>
        <w:numId w:val="16"/>
      </w:numPr>
      <w:spacing w:before="480" w:after="360"/>
      <w:ind w:left="431" w:hanging="431"/>
      <w:outlineLvl w:val="0"/>
    </w:pPr>
    <w:rPr>
      <w:b/>
      <w:sz w:val="30"/>
    </w:rPr>
  </w:style>
  <w:style w:type="paragraph" w:styleId="Heading2">
    <w:name w:val="heading 2"/>
    <w:aliases w:val="Ü2"/>
    <w:basedOn w:val="Normal"/>
    <w:next w:val="Normal"/>
    <w:link w:val="Heading2Char"/>
    <w:uiPriority w:val="2"/>
    <w:qFormat/>
    <w:rsid w:val="001F4DFF"/>
    <w:pPr>
      <w:keepNext/>
      <w:widowControl/>
      <w:numPr>
        <w:ilvl w:val="1"/>
        <w:numId w:val="16"/>
      </w:numPr>
      <w:spacing w:before="360" w:after="240"/>
      <w:outlineLvl w:val="1"/>
    </w:pPr>
    <w:rPr>
      <w:b/>
      <w:sz w:val="26"/>
    </w:rPr>
  </w:style>
  <w:style w:type="paragraph" w:styleId="Heading3">
    <w:name w:val="heading 3"/>
    <w:aliases w:val="Ü3"/>
    <w:basedOn w:val="Normal"/>
    <w:next w:val="Normal"/>
    <w:link w:val="Heading3Char"/>
    <w:uiPriority w:val="2"/>
    <w:qFormat/>
    <w:rsid w:val="001F4DFF"/>
    <w:pPr>
      <w:keepNext/>
      <w:widowControl/>
      <w:numPr>
        <w:ilvl w:val="2"/>
        <w:numId w:val="7"/>
      </w:numPr>
      <w:spacing w:before="240"/>
      <w:ind w:left="709" w:hanging="709"/>
      <w:outlineLvl w:val="2"/>
    </w:pPr>
    <w:rPr>
      <w:b/>
    </w:rPr>
  </w:style>
  <w:style w:type="paragraph" w:styleId="Heading4">
    <w:name w:val="heading 4"/>
    <w:aliases w:val="Gliederung 4"/>
    <w:basedOn w:val="Normal"/>
    <w:next w:val="Normal"/>
    <w:link w:val="Heading4Char"/>
    <w:semiHidden/>
    <w:rsid w:val="0095452D"/>
    <w:pPr>
      <w:numPr>
        <w:ilvl w:val="3"/>
        <w:numId w:val="16"/>
      </w:numPr>
      <w:spacing w:before="120" w:after="60"/>
      <w:outlineLvl w:val="3"/>
    </w:pPr>
  </w:style>
  <w:style w:type="paragraph" w:styleId="Heading5">
    <w:name w:val="heading 5"/>
    <w:basedOn w:val="Normal"/>
    <w:next w:val="Normal"/>
    <w:link w:val="Heading5Char"/>
    <w:semiHidden/>
    <w:rsid w:val="00873BC0"/>
    <w:pPr>
      <w:numPr>
        <w:ilvl w:val="4"/>
        <w:numId w:val="8"/>
      </w:numPr>
      <w:contextualSpacing/>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Ü1 Char"/>
    <w:basedOn w:val="DefaultParagraphFont"/>
    <w:link w:val="Heading1"/>
    <w:uiPriority w:val="2"/>
    <w:rsid w:val="00506F70"/>
    <w:rPr>
      <w:b/>
      <w:sz w:val="30"/>
    </w:rPr>
  </w:style>
  <w:style w:type="character" w:customStyle="1" w:styleId="Heading2Char">
    <w:name w:val="Heading 2 Char"/>
    <w:aliases w:val="Ü2 Char"/>
    <w:basedOn w:val="DefaultParagraphFont"/>
    <w:link w:val="Heading2"/>
    <w:uiPriority w:val="2"/>
    <w:rsid w:val="00506F70"/>
    <w:rPr>
      <w:b/>
      <w:sz w:val="26"/>
    </w:rPr>
  </w:style>
  <w:style w:type="paragraph" w:styleId="Caption">
    <w:name w:val="caption"/>
    <w:basedOn w:val="Normal"/>
    <w:next w:val="Normal"/>
    <w:semiHidden/>
    <w:qFormat/>
    <w:rsid w:val="001F4DFF"/>
    <w:pPr>
      <w:spacing w:after="200"/>
    </w:pPr>
    <w:rPr>
      <w:b/>
      <w:bCs/>
      <w:color w:val="FFD84C" w:themeColor="accent1"/>
      <w:sz w:val="18"/>
      <w:szCs w:val="18"/>
    </w:rPr>
  </w:style>
  <w:style w:type="numbering" w:styleId="111111">
    <w:name w:val="Outline List 2"/>
    <w:basedOn w:val="NoList"/>
    <w:uiPriority w:val="99"/>
    <w:semiHidden/>
    <w:unhideWhenUsed/>
    <w:rsid w:val="007B3E0A"/>
    <w:pPr>
      <w:numPr>
        <w:numId w:val="3"/>
      </w:numPr>
    </w:pPr>
  </w:style>
  <w:style w:type="paragraph" w:styleId="TOCHeading">
    <w:name w:val="TOC Heading"/>
    <w:basedOn w:val="Normal"/>
    <w:next w:val="Normal"/>
    <w:uiPriority w:val="39"/>
    <w:qFormat/>
    <w:rsid w:val="001F4DFF"/>
    <w:pPr>
      <w:spacing w:after="240"/>
    </w:pPr>
    <w:rPr>
      <w:rFonts w:eastAsiaTheme="majorEastAsia" w:cstheme="majorBidi"/>
      <w:b/>
      <w:sz w:val="26"/>
      <w:szCs w:val="28"/>
    </w:rPr>
  </w:style>
  <w:style w:type="paragraph" w:styleId="TOC3">
    <w:name w:val="toc 3"/>
    <w:basedOn w:val="Normal"/>
    <w:next w:val="Normal"/>
    <w:uiPriority w:val="39"/>
    <w:unhideWhenUsed/>
    <w:qFormat/>
    <w:rsid w:val="001F4DFF"/>
    <w:pPr>
      <w:tabs>
        <w:tab w:val="right" w:leader="dot" w:pos="9060"/>
      </w:tabs>
      <w:spacing w:before="60"/>
      <w:ind w:left="1418" w:hanging="567"/>
    </w:pPr>
    <w:rPr>
      <w:noProof/>
    </w:rPr>
  </w:style>
  <w:style w:type="paragraph" w:styleId="TOC2">
    <w:name w:val="toc 2"/>
    <w:basedOn w:val="Normal"/>
    <w:next w:val="Normal"/>
    <w:uiPriority w:val="39"/>
    <w:unhideWhenUsed/>
    <w:qFormat/>
    <w:rsid w:val="001F4DFF"/>
    <w:pPr>
      <w:tabs>
        <w:tab w:val="right" w:leader="dot" w:pos="9060"/>
      </w:tabs>
      <w:spacing w:before="120"/>
      <w:ind w:left="850" w:hanging="425"/>
    </w:pPr>
    <w:rPr>
      <w:noProof/>
      <w:sz w:val="24"/>
    </w:rPr>
  </w:style>
  <w:style w:type="paragraph" w:styleId="TOC1">
    <w:name w:val="toc 1"/>
    <w:basedOn w:val="Normal"/>
    <w:next w:val="Normal"/>
    <w:uiPriority w:val="39"/>
    <w:unhideWhenUsed/>
    <w:qFormat/>
    <w:rsid w:val="001F4DFF"/>
    <w:pPr>
      <w:keepNext/>
      <w:tabs>
        <w:tab w:val="right" w:leader="dot" w:pos="9060"/>
      </w:tabs>
      <w:spacing w:before="180"/>
      <w:ind w:left="425" w:hanging="425"/>
    </w:pPr>
    <w:rPr>
      <w:b/>
      <w:noProof/>
      <w:sz w:val="26"/>
    </w:rPr>
  </w:style>
  <w:style w:type="paragraph" w:styleId="ListBullet">
    <w:name w:val="List Bullet"/>
    <w:basedOn w:val="Normal"/>
    <w:uiPriority w:val="99"/>
    <w:semiHidden/>
    <w:unhideWhenUsed/>
    <w:rsid w:val="007B3E0A"/>
    <w:pPr>
      <w:numPr>
        <w:numId w:val="1"/>
      </w:numPr>
      <w:contextualSpacing/>
    </w:pPr>
  </w:style>
  <w:style w:type="paragraph" w:styleId="ListBullet2">
    <w:name w:val="List Bullet 2"/>
    <w:basedOn w:val="Normal"/>
    <w:uiPriority w:val="99"/>
    <w:semiHidden/>
    <w:unhideWhenUsed/>
    <w:rsid w:val="007B3E0A"/>
    <w:pPr>
      <w:numPr>
        <w:numId w:val="2"/>
      </w:numPr>
      <w:contextualSpacing/>
    </w:pPr>
  </w:style>
  <w:style w:type="paragraph" w:styleId="Footer">
    <w:name w:val="footer"/>
    <w:basedOn w:val="Normal"/>
    <w:link w:val="FooterChar"/>
    <w:uiPriority w:val="8"/>
    <w:qFormat/>
    <w:rsid w:val="008F5B19"/>
    <w:pPr>
      <w:pBdr>
        <w:top w:val="single" w:sz="4" w:space="1" w:color="565656" w:themeColor="text1"/>
      </w:pBdr>
      <w:tabs>
        <w:tab w:val="center" w:pos="4536"/>
        <w:tab w:val="right" w:pos="9072"/>
      </w:tabs>
    </w:pPr>
    <w:rPr>
      <w:rFonts w:cs="Segoe UI Light"/>
      <w:sz w:val="18"/>
    </w:rPr>
  </w:style>
  <w:style w:type="character" w:customStyle="1" w:styleId="FooterChar">
    <w:name w:val="Footer Char"/>
    <w:basedOn w:val="DefaultParagraphFont"/>
    <w:link w:val="Footer"/>
    <w:uiPriority w:val="8"/>
    <w:rsid w:val="008F5B19"/>
    <w:rPr>
      <w:rFonts w:cs="Segoe UI Light"/>
      <w:sz w:val="18"/>
    </w:rPr>
  </w:style>
  <w:style w:type="character" w:customStyle="1" w:styleId="Heading3Char">
    <w:name w:val="Heading 3 Char"/>
    <w:aliases w:val="Ü3 Char"/>
    <w:basedOn w:val="DefaultParagraphFont"/>
    <w:link w:val="Heading3"/>
    <w:uiPriority w:val="2"/>
    <w:rsid w:val="00506F70"/>
    <w:rPr>
      <w:b/>
    </w:rPr>
  </w:style>
  <w:style w:type="character" w:customStyle="1" w:styleId="Heading4Char">
    <w:name w:val="Heading 4 Char"/>
    <w:aliases w:val="Gliederung 4 Char"/>
    <w:basedOn w:val="DefaultParagraphFont"/>
    <w:link w:val="Heading4"/>
    <w:semiHidden/>
    <w:rsid w:val="00F96688"/>
    <w:rPr>
      <w:rFonts w:asciiTheme="minorHAnsi" w:hAnsiTheme="minorHAnsi" w:cs="Arial"/>
      <w:snapToGrid/>
      <w:lang w:eastAsia="da-DK"/>
    </w:rPr>
  </w:style>
  <w:style w:type="paragraph" w:styleId="Index1">
    <w:name w:val="index 1"/>
    <w:basedOn w:val="Normal"/>
    <w:next w:val="Normal"/>
    <w:autoRedefine/>
    <w:uiPriority w:val="99"/>
    <w:semiHidden/>
    <w:unhideWhenUsed/>
    <w:rsid w:val="000B4315"/>
    <w:pPr>
      <w:ind w:left="220" w:hanging="220"/>
    </w:pPr>
  </w:style>
  <w:style w:type="paragraph" w:styleId="Index2">
    <w:name w:val="index 2"/>
    <w:basedOn w:val="Normal"/>
    <w:next w:val="Normal"/>
    <w:autoRedefine/>
    <w:uiPriority w:val="99"/>
    <w:semiHidden/>
    <w:unhideWhenUsed/>
    <w:rsid w:val="000B4315"/>
    <w:pPr>
      <w:ind w:left="440" w:hanging="220"/>
    </w:pPr>
  </w:style>
  <w:style w:type="paragraph" w:styleId="Index3">
    <w:name w:val="index 3"/>
    <w:basedOn w:val="Normal"/>
    <w:next w:val="Normal"/>
    <w:autoRedefine/>
    <w:uiPriority w:val="99"/>
    <w:semiHidden/>
    <w:unhideWhenUsed/>
    <w:rsid w:val="000B4315"/>
    <w:pPr>
      <w:ind w:left="660" w:hanging="220"/>
    </w:pPr>
  </w:style>
  <w:style w:type="paragraph" w:styleId="List">
    <w:name w:val="List"/>
    <w:basedOn w:val="Normal"/>
    <w:uiPriority w:val="99"/>
    <w:semiHidden/>
    <w:unhideWhenUsed/>
    <w:rsid w:val="000B4315"/>
    <w:pPr>
      <w:ind w:left="283" w:hanging="283"/>
      <w:contextualSpacing/>
    </w:pPr>
  </w:style>
  <w:style w:type="paragraph" w:styleId="List2">
    <w:name w:val="List 2"/>
    <w:basedOn w:val="Normal"/>
    <w:uiPriority w:val="99"/>
    <w:semiHidden/>
    <w:unhideWhenUsed/>
    <w:rsid w:val="000B4315"/>
    <w:pPr>
      <w:ind w:left="566" w:hanging="283"/>
      <w:contextualSpacing/>
    </w:pPr>
  </w:style>
  <w:style w:type="paragraph" w:styleId="ListNumber">
    <w:name w:val="List Number"/>
    <w:basedOn w:val="Normal"/>
    <w:uiPriority w:val="99"/>
    <w:semiHidden/>
    <w:unhideWhenUsed/>
    <w:rsid w:val="000B4315"/>
    <w:pPr>
      <w:numPr>
        <w:numId w:val="4"/>
      </w:numPr>
      <w:contextualSpacing/>
    </w:pPr>
  </w:style>
  <w:style w:type="paragraph" w:styleId="ListNumber2">
    <w:name w:val="List Number 2"/>
    <w:basedOn w:val="Normal"/>
    <w:uiPriority w:val="99"/>
    <w:semiHidden/>
    <w:unhideWhenUsed/>
    <w:rsid w:val="000B4315"/>
    <w:pPr>
      <w:numPr>
        <w:numId w:val="5"/>
      </w:numPr>
      <w:contextualSpacing/>
    </w:pPr>
  </w:style>
  <w:style w:type="paragraph" w:styleId="ListNumber3">
    <w:name w:val="List Number 3"/>
    <w:basedOn w:val="Normal"/>
    <w:uiPriority w:val="99"/>
    <w:semiHidden/>
    <w:unhideWhenUsed/>
    <w:rsid w:val="000B4315"/>
    <w:pPr>
      <w:numPr>
        <w:numId w:val="6"/>
      </w:numPr>
      <w:contextualSpacing/>
    </w:pPr>
  </w:style>
  <w:style w:type="paragraph" w:styleId="ListContinue">
    <w:name w:val="List Continue"/>
    <w:basedOn w:val="Normal"/>
    <w:uiPriority w:val="99"/>
    <w:semiHidden/>
    <w:unhideWhenUsed/>
    <w:rsid w:val="000B4315"/>
    <w:pPr>
      <w:ind w:left="283"/>
      <w:contextualSpacing/>
    </w:pPr>
  </w:style>
  <w:style w:type="character" w:customStyle="1" w:styleId="Heading5Char">
    <w:name w:val="Heading 5 Char"/>
    <w:basedOn w:val="DefaultParagraphFont"/>
    <w:link w:val="Heading5"/>
    <w:semiHidden/>
    <w:rsid w:val="0095452D"/>
    <w:rPr>
      <w:rFonts w:asciiTheme="minorHAnsi" w:hAnsiTheme="minorHAnsi" w:cs="Arial"/>
      <w:snapToGrid/>
      <w:lang w:eastAsia="da-DK"/>
    </w:rPr>
  </w:style>
  <w:style w:type="paragraph" w:styleId="TOC5">
    <w:name w:val="toc 5"/>
    <w:basedOn w:val="Normal"/>
    <w:next w:val="Normal"/>
    <w:uiPriority w:val="39"/>
    <w:semiHidden/>
    <w:rsid w:val="0095452D"/>
    <w:pPr>
      <w:spacing w:after="100"/>
      <w:ind w:left="880"/>
    </w:pPr>
  </w:style>
  <w:style w:type="character" w:styleId="Hyperlink">
    <w:name w:val="Hyperlink"/>
    <w:basedOn w:val="DefaultParagraphFont"/>
    <w:uiPriority w:val="99"/>
    <w:qFormat/>
    <w:rsid w:val="008F5B19"/>
    <w:rPr>
      <w:color w:val="ABABAB" w:themeColor="accent3"/>
      <w:u w:val="single"/>
    </w:rPr>
  </w:style>
  <w:style w:type="paragraph" w:styleId="BalloonText">
    <w:name w:val="Balloon Text"/>
    <w:basedOn w:val="Normal"/>
    <w:link w:val="BalloonTextChar"/>
    <w:uiPriority w:val="99"/>
    <w:semiHidden/>
    <w:unhideWhenUsed/>
    <w:rsid w:val="0095452D"/>
    <w:rPr>
      <w:rFonts w:ascii="Tahoma" w:hAnsi="Tahoma" w:cs="Tahoma"/>
      <w:sz w:val="16"/>
      <w:szCs w:val="16"/>
    </w:rPr>
  </w:style>
  <w:style w:type="character" w:customStyle="1" w:styleId="BalloonTextChar">
    <w:name w:val="Balloon Text Char"/>
    <w:basedOn w:val="DefaultParagraphFont"/>
    <w:link w:val="BalloonText"/>
    <w:uiPriority w:val="99"/>
    <w:semiHidden/>
    <w:rsid w:val="0095452D"/>
    <w:rPr>
      <w:rFonts w:ascii="Tahoma" w:hAnsi="Tahoma" w:cs="Tahoma"/>
      <w:snapToGrid/>
      <w:sz w:val="16"/>
      <w:szCs w:val="16"/>
      <w:lang w:eastAsia="da-DK"/>
    </w:rPr>
  </w:style>
  <w:style w:type="table" w:styleId="TableGrid">
    <w:name w:val="Table Grid"/>
    <w:basedOn w:val="TableNormal"/>
    <w:uiPriority w:val="59"/>
    <w:rsid w:val="00E77603"/>
    <w:pPr>
      <w:spacing w:before="0"/>
    </w:pPr>
    <w:tblPr>
      <w:tblBorders>
        <w:top w:val="single" w:sz="4" w:space="0" w:color="565656" w:themeColor="text1"/>
        <w:left w:val="single" w:sz="4" w:space="0" w:color="565656" w:themeColor="text1"/>
        <w:bottom w:val="single" w:sz="4" w:space="0" w:color="565656" w:themeColor="text1"/>
        <w:right w:val="single" w:sz="4" w:space="0" w:color="565656" w:themeColor="text1"/>
        <w:insideH w:val="single" w:sz="4" w:space="0" w:color="565656" w:themeColor="text1"/>
        <w:insideV w:val="single" w:sz="4" w:space="0" w:color="565656" w:themeColor="text1"/>
      </w:tblBorders>
    </w:tblPr>
  </w:style>
  <w:style w:type="table" w:styleId="LightShading-Accent6">
    <w:name w:val="Light Shading Accent 6"/>
    <w:basedOn w:val="TableNormal"/>
    <w:uiPriority w:val="60"/>
    <w:rsid w:val="00F42A69"/>
    <w:pPr>
      <w:spacing w:before="0"/>
    </w:pPr>
    <w:rPr>
      <w:color w:val="6D9134" w:themeColor="accent6" w:themeShade="BF"/>
    </w:rPr>
    <w:tblPr>
      <w:tblStyleRowBandSize w:val="1"/>
      <w:tblStyleColBandSize w:val="1"/>
      <w:tblBorders>
        <w:top w:val="single" w:sz="8" w:space="0" w:color="91BE4B" w:themeColor="accent6"/>
        <w:bottom w:val="single" w:sz="8" w:space="0" w:color="91BE4B" w:themeColor="accent6"/>
      </w:tblBorders>
    </w:tblPr>
    <w:tblStylePr w:type="firstRow">
      <w:pPr>
        <w:spacing w:before="0" w:after="0" w:line="240" w:lineRule="auto"/>
      </w:pPr>
      <w:rPr>
        <w:b/>
        <w:bCs/>
      </w:rPr>
      <w:tblPr/>
      <w:tcPr>
        <w:tcBorders>
          <w:top w:val="single" w:sz="8" w:space="0" w:color="91BE4B" w:themeColor="accent6"/>
          <w:left w:val="nil"/>
          <w:bottom w:val="single" w:sz="8" w:space="0" w:color="91BE4B" w:themeColor="accent6"/>
          <w:right w:val="nil"/>
          <w:insideH w:val="nil"/>
          <w:insideV w:val="nil"/>
        </w:tcBorders>
      </w:tcPr>
    </w:tblStylePr>
    <w:tblStylePr w:type="lastRow">
      <w:pPr>
        <w:spacing w:before="0" w:after="0" w:line="240" w:lineRule="auto"/>
      </w:pPr>
      <w:rPr>
        <w:b/>
        <w:bCs/>
      </w:rPr>
      <w:tblPr/>
      <w:tcPr>
        <w:tcBorders>
          <w:top w:val="single" w:sz="8" w:space="0" w:color="91BE4B" w:themeColor="accent6"/>
          <w:left w:val="nil"/>
          <w:bottom w:val="single" w:sz="8" w:space="0" w:color="91BE4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EFD2" w:themeFill="accent6" w:themeFillTint="3F"/>
      </w:tcPr>
    </w:tblStylePr>
    <w:tblStylePr w:type="band1Horz">
      <w:tblPr/>
      <w:tcPr>
        <w:tcBorders>
          <w:left w:val="nil"/>
          <w:right w:val="nil"/>
          <w:insideH w:val="nil"/>
          <w:insideV w:val="nil"/>
        </w:tcBorders>
        <w:shd w:val="clear" w:color="auto" w:fill="E3EFD2" w:themeFill="accent6" w:themeFillTint="3F"/>
      </w:tcPr>
    </w:tblStylePr>
  </w:style>
  <w:style w:type="paragraph" w:styleId="Header">
    <w:name w:val="header"/>
    <w:basedOn w:val="Normal"/>
    <w:link w:val="HeaderChar"/>
    <w:uiPriority w:val="8"/>
    <w:qFormat/>
    <w:rsid w:val="00C46669"/>
    <w:pPr>
      <w:ind w:right="3969"/>
    </w:pPr>
    <w:rPr>
      <w:rFonts w:cs="Segoe UI Light"/>
      <w:sz w:val="18"/>
    </w:rPr>
  </w:style>
  <w:style w:type="character" w:customStyle="1" w:styleId="HeaderChar">
    <w:name w:val="Header Char"/>
    <w:basedOn w:val="DefaultParagraphFont"/>
    <w:link w:val="Header"/>
    <w:uiPriority w:val="8"/>
    <w:rsid w:val="00C46669"/>
    <w:rPr>
      <w:rFonts w:cs="Segoe UI Light"/>
      <w:color w:val="FFFFFF" w:themeColor="background1"/>
      <w:sz w:val="18"/>
    </w:rPr>
  </w:style>
  <w:style w:type="paragraph" w:customStyle="1" w:styleId="Aufzhlung1">
    <w:name w:val="Aufzählung 1"/>
    <w:basedOn w:val="Normal"/>
    <w:uiPriority w:val="1"/>
    <w:qFormat/>
    <w:rsid w:val="001F4DFF"/>
    <w:pPr>
      <w:numPr>
        <w:numId w:val="21"/>
      </w:numPr>
      <w:tabs>
        <w:tab w:val="left" w:pos="357"/>
      </w:tabs>
    </w:pPr>
  </w:style>
  <w:style w:type="paragraph" w:customStyle="1" w:styleId="Aufzhlung2">
    <w:name w:val="Aufzählung 2"/>
    <w:basedOn w:val="Normal"/>
    <w:uiPriority w:val="1"/>
    <w:qFormat/>
    <w:rsid w:val="001F4DFF"/>
    <w:pPr>
      <w:numPr>
        <w:numId w:val="18"/>
      </w:numPr>
      <w:tabs>
        <w:tab w:val="left" w:pos="714"/>
      </w:tabs>
    </w:pPr>
  </w:style>
  <w:style w:type="paragraph" w:customStyle="1" w:styleId="Nummerierung1">
    <w:name w:val="Nummerierung 1"/>
    <w:basedOn w:val="Normal"/>
    <w:uiPriority w:val="8"/>
    <w:rsid w:val="001F4DFF"/>
    <w:pPr>
      <w:numPr>
        <w:numId w:val="19"/>
      </w:numPr>
      <w:tabs>
        <w:tab w:val="left" w:pos="680"/>
      </w:tabs>
    </w:pPr>
  </w:style>
  <w:style w:type="paragraph" w:customStyle="1" w:styleId="Nummerierung2">
    <w:name w:val="Nummerierung 2"/>
    <w:basedOn w:val="Normal"/>
    <w:uiPriority w:val="8"/>
    <w:rsid w:val="001F4DFF"/>
    <w:pPr>
      <w:numPr>
        <w:ilvl w:val="1"/>
        <w:numId w:val="20"/>
      </w:numPr>
      <w:tabs>
        <w:tab w:val="left" w:pos="1247"/>
      </w:tabs>
    </w:pPr>
  </w:style>
  <w:style w:type="paragraph" w:customStyle="1" w:styleId="Headline1">
    <w:name w:val="Headline 1"/>
    <w:basedOn w:val="Normal"/>
    <w:next w:val="Normal"/>
    <w:uiPriority w:val="11"/>
    <w:rsid w:val="001F4DFF"/>
    <w:pPr>
      <w:jc w:val="center"/>
    </w:pPr>
    <w:rPr>
      <w:b/>
      <w:sz w:val="36"/>
    </w:rPr>
  </w:style>
  <w:style w:type="paragraph" w:customStyle="1" w:styleId="Headline2">
    <w:name w:val="Headline 2"/>
    <w:basedOn w:val="Normal"/>
    <w:next w:val="Normal"/>
    <w:uiPriority w:val="11"/>
    <w:rsid w:val="001F4DFF"/>
    <w:pPr>
      <w:jc w:val="center"/>
    </w:pPr>
    <w:rPr>
      <w:b/>
      <w:sz w:val="30"/>
      <w:szCs w:val="30"/>
    </w:rPr>
  </w:style>
  <w:style w:type="paragraph" w:customStyle="1" w:styleId="berschrift1">
    <w:name w:val="Überschrift1"/>
    <w:basedOn w:val="Normal"/>
    <w:next w:val="Normal"/>
    <w:uiPriority w:val="11"/>
    <w:rsid w:val="001F4DFF"/>
    <w:pPr>
      <w:spacing w:before="240" w:after="120"/>
    </w:pPr>
    <w:rPr>
      <w:b/>
      <w:sz w:val="26"/>
      <w:szCs w:val="26"/>
    </w:rPr>
  </w:style>
  <w:style w:type="paragraph" w:customStyle="1" w:styleId="berschrift2">
    <w:name w:val="Überschrift2"/>
    <w:basedOn w:val="Normal"/>
    <w:next w:val="Normal"/>
    <w:uiPriority w:val="11"/>
    <w:rsid w:val="001F4DFF"/>
    <w:pPr>
      <w:spacing w:before="240" w:after="120"/>
    </w:pPr>
    <w:rPr>
      <w:b/>
    </w:rPr>
  </w:style>
  <w:style w:type="paragraph" w:customStyle="1" w:styleId="berschrift3">
    <w:name w:val="Überschrift3"/>
    <w:basedOn w:val="Normal"/>
    <w:next w:val="Normal"/>
    <w:uiPriority w:val="11"/>
    <w:rsid w:val="001F4DFF"/>
    <w:pPr>
      <w:spacing w:before="240" w:after="120"/>
    </w:pPr>
    <w:rPr>
      <w:u w:val="single"/>
    </w:rPr>
  </w:style>
  <w:style w:type="character" w:styleId="BookTitle">
    <w:name w:val="Book Title"/>
    <w:basedOn w:val="DefaultParagraphFont"/>
    <w:uiPriority w:val="33"/>
    <w:rsid w:val="001A70EC"/>
    <w:rPr>
      <w:b/>
      <w:bCs/>
      <w:i/>
      <w:iCs/>
      <w:spacing w:val="5"/>
    </w:rPr>
  </w:style>
  <w:style w:type="paragraph" w:customStyle="1" w:styleId="UntertitelundBeschriftung">
    <w:name w:val="Untertitel und Beschriftung"/>
    <w:basedOn w:val="Normal"/>
    <w:next w:val="Normal"/>
    <w:uiPriority w:val="4"/>
    <w:qFormat/>
    <w:rsid w:val="001320A0"/>
    <w:pPr>
      <w:spacing w:after="480"/>
      <w:jc w:val="center"/>
    </w:pPr>
    <w:rPr>
      <w:sz w:val="28"/>
    </w:rPr>
  </w:style>
  <w:style w:type="table" w:styleId="LightList-Accent1">
    <w:name w:val="Light List Accent 1"/>
    <w:basedOn w:val="TableNormal"/>
    <w:uiPriority w:val="61"/>
    <w:rsid w:val="00F42A69"/>
    <w:pPr>
      <w:spacing w:before="0"/>
    </w:pPr>
    <w:tblPr>
      <w:tblStyleRowBandSize w:val="1"/>
      <w:tblStyleColBandSize w:val="1"/>
      <w:tblBorders>
        <w:top w:val="single" w:sz="8" w:space="0" w:color="FFD84C" w:themeColor="accent1"/>
        <w:left w:val="single" w:sz="8" w:space="0" w:color="FFD84C" w:themeColor="accent1"/>
        <w:bottom w:val="single" w:sz="8" w:space="0" w:color="FFD84C" w:themeColor="accent1"/>
        <w:right w:val="single" w:sz="8" w:space="0" w:color="FFD84C" w:themeColor="accent1"/>
      </w:tblBorders>
    </w:tblPr>
    <w:tblStylePr w:type="firstRow">
      <w:pPr>
        <w:spacing w:before="0" w:after="0" w:line="240" w:lineRule="auto"/>
      </w:pPr>
      <w:rPr>
        <w:b/>
        <w:bCs/>
        <w:color w:val="FFFFFF" w:themeColor="background1"/>
      </w:rPr>
      <w:tblPr/>
      <w:tcPr>
        <w:shd w:val="clear" w:color="auto" w:fill="FFD84C" w:themeFill="accent1"/>
      </w:tcPr>
    </w:tblStylePr>
    <w:tblStylePr w:type="lastRow">
      <w:pPr>
        <w:spacing w:before="0" w:after="0" w:line="240" w:lineRule="auto"/>
      </w:pPr>
      <w:rPr>
        <w:b/>
        <w:bCs/>
      </w:rPr>
      <w:tblPr/>
      <w:tcPr>
        <w:tcBorders>
          <w:top w:val="double" w:sz="6" w:space="0" w:color="FFD84C" w:themeColor="accent1"/>
          <w:left w:val="single" w:sz="8" w:space="0" w:color="FFD84C" w:themeColor="accent1"/>
          <w:bottom w:val="single" w:sz="8" w:space="0" w:color="FFD84C" w:themeColor="accent1"/>
          <w:right w:val="single" w:sz="8" w:space="0" w:color="FFD84C" w:themeColor="accent1"/>
        </w:tcBorders>
      </w:tcPr>
    </w:tblStylePr>
    <w:tblStylePr w:type="firstCol">
      <w:rPr>
        <w:b/>
        <w:bCs/>
      </w:rPr>
    </w:tblStylePr>
    <w:tblStylePr w:type="lastCol">
      <w:rPr>
        <w:b/>
        <w:bCs/>
      </w:rPr>
    </w:tblStylePr>
    <w:tblStylePr w:type="band1Vert">
      <w:tblPr/>
      <w:tcPr>
        <w:tcBorders>
          <w:top w:val="single" w:sz="8" w:space="0" w:color="FFD84C" w:themeColor="accent1"/>
          <w:left w:val="single" w:sz="8" w:space="0" w:color="FFD84C" w:themeColor="accent1"/>
          <w:bottom w:val="single" w:sz="8" w:space="0" w:color="FFD84C" w:themeColor="accent1"/>
          <w:right w:val="single" w:sz="8" w:space="0" w:color="FFD84C" w:themeColor="accent1"/>
        </w:tcBorders>
      </w:tcPr>
    </w:tblStylePr>
    <w:tblStylePr w:type="band1Horz">
      <w:tblPr/>
      <w:tcPr>
        <w:tcBorders>
          <w:top w:val="single" w:sz="8" w:space="0" w:color="FFD84C" w:themeColor="accent1"/>
          <w:left w:val="single" w:sz="8" w:space="0" w:color="FFD84C" w:themeColor="accent1"/>
          <w:bottom w:val="single" w:sz="8" w:space="0" w:color="FFD84C" w:themeColor="accent1"/>
          <w:right w:val="single" w:sz="8" w:space="0" w:color="FFD84C" w:themeColor="accent1"/>
        </w:tcBorders>
      </w:tcPr>
    </w:tblStylePr>
  </w:style>
  <w:style w:type="character" w:styleId="CommentReference">
    <w:name w:val="annotation reference"/>
    <w:basedOn w:val="DefaultParagraphFont"/>
    <w:uiPriority w:val="99"/>
    <w:semiHidden/>
    <w:unhideWhenUsed/>
    <w:rsid w:val="002E60E6"/>
    <w:rPr>
      <w:sz w:val="16"/>
      <w:szCs w:val="16"/>
    </w:rPr>
  </w:style>
  <w:style w:type="paragraph" w:styleId="CommentText">
    <w:name w:val="annotation text"/>
    <w:basedOn w:val="Normal"/>
    <w:link w:val="CommentTextChar"/>
    <w:uiPriority w:val="99"/>
    <w:semiHidden/>
    <w:unhideWhenUsed/>
    <w:rsid w:val="002E60E6"/>
    <w:rPr>
      <w:sz w:val="20"/>
      <w:szCs w:val="20"/>
    </w:rPr>
  </w:style>
  <w:style w:type="character" w:customStyle="1" w:styleId="CommentTextChar">
    <w:name w:val="Comment Text Char"/>
    <w:basedOn w:val="DefaultParagraphFont"/>
    <w:link w:val="CommentText"/>
    <w:uiPriority w:val="99"/>
    <w:semiHidden/>
    <w:rsid w:val="002E60E6"/>
    <w:rPr>
      <w:rFonts w:ascii="Segoe UI Light" w:hAnsi="Segoe UI Light" w:cs="Arial"/>
      <w:snapToGrid/>
      <w:color w:val="565656" w:themeColor="text1"/>
      <w:sz w:val="20"/>
      <w:szCs w:val="20"/>
      <w:lang w:eastAsia="da-DK"/>
    </w:rPr>
  </w:style>
  <w:style w:type="paragraph" w:styleId="CommentSubject">
    <w:name w:val="annotation subject"/>
    <w:basedOn w:val="CommentText"/>
    <w:next w:val="CommentText"/>
    <w:link w:val="CommentSubjectChar"/>
    <w:uiPriority w:val="99"/>
    <w:semiHidden/>
    <w:unhideWhenUsed/>
    <w:rsid w:val="002E60E6"/>
    <w:rPr>
      <w:b/>
      <w:bCs/>
    </w:rPr>
  </w:style>
  <w:style w:type="character" w:customStyle="1" w:styleId="CommentSubjectChar">
    <w:name w:val="Comment Subject Char"/>
    <w:basedOn w:val="CommentTextChar"/>
    <w:link w:val="CommentSubject"/>
    <w:uiPriority w:val="99"/>
    <w:semiHidden/>
    <w:rsid w:val="002E60E6"/>
    <w:rPr>
      <w:rFonts w:ascii="Segoe UI Light" w:hAnsi="Segoe UI Light" w:cs="Arial"/>
      <w:b/>
      <w:bCs/>
      <w:snapToGrid/>
      <w:color w:val="565656" w:themeColor="text1"/>
      <w:sz w:val="20"/>
      <w:szCs w:val="20"/>
      <w:lang w:eastAsia="da-DK"/>
    </w:rPr>
  </w:style>
  <w:style w:type="paragraph" w:customStyle="1" w:styleId="Aufzhlung3">
    <w:name w:val="Aufzählung 3"/>
    <w:basedOn w:val="Normal"/>
    <w:uiPriority w:val="1"/>
    <w:qFormat/>
    <w:rsid w:val="00CF22B4"/>
    <w:pPr>
      <w:numPr>
        <w:ilvl w:val="1"/>
        <w:numId w:val="11"/>
      </w:numPr>
      <w:ind w:left="993" w:hanging="284"/>
    </w:pPr>
    <w:rPr>
      <w:lang w:val="en-GB"/>
    </w:rPr>
  </w:style>
  <w:style w:type="paragraph" w:styleId="ListParagraph">
    <w:name w:val="List Paragraph"/>
    <w:basedOn w:val="Aufzhlung1"/>
    <w:uiPriority w:val="34"/>
    <w:rsid w:val="002F7EE9"/>
    <w:pPr>
      <w:numPr>
        <w:numId w:val="29"/>
      </w:numPr>
    </w:pPr>
  </w:style>
  <w:style w:type="paragraph" w:customStyle="1" w:styleId="System">
    <w:name w:val="System"/>
    <w:basedOn w:val="Normal"/>
    <w:link w:val="SystemZchn"/>
    <w:uiPriority w:val="7"/>
    <w:qFormat/>
    <w:rsid w:val="0059590D"/>
    <w:rPr>
      <w:rFonts w:ascii="Consolas" w:hAnsi="Consolas"/>
      <w:sz w:val="16"/>
    </w:rPr>
  </w:style>
  <w:style w:type="character" w:customStyle="1" w:styleId="SystemZchn">
    <w:name w:val="System Zchn"/>
    <w:basedOn w:val="DefaultParagraphFont"/>
    <w:link w:val="System"/>
    <w:uiPriority w:val="7"/>
    <w:rsid w:val="004209BF"/>
    <w:rPr>
      <w:rFonts w:ascii="Consolas" w:hAnsi="Consolas"/>
      <w:sz w:val="16"/>
    </w:rPr>
  </w:style>
  <w:style w:type="character" w:styleId="Strong">
    <w:name w:val="Strong"/>
    <w:basedOn w:val="DefaultParagraphFont"/>
    <w:uiPriority w:val="6"/>
    <w:rsid w:val="004209BF"/>
    <w:rPr>
      <w:rFonts w:ascii="Segoe UI Light" w:hAnsi="Segoe UI Light"/>
      <w:b/>
      <w:bCs/>
      <w:sz w:val="22"/>
    </w:rPr>
  </w:style>
  <w:style w:type="character" w:styleId="Emphasis">
    <w:name w:val="Emphasis"/>
    <w:basedOn w:val="DefaultParagraphFont"/>
    <w:uiPriority w:val="10"/>
    <w:rsid w:val="00B87663"/>
    <w:rPr>
      <w:i/>
      <w:iCs/>
    </w:rPr>
  </w:style>
  <w:style w:type="paragraph" w:styleId="Quote">
    <w:name w:val="Quote"/>
    <w:basedOn w:val="Normal"/>
    <w:next w:val="Normal"/>
    <w:link w:val="QuoteChar"/>
    <w:uiPriority w:val="29"/>
    <w:qFormat/>
    <w:rsid w:val="00F75EDE"/>
    <w:pPr>
      <w:spacing w:before="200" w:after="160"/>
      <w:ind w:left="864" w:right="864"/>
      <w:jc w:val="center"/>
    </w:pPr>
    <w:rPr>
      <w:i/>
      <w:iCs/>
    </w:rPr>
  </w:style>
  <w:style w:type="character" w:customStyle="1" w:styleId="QuoteChar">
    <w:name w:val="Quote Char"/>
    <w:basedOn w:val="DefaultParagraphFont"/>
    <w:link w:val="Quote"/>
    <w:uiPriority w:val="29"/>
    <w:rsid w:val="00F75EDE"/>
    <w:rPr>
      <w:i/>
      <w:iCs/>
      <w:color w:val="FFFFFF" w:themeColor="background1"/>
    </w:rPr>
  </w:style>
  <w:style w:type="paragraph" w:customStyle="1" w:styleId="Titelvorlage">
    <w:name w:val="Titelvorlage"/>
    <w:basedOn w:val="Normal"/>
    <w:link w:val="TitelvorlageZchn"/>
    <w:uiPriority w:val="3"/>
    <w:qFormat/>
    <w:rsid w:val="001320A0"/>
    <w:pPr>
      <w:spacing w:before="480" w:after="480"/>
      <w:jc w:val="center"/>
    </w:pPr>
    <w:rPr>
      <w:b/>
      <w:sz w:val="36"/>
    </w:rPr>
  </w:style>
  <w:style w:type="table" w:styleId="TableGridLight">
    <w:name w:val="Grid Table Light"/>
    <w:basedOn w:val="TableNormal"/>
    <w:uiPriority w:val="40"/>
    <w:rsid w:val="00506F7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elvorlageZchn">
    <w:name w:val="Titelvorlage Zchn"/>
    <w:basedOn w:val="DefaultParagraphFont"/>
    <w:link w:val="Titelvorlage"/>
    <w:uiPriority w:val="3"/>
    <w:rsid w:val="00506F70"/>
    <w:rPr>
      <w:b/>
      <w:sz w:val="36"/>
    </w:rPr>
  </w:style>
  <w:style w:type="table" w:customStyle="1" w:styleId="HvS">
    <w:name w:val="HvS"/>
    <w:basedOn w:val="TableNormal"/>
    <w:uiPriority w:val="99"/>
    <w:rsid w:val="008F5B19"/>
    <w:pPr>
      <w:spacing w:before="0"/>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jc w:val="left"/>
      </w:pPr>
      <w:rPr>
        <w:b/>
      </w:rPr>
      <w:tblPr/>
      <w:tcPr>
        <w:shd w:val="clear" w:color="auto" w:fill="EFEFF2" w:themeFill="accent4"/>
      </w:tcPr>
    </w:tblStylePr>
  </w:style>
  <w:style w:type="table" w:customStyle="1" w:styleId="HvS-blanko">
    <w:name w:val="HvS - blanko"/>
    <w:basedOn w:val="TableNormal"/>
    <w:uiPriority w:val="99"/>
    <w:rsid w:val="008F5B19"/>
    <w:pPr>
      <w:spacing w:before="0"/>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cPr>
      <w:shd w:val="clear" w:color="auto" w:fill="auto"/>
    </w:tcPr>
  </w:style>
  <w:style w:type="table" w:customStyle="1" w:styleId="HvSRahmenlos">
    <w:name w:val="HvS Rahmenlos"/>
    <w:basedOn w:val="TableNormal"/>
    <w:uiPriority w:val="99"/>
    <w:rsid w:val="00F97E4E"/>
    <w:pPr>
      <w:spacing w:before="0"/>
    </w:pPr>
    <w:tblPr/>
  </w:style>
  <w:style w:type="paragraph" w:styleId="NormalWeb">
    <w:name w:val="Normal (Web)"/>
    <w:basedOn w:val="Normal"/>
    <w:uiPriority w:val="99"/>
    <w:semiHidden/>
    <w:unhideWhenUsed/>
    <w:rsid w:val="00BB2182"/>
    <w:pPr>
      <w:widowControl/>
      <w:overflowPunct/>
      <w:autoSpaceDE/>
      <w:autoSpaceDN/>
      <w:adjustRightInd/>
      <w:spacing w:before="100" w:beforeAutospacing="1" w:after="100" w:afterAutospacing="1"/>
      <w:jc w:val="left"/>
      <w:textAlignment w:val="auto"/>
    </w:pPr>
    <w:rPr>
      <w:rFonts w:ascii="Times New Roman" w:hAnsi="Times New Roman" w:cs="Times New Roman"/>
      <w:snapToGrid/>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190649">
      <w:bodyDiv w:val="1"/>
      <w:marLeft w:val="0"/>
      <w:marRight w:val="0"/>
      <w:marTop w:val="0"/>
      <w:marBottom w:val="0"/>
      <w:divBdr>
        <w:top w:val="none" w:sz="0" w:space="0" w:color="auto"/>
        <w:left w:val="none" w:sz="0" w:space="0" w:color="auto"/>
        <w:bottom w:val="none" w:sz="0" w:space="0" w:color="auto"/>
        <w:right w:val="none" w:sz="0" w:space="0" w:color="auto"/>
      </w:divBdr>
    </w:div>
    <w:div w:id="863597794">
      <w:bodyDiv w:val="1"/>
      <w:marLeft w:val="0"/>
      <w:marRight w:val="0"/>
      <w:marTop w:val="0"/>
      <w:marBottom w:val="0"/>
      <w:divBdr>
        <w:top w:val="none" w:sz="0" w:space="0" w:color="auto"/>
        <w:left w:val="none" w:sz="0" w:space="0" w:color="auto"/>
        <w:bottom w:val="none" w:sz="0" w:space="0" w:color="auto"/>
        <w:right w:val="none" w:sz="0" w:space="0" w:color="auto"/>
      </w:divBdr>
    </w:div>
    <w:div w:id="876695245">
      <w:bodyDiv w:val="1"/>
      <w:marLeft w:val="0"/>
      <w:marRight w:val="0"/>
      <w:marTop w:val="0"/>
      <w:marBottom w:val="0"/>
      <w:divBdr>
        <w:top w:val="none" w:sz="0" w:space="0" w:color="auto"/>
        <w:left w:val="none" w:sz="0" w:space="0" w:color="auto"/>
        <w:bottom w:val="none" w:sz="0" w:space="0" w:color="auto"/>
        <w:right w:val="none" w:sz="0" w:space="0" w:color="auto"/>
      </w:divBdr>
    </w:div>
    <w:div w:id="152143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arissa-Design">
  <a:themeElements>
    <a:clrScheme name="HvS - normal">
      <a:dk1>
        <a:srgbClr val="565656"/>
      </a:dk1>
      <a:lt1>
        <a:srgbClr val="FFFFFF"/>
      </a:lt1>
      <a:dk2>
        <a:srgbClr val="00335E"/>
      </a:dk2>
      <a:lt2>
        <a:srgbClr val="4C708E"/>
      </a:lt2>
      <a:accent1>
        <a:srgbClr val="FFD84C"/>
      </a:accent1>
      <a:accent2>
        <a:srgbClr val="F29400"/>
      </a:accent2>
      <a:accent3>
        <a:srgbClr val="ABABAB"/>
      </a:accent3>
      <a:accent4>
        <a:srgbClr val="EFEFF2"/>
      </a:accent4>
      <a:accent5>
        <a:srgbClr val="CD2323"/>
      </a:accent5>
      <a:accent6>
        <a:srgbClr val="91BE4B"/>
      </a:accent6>
      <a:hlink>
        <a:srgbClr val="ABABAB"/>
      </a:hlink>
      <a:folHlink>
        <a:srgbClr val="ABABAB"/>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Bild" ma:contentTypeID="0x01010200CC3C20DB77E0FA43B89C43EF23F9E783" ma:contentTypeVersion="0" ma:contentTypeDescription="Ein Bild oder eine Fotografie hochladen." ma:contentTypeScope="" ma:versionID="a42e40bdbdba61b3e4cde6a1da57014c">
  <xsd:schema xmlns:xsd="http://www.w3.org/2001/XMLSchema" xmlns:xs="http://www.w3.org/2001/XMLSchema" xmlns:p="http://schemas.microsoft.com/office/2006/metadata/properties" xmlns:ns1="http://schemas.microsoft.com/sharepoint/v3" targetNamespace="http://schemas.microsoft.com/office/2006/metadata/properties" ma:root="true" ma:fieldsID="2ad422b75d9754407519286275b9f9d6" ns1:_="">
    <xsd:import namespace="http://schemas.microsoft.com/sharepoint/v3"/>
    <xsd:element name="properties">
      <xsd:complexType>
        <xsd:sequence>
          <xsd:element name="documentManagement">
            <xsd:complexType>
              <xsd:all>
                <xsd:element ref="ns1:ImageWidth" minOccurs="0"/>
                <xsd:element ref="ns1:ImageHeight" minOccurs="0"/>
                <xsd:element ref="ns1:ImageCreateDate" minOccurs="0"/>
                <xsd:element ref="ns1:Description" minOccurs="0"/>
                <xsd:element ref="ns1:ThumbnailExists" minOccurs="0"/>
                <xsd:element ref="ns1:PreviewExists" minOccurs="0"/>
                <xsd:element ref="ns1:AlternateThumbnailUr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geWidth" ma:index="11" nillable="true" ma:displayName="Bildbreite" ma:internalName="ImageWidth" ma:readOnly="true">
      <xsd:simpleType>
        <xsd:restriction base="dms:Unknown"/>
      </xsd:simpleType>
    </xsd:element>
    <xsd:element name="ImageHeight" ma:index="12" nillable="true" ma:displayName="Bildhöhe" ma:internalName="ImageHeight" ma:readOnly="true">
      <xsd:simpleType>
        <xsd:restriction base="dms:Unknown"/>
      </xsd:simpleType>
    </xsd:element>
    <xsd:element name="ImageCreateDate" ma:index="13" nillable="true" ma:displayName="Bilderstellungsdatum" ma:format="DateTime" ma:hidden="true" ma:internalName="ImageCreateDate">
      <xsd:simpleType>
        <xsd:restriction base="dms:DateTime"/>
      </xsd:simpleType>
    </xsd:element>
    <xsd:element name="Description" ma:index="14" nillable="true" ma:displayName="Beschreibung" ma:description="Wird als Alternativtext für das Bild verwendet." ma:hidden="true" ma:internalName="Description">
      <xsd:simpleType>
        <xsd:restriction base="dms:Note">
          <xsd:maxLength value="255"/>
        </xsd:restriction>
      </xsd:simpleType>
    </xsd:element>
    <xsd:element name="ThumbnailExists" ma:index="23" nillable="true" ma:displayName="Miniaturansicht vorhanden" ma:default="FALSE" ma:hidden="true" ma:internalName="ThumbnailExists" ma:readOnly="true">
      <xsd:simpleType>
        <xsd:restriction base="dms:Boolean"/>
      </xsd:simpleType>
    </xsd:element>
    <xsd:element name="PreviewExists" ma:index="24" nillable="true" ma:displayName="Vorschau vorhanden" ma:default="FALSE" ma:hidden="true" ma:internalName="PreviewExists" ma:readOnly="true">
      <xsd:simpleType>
        <xsd:restriction base="dms:Boolean"/>
      </xsd:simpleType>
    </xsd:element>
    <xsd:element name="AlternateThumbnailUrl" ma:index="25" nillable="true" ma:displayName="Vorschaubild-URL" ma:format="Image" ma:hidden="true" ma:internalName="AlternateThumbnail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8" ma:displayName="Titel"/>
        <xsd:element ref="dc:subject" minOccurs="0" maxOccurs="1"/>
        <xsd:element ref="dc:description" minOccurs="0" maxOccurs="1"/>
        <xsd:element name="keywords" minOccurs="0" maxOccurs="1" type="xsd:string" ma:index="20" ma:displayName="Schlüsselwörter"/>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AlternateThumbnailUrl xmlns="http://schemas.microsoft.com/sharepoint/v3">
      <Url xsi:nil="true"/>
      <Description xsi:nil="true"/>
    </AlternateThumbnailUrl>
    <ImageCreateDate xmlns="http://schemas.microsoft.com/sharepoint/v3" xsi:nil="true"/>
    <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173621-43CA-42BE-9903-35EF6759BD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B55581-0407-4A08-90B8-FDE3A5A59DF5}">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9B393B78-AF0A-437B-B378-777E33F54861}">
  <ds:schemaRefs>
    <ds:schemaRef ds:uri="http://schemas.microsoft.com/sharepoint/v3/contenttype/forms"/>
  </ds:schemaRefs>
</ds:datastoreItem>
</file>

<file path=customXml/itemProps4.xml><?xml version="1.0" encoding="utf-8"?>
<ds:datastoreItem xmlns:ds="http://schemas.openxmlformats.org/officeDocument/2006/customXml" ds:itemID="{43F27480-D5F5-45E1-B7B0-0C0C89061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3450</Words>
  <Characters>18837</Characters>
  <Application>Microsoft Office Word</Application>
  <DocSecurity>0</DocSecurity>
  <Lines>457</Lines>
  <Paragraphs>215</Paragraphs>
  <ScaleCrop>false</ScaleCrop>
  <HeadingPairs>
    <vt:vector size="2" baseType="variant">
      <vt:variant>
        <vt:lpstr>Title</vt:lpstr>
      </vt:variant>
      <vt:variant>
        <vt:i4>1</vt:i4>
      </vt:variant>
    </vt:vector>
  </HeadingPairs>
  <TitlesOfParts>
    <vt:vector size="1" baseType="lpstr">
      <vt:lpstr>HvS Template normal</vt:lpstr>
    </vt:vector>
  </TitlesOfParts>
  <Company/>
  <LinksUpToDate>false</LinksUpToDate>
  <CharactersWithSpaces>22091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HvS Template normal</dc:title>
  <dc:subject/>
  <dc:creator>Lukas Grams</dc:creator>
  <cp:keywords>Restricted;</cp:keywords>
  <dc:description/>
  <cp:lastModifiedBy>Lukas Grams</cp:lastModifiedBy>
  <cp:revision>185</cp:revision>
  <cp:lastPrinted>2019-07-03T09:14:00Z</cp:lastPrinted>
  <dcterms:created xsi:type="dcterms:W3CDTF">2019-07-01T11:12:00Z</dcterms:created>
  <dcterms:modified xsi:type="dcterms:W3CDTF">2019-07-11T13:21:00Z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FOXClassification">
    <vt:lpwstr>Restricted</vt:lpwstr>
  </property>
</Properties>
</file>