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A2F9" w14:textId="5BCBDE45" w:rsidR="008611E2" w:rsidRPr="008611E2" w:rsidRDefault="008611E2" w:rsidP="008611E2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11E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Ў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збекистон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Республикаси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611E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8611E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тисодиёт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ва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молия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вазирлиги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611E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ҳ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узуридаги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Божхона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611E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қў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митаси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билан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Хитой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611E2">
        <w:rPr>
          <w:rFonts w:ascii="Times New Roman" w:hAnsi="Times New Roman" w:cs="Times New Roman"/>
          <w:b/>
          <w:bCs/>
          <w:sz w:val="28"/>
          <w:szCs w:val="28"/>
        </w:rPr>
        <w:t>Халк</w:t>
      </w:r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Республикасининг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Божхона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611E2">
        <w:rPr>
          <w:rFonts w:ascii="Times New Roman" w:hAnsi="Times New Roman" w:cs="Times New Roman"/>
          <w:b/>
          <w:bCs/>
          <w:sz w:val="28"/>
          <w:szCs w:val="28"/>
        </w:rPr>
        <w:t>Бош</w:t>
      </w:r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Администрацияси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ўртасида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ваколатли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611E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иқ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дтисодий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операторлар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дастурларини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1E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ў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заро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тан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олиш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</w:rPr>
        <w:t xml:space="preserve"> т</w:t>
      </w:r>
      <w:r w:rsidRPr="008611E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ўғ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рисида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</w:rPr>
        <w:br/>
        <w:t>КЕЛИШУВ</w:t>
      </w:r>
    </w:p>
    <w:p w14:paraId="1F456AD4" w14:textId="77777777" w:rsidR="008611E2" w:rsidRDefault="008611E2" w:rsidP="008611E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339E0994" w14:textId="77777777" w:rsidR="008611E2" w:rsidRDefault="008611E2" w:rsidP="008611E2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збекистан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Республикаси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тисодиёт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молия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вазирлиги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узуридаги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Божхона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қў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митаси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Хитой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Хал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Республикаси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Божхона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маъмурияти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(ХХР БМ) (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бундан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буён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матнда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Иштирокчилар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юритилади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>);</w:t>
      </w:r>
    </w:p>
    <w:p w14:paraId="23B48DE3" w14:textId="77777777" w:rsidR="008611E2" w:rsidRDefault="008611E2" w:rsidP="008611E2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Б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иргаликда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213pt"/>
          <w:rFonts w:eastAsia="Courier New"/>
          <w:sz w:val="28"/>
          <w:szCs w:val="28"/>
          <w:lang w:val="uz-Cyrl-UZ"/>
        </w:rPr>
        <w:t>ў</w:t>
      </w:r>
      <w:proofErr w:type="spellStart"/>
      <w:r w:rsidRPr="008611E2">
        <w:rPr>
          <w:rStyle w:val="213pt"/>
          <w:rFonts w:eastAsia="Courier New"/>
          <w:sz w:val="28"/>
          <w:szCs w:val="28"/>
        </w:rPr>
        <w:t>рганиб</w:t>
      </w:r>
      <w:proofErr w:type="spellEnd"/>
      <w:r w:rsidRPr="008611E2">
        <w:rPr>
          <w:rStyle w:val="213pt"/>
          <w:rFonts w:eastAsia="Courier New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иш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натижасида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збекистан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Божхона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қў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митаси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Ваколатли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тисодий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(ВИО)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Дастури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Хитой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божхона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бошкармаси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Ташкилотларнинг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кредит бош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аруви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дастури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кейинги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 xml:space="preserve"> ўринларда</w:t>
      </w:r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биргаликда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Дастурлар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алохида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ўринда </w:t>
      </w:r>
      <w:r w:rsidRPr="008611E2">
        <w:rPr>
          <w:rFonts w:ascii="Times New Roman" w:hAnsi="Times New Roman" w:cs="Times New Roman"/>
          <w:sz w:val="28"/>
          <w:szCs w:val="28"/>
        </w:rPr>
        <w:t xml:space="preserve">“Дастур”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юритилади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хавфсизлик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онунчиликка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риоя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илиувчи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дастурлар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, улар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таъминот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занжири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хавфсизлигини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муста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камлаш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конуний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савдо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имини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осонлаштиришга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ёрдам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беришини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Pr="008611E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ҲИ</w:t>
      </w:r>
      <w:r w:rsidRPr="008611E2">
        <w:rPr>
          <w:rStyle w:val="20"/>
          <w:rFonts w:eastAsia="Courier New"/>
        </w:rPr>
        <w:t>СОБГА ОЛИБ;</w:t>
      </w:r>
    </w:p>
    <w:p w14:paraId="11D26797" w14:textId="77777777" w:rsidR="008611E2" w:rsidRDefault="008611E2" w:rsidP="008611E2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Дастурлар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Иштирокчилар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давлатларининг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миллий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онунчилигида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белгиланган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хавфсизлик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талабларига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шунингдек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Жа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8611E2">
        <w:rPr>
          <w:rFonts w:ascii="Times New Roman" w:hAnsi="Times New Roman" w:cs="Times New Roman"/>
          <w:sz w:val="28"/>
          <w:szCs w:val="28"/>
        </w:rPr>
        <w:t xml:space="preserve">он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божхона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ташкилотининг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савдо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хавфсизлиги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енгиллаштириш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стандартлари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кейинги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ринларда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Стандартлар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асоси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юритилади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доирасида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белгиланган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хавфсизлик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мувофи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8611E2">
        <w:rPr>
          <w:rFonts w:ascii="Times New Roman" w:hAnsi="Times New Roman" w:cs="Times New Roman"/>
          <w:sz w:val="28"/>
          <w:szCs w:val="28"/>
        </w:rPr>
        <w:t>лик хал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аро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стандартларига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асосланганлигини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Pr="008611E2">
        <w:rPr>
          <w:rStyle w:val="20"/>
          <w:rFonts w:eastAsia="Courier New"/>
        </w:rPr>
        <w:t>ТАН ОЛИБ;</w:t>
      </w:r>
    </w:p>
    <w:p w14:paraId="3E922463" w14:textId="77777777" w:rsidR="008611E2" w:rsidRDefault="008611E2" w:rsidP="008611E2">
      <w:pPr>
        <w:pStyle w:val="a5"/>
        <w:ind w:firstLine="708"/>
        <w:jc w:val="both"/>
        <w:rPr>
          <w:rStyle w:val="20"/>
          <w:rFonts w:eastAsia="Courier New"/>
        </w:rPr>
      </w:pP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Иштирокчилар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чегарасини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бош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ариш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жараёнлари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тартиблари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уларнинг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дастурларини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тартибга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солувчи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онун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ужжатларини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ошириш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ҳа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механизмларининг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8611E2">
        <w:rPr>
          <w:rFonts w:ascii="Times New Roman" w:hAnsi="Times New Roman" w:cs="Times New Roman"/>
          <w:sz w:val="28"/>
          <w:szCs w:val="28"/>
        </w:rPr>
        <w:t xml:space="preserve">зига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хос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хусусиятларини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Pr="008611E2">
        <w:rPr>
          <w:rStyle w:val="20"/>
          <w:rFonts w:eastAsia="Courier New"/>
        </w:rPr>
        <w:t>АНГЛАБ;</w:t>
      </w:r>
    </w:p>
    <w:p w14:paraId="2E59D62B" w14:textId="1542CBD3" w:rsidR="008611E2" w:rsidRPr="008611E2" w:rsidRDefault="008611E2" w:rsidP="008611E2">
      <w:pPr>
        <w:pStyle w:val="a5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уйидагилар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тугрисида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келишиб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олдилар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>:</w:t>
      </w:r>
    </w:p>
    <w:p w14:paraId="6E78AAAF" w14:textId="77777777" w:rsidR="008611E2" w:rsidRDefault="008611E2" w:rsidP="008611E2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bookmarkStart w:id="0" w:name="bookmark5"/>
    </w:p>
    <w:p w14:paraId="4779F6E1" w14:textId="078AAF6D" w:rsidR="008611E2" w:rsidRPr="008611E2" w:rsidRDefault="008611E2" w:rsidP="008611E2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11E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1-</w:t>
      </w:r>
      <w:r w:rsidRPr="008611E2">
        <w:rPr>
          <w:rFonts w:ascii="Times New Roman" w:hAnsi="Times New Roman" w:cs="Times New Roman"/>
          <w:b/>
          <w:bCs/>
          <w:sz w:val="28"/>
          <w:szCs w:val="28"/>
        </w:rPr>
        <w:t>параграф</w:t>
      </w:r>
      <w:bookmarkEnd w:id="0"/>
    </w:p>
    <w:p w14:paraId="2D00E59D" w14:textId="77777777" w:rsidR="008611E2" w:rsidRPr="008611E2" w:rsidRDefault="008611E2" w:rsidP="008611E2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Масъул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шахслар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ва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уларнинг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фаолият</w:t>
      </w:r>
      <w:proofErr w:type="spellEnd"/>
      <w:r w:rsidRPr="008611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доираси</w:t>
      </w:r>
      <w:proofErr w:type="spellEnd"/>
    </w:p>
    <w:p w14:paraId="6E90C78B" w14:textId="77777777" w:rsidR="008611E2" w:rsidRDefault="008611E2" w:rsidP="008611E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D0309A0" w14:textId="0DDB988C" w:rsidR="008611E2" w:rsidRDefault="002D6F0A" w:rsidP="008611E2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1.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Мазкур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Келишувни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ошириш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Иштирокчилар</w:t>
      </w:r>
      <w:proofErr w:type="spellEnd"/>
      <w:r w:rsidR="008611E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масъул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шахслар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белгилайдилар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  <w:r w:rsidR="008611E2" w:rsidRPr="008611E2">
        <w:rPr>
          <w:rFonts w:ascii="Times New Roman" w:hAnsi="Times New Roman" w:cs="Times New Roman"/>
          <w:sz w:val="28"/>
          <w:szCs w:val="28"/>
        </w:rPr>
        <w:tab/>
      </w:r>
      <w:r w:rsidR="008611E2" w:rsidRPr="008611E2">
        <w:rPr>
          <w:rStyle w:val="21"/>
          <w:rFonts w:eastAsia="Courier New"/>
        </w:rPr>
        <w:t>,</w:t>
      </w:r>
    </w:p>
    <w:p w14:paraId="6C0587B1" w14:textId="42E5087D" w:rsidR="008611E2" w:rsidRDefault="002D6F0A" w:rsidP="008611E2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2.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Мазкур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Келишув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доирасида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8611E2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уйидагилар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8611E2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заро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олинади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:</w:t>
      </w:r>
    </w:p>
    <w:p w14:paraId="4ACFE3F7" w14:textId="77777777" w:rsidR="008611E2" w:rsidRDefault="008611E2" w:rsidP="008611E2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11E2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збекистан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божхона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ВИО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дастури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доирасида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Божхона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хавфсизлик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со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асида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сертификатга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эга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лган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операторлар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бундан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кейин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аъзолар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юритилади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>;</w:t>
      </w:r>
    </w:p>
    <w:p w14:paraId="49AED928" w14:textId="63EA3196" w:rsidR="008611E2" w:rsidRPr="008611E2" w:rsidRDefault="008611E2" w:rsidP="008611E2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11E2">
        <w:rPr>
          <w:rFonts w:ascii="Times New Roman" w:hAnsi="Times New Roman" w:cs="Times New Roman"/>
          <w:sz w:val="28"/>
          <w:szCs w:val="28"/>
        </w:rPr>
        <w:t>)ХХР</w:t>
      </w:r>
      <w:proofErr w:type="gram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БМнинг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Ташкилотларнинг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кредит бош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аруви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дастури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доирасида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сертификатга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э</w:t>
      </w:r>
      <w:r>
        <w:rPr>
          <w:rFonts w:ascii="Times New Roman" w:hAnsi="Times New Roman" w:cs="Times New Roman"/>
          <w:sz w:val="28"/>
          <w:szCs w:val="28"/>
          <w:lang w:val="uz-Cyrl-UZ"/>
        </w:rPr>
        <w:t>г</w:t>
      </w:r>
      <w:r w:rsidRPr="008611E2">
        <w:rPr>
          <w:rFonts w:ascii="Times New Roman" w:hAnsi="Times New Roman" w:cs="Times New Roman"/>
          <w:sz w:val="28"/>
          <w:szCs w:val="28"/>
        </w:rPr>
        <w:t>а б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лган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ривожланган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ташкилотлар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кейинги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ринларда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аъзолар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юритилади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>.</w:t>
      </w:r>
    </w:p>
    <w:p w14:paraId="5626D674" w14:textId="77777777" w:rsidR="008611E2" w:rsidRDefault="008611E2" w:rsidP="008611E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bookmarkStart w:id="1" w:name="bookmark6"/>
    </w:p>
    <w:p w14:paraId="08C551F9" w14:textId="77777777" w:rsidR="008611E2" w:rsidRDefault="008611E2" w:rsidP="008611E2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11E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2-</w:t>
      </w:r>
      <w:r w:rsidRPr="008611E2">
        <w:rPr>
          <w:rFonts w:ascii="Times New Roman" w:hAnsi="Times New Roman" w:cs="Times New Roman"/>
          <w:b/>
          <w:bCs/>
          <w:sz w:val="28"/>
          <w:szCs w:val="28"/>
        </w:rPr>
        <w:t>параграф</w:t>
      </w:r>
    </w:p>
    <w:p w14:paraId="53CDA9C6" w14:textId="211DA165" w:rsidR="008611E2" w:rsidRPr="008611E2" w:rsidRDefault="008611E2" w:rsidP="008611E2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11E2">
        <w:rPr>
          <w:rFonts w:ascii="Times New Roman" w:hAnsi="Times New Roman" w:cs="Times New Roman"/>
          <w:b/>
          <w:bCs/>
          <w:sz w:val="28"/>
          <w:szCs w:val="28"/>
        </w:rPr>
        <w:t>Мослик</w:t>
      </w:r>
      <w:bookmarkEnd w:id="1"/>
      <w:proofErr w:type="spellEnd"/>
    </w:p>
    <w:p w14:paraId="66D7FA62" w14:textId="77777777" w:rsidR="008611E2" w:rsidRDefault="008611E2" w:rsidP="008611E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24315DE3" w14:textId="77777777" w:rsidR="00346ED5" w:rsidRDefault="008611E2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Иштирокчилар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уйидагиларни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таъминлайди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>:</w:t>
      </w:r>
    </w:p>
    <w:p w14:paraId="29360313" w14:textId="77777777" w:rsidR="00346ED5" w:rsidRDefault="008611E2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11E2">
        <w:rPr>
          <w:rFonts w:ascii="Times New Roman" w:hAnsi="Times New Roman" w:cs="Times New Roman"/>
          <w:sz w:val="28"/>
          <w:szCs w:val="28"/>
        </w:rPr>
        <w:t>а)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 xml:space="preserve"> Ҳ</w:t>
      </w:r>
      <w:r w:rsidRPr="008611E2">
        <w:rPr>
          <w:rFonts w:ascii="Times New Roman" w:hAnsi="Times New Roman" w:cs="Times New Roman"/>
          <w:sz w:val="28"/>
          <w:szCs w:val="28"/>
        </w:rPr>
        <w:t xml:space="preserve">ар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тегишли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дастурга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қў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лланиладиган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стандартлар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уйидаги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lastRenderedPageBreak/>
        <w:t>масалалар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буйича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="00346ED5">
        <w:rPr>
          <w:rFonts w:ascii="Times New Roman" w:hAnsi="Times New Roman" w:cs="Times New Roman"/>
          <w:sz w:val="28"/>
          <w:szCs w:val="28"/>
          <w:lang w:val="uz-Cyrl-UZ"/>
        </w:rPr>
        <w:t>с</w:t>
      </w:r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келади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>:</w:t>
      </w:r>
    </w:p>
    <w:p w14:paraId="5542F34B" w14:textId="54ACCA33" w:rsidR="00346ED5" w:rsidRDefault="00346ED5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6E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ккредитация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мезонлари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;</w:t>
      </w:r>
    </w:p>
    <w:p w14:paraId="4523885B" w14:textId="404699B9" w:rsidR="00346ED5" w:rsidRDefault="00346ED5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46E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риза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бериш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жараёни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;</w:t>
      </w:r>
    </w:p>
    <w:p w14:paraId="7A76E9AB" w14:textId="77777777" w:rsidR="00346ED5" w:rsidRDefault="00346ED5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346E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uz-Cyrl-UZ"/>
        </w:rPr>
        <w:t>ўғри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лигини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тасди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лаш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жараёнлари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;</w:t>
      </w:r>
    </w:p>
    <w:p w14:paraId="6C230501" w14:textId="77777777" w:rsidR="00346ED5" w:rsidRDefault="00346ED5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346E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асдиклаш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жараёни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;</w:t>
      </w:r>
    </w:p>
    <w:p w14:paraId="32EC78AA" w14:textId="77777777" w:rsidR="00346ED5" w:rsidRDefault="00346ED5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6ED5">
        <w:rPr>
          <w:rFonts w:ascii="Times New Roman" w:hAnsi="Times New Roman" w:cs="Times New Roman"/>
          <w:sz w:val="28"/>
          <w:szCs w:val="28"/>
        </w:rPr>
        <w:t xml:space="preserve">. 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ВИО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омини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>шқ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ариш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</w:p>
    <w:p w14:paraId="56CD0D1F" w14:textId="73E85368" w:rsidR="008611E2" w:rsidRPr="008611E2" w:rsidRDefault="008611E2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11E2">
        <w:rPr>
          <w:rFonts w:ascii="Times New Roman" w:hAnsi="Times New Roman" w:cs="Times New Roman"/>
          <w:sz w:val="28"/>
          <w:szCs w:val="28"/>
        </w:rPr>
        <w:t>б)</w:t>
      </w:r>
      <w:r w:rsidRPr="008611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Иштирокчилар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ўз</w:t>
      </w:r>
      <w:r w:rsidRPr="008611E2">
        <w:rPr>
          <w:rStyle w:val="218pt"/>
          <w:rFonts w:eastAsia="Courier New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Дастурини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Хавфсиз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ишлаш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доираси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тамойиллари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стандартларига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мувофи</w:t>
      </w:r>
      <w:proofErr w:type="spellEnd"/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="00346ED5">
        <w:rPr>
          <w:rFonts w:ascii="Times New Roman" w:hAnsi="Times New Roman" w:cs="Times New Roman"/>
          <w:sz w:val="28"/>
          <w:szCs w:val="28"/>
          <w:lang w:val="uz-Cyrl-UZ"/>
        </w:rPr>
        <w:t>шқ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аради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>.</w:t>
      </w:r>
    </w:p>
    <w:p w14:paraId="22804E0B" w14:textId="77777777" w:rsidR="00346ED5" w:rsidRDefault="00346ED5" w:rsidP="008611E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bookmarkStart w:id="2" w:name="bookmark7"/>
    </w:p>
    <w:p w14:paraId="42CA640B" w14:textId="77777777" w:rsidR="00346ED5" w:rsidRPr="00346ED5" w:rsidRDefault="00346ED5" w:rsidP="00346ED5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6ED5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3-</w:t>
      </w:r>
      <w:r w:rsidR="008611E2" w:rsidRPr="00346ED5">
        <w:rPr>
          <w:rFonts w:ascii="Times New Roman" w:hAnsi="Times New Roman" w:cs="Times New Roman"/>
          <w:b/>
          <w:bCs/>
          <w:sz w:val="28"/>
          <w:szCs w:val="28"/>
        </w:rPr>
        <w:t>параграф</w:t>
      </w:r>
    </w:p>
    <w:p w14:paraId="137D5387" w14:textId="7A6755C8" w:rsidR="008611E2" w:rsidRPr="00346ED5" w:rsidRDefault="00346ED5" w:rsidP="00346ED5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6ED5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Ў</w:t>
      </w:r>
      <w:proofErr w:type="spellStart"/>
      <w:r w:rsidR="008611E2" w:rsidRPr="00346ED5">
        <w:rPr>
          <w:rFonts w:ascii="Times New Roman" w:hAnsi="Times New Roman" w:cs="Times New Roman"/>
          <w:b/>
          <w:bCs/>
          <w:sz w:val="28"/>
          <w:szCs w:val="28"/>
        </w:rPr>
        <w:t>заро</w:t>
      </w:r>
      <w:proofErr w:type="spellEnd"/>
      <w:r w:rsidR="008611E2" w:rsidRPr="00346E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611E2" w:rsidRPr="00346ED5">
        <w:rPr>
          <w:rFonts w:ascii="Times New Roman" w:hAnsi="Times New Roman" w:cs="Times New Roman"/>
          <w:b/>
          <w:bCs/>
          <w:sz w:val="28"/>
          <w:szCs w:val="28"/>
        </w:rPr>
        <w:t>тан</w:t>
      </w:r>
      <w:proofErr w:type="spellEnd"/>
      <w:r w:rsidR="008611E2" w:rsidRPr="00346E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611E2" w:rsidRPr="00346ED5">
        <w:rPr>
          <w:rFonts w:ascii="Times New Roman" w:hAnsi="Times New Roman" w:cs="Times New Roman"/>
          <w:b/>
          <w:bCs/>
          <w:sz w:val="28"/>
          <w:szCs w:val="28"/>
        </w:rPr>
        <w:t>олиш</w:t>
      </w:r>
      <w:bookmarkEnd w:id="2"/>
      <w:proofErr w:type="spellEnd"/>
    </w:p>
    <w:p w14:paraId="275D82A0" w14:textId="77777777" w:rsidR="00346ED5" w:rsidRDefault="00346ED5" w:rsidP="008611E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ADE7FA9" w14:textId="472D36CD" w:rsidR="00346ED5" w:rsidRDefault="002D6F0A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1.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ар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="00346ED5">
        <w:rPr>
          <w:rFonts w:ascii="Times New Roman" w:hAnsi="Times New Roman" w:cs="Times New Roman"/>
          <w:sz w:val="28"/>
          <w:szCs w:val="28"/>
          <w:lang w:val="uz-Cyrl-UZ"/>
        </w:rPr>
        <w:t>шқ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Иштирокчининг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Дастур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аъзоларига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берилган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ВИО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маъ</w:t>
      </w:r>
      <w:proofErr w:type="spellEnd"/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уллаш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омини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олишни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хо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ҳл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</w:p>
    <w:p w14:paraId="75751C48" w14:textId="1C3D34E9" w:rsidR="00346ED5" w:rsidRDefault="002D6F0A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2.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ар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бошка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Дастури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аъзоларига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қу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йидаги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имтиёзларни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та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дим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этишда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маъ</w:t>
      </w:r>
      <w:proofErr w:type="spellEnd"/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улланганлик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макомини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ҳи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собга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олади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эса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импорт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юкларини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тезро</w:t>
      </w:r>
      <w:proofErr w:type="spellEnd"/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расмийлаштиришга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ёрдам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беради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:</w:t>
      </w:r>
    </w:p>
    <w:p w14:paraId="4B7091EA" w14:textId="7B5A206E" w:rsidR="00346ED5" w:rsidRDefault="002D6F0A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6F0A">
        <w:rPr>
          <w:rFonts w:ascii="Times New Roman" w:hAnsi="Times New Roman" w:cs="Times New Roman"/>
          <w:sz w:val="28"/>
          <w:szCs w:val="28"/>
        </w:rPr>
        <w:t xml:space="preserve">. 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импорт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товарлари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минимал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даражада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текшириш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;</w:t>
      </w:r>
    </w:p>
    <w:p w14:paraId="31667FA5" w14:textId="346D9B1B" w:rsidR="00346ED5" w:rsidRDefault="002D6F0A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D6F0A">
        <w:rPr>
          <w:rFonts w:ascii="Times New Roman" w:hAnsi="Times New Roman" w:cs="Times New Roman"/>
          <w:sz w:val="28"/>
          <w:szCs w:val="28"/>
        </w:rPr>
        <w:t>.</w:t>
      </w:r>
      <w:r w:rsidR="00491354" w:rsidRPr="00491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жисмоний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текширув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танланган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ҳа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р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кандай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юкни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текширишга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устуворлик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бериш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;</w:t>
      </w:r>
    </w:p>
    <w:p w14:paraId="269C5F1C" w14:textId="3A6AC08A" w:rsidR="00346ED5" w:rsidRDefault="00491354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13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божхона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расмийлаштируви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пайтида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аъзолар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дуч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келадиган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муаммоларни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ал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в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илиш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ало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масъул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б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лган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божхона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ходимларини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белгилаш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E1DA440" w14:textId="5707D2EC" w:rsidR="00346ED5" w:rsidRDefault="00491354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1354">
        <w:rPr>
          <w:rFonts w:ascii="Times New Roman" w:hAnsi="Times New Roman" w:cs="Times New Roman"/>
          <w:sz w:val="28"/>
          <w:szCs w:val="28"/>
        </w:rPr>
        <w:t xml:space="preserve">.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х</w:t>
      </w:r>
      <w:r w:rsidR="008611E2" w:rsidRPr="008611E2">
        <w:rPr>
          <w:rFonts w:ascii="Times New Roman" w:hAnsi="Times New Roman" w:cs="Times New Roman"/>
          <w:sz w:val="28"/>
          <w:szCs w:val="28"/>
        </w:rPr>
        <w:t>ал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аро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савдода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узилишлар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юз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берганидан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кейин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хизматлар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тиклангандан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с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нг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устувор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расмийлаштиришни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таъминлашга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ҳ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аракат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илиш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</w:p>
    <w:p w14:paraId="618416AA" w14:textId="61FD6B16" w:rsidR="00346ED5" w:rsidRDefault="00491354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354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заро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масла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ҳ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атлашув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ёзма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розилик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ор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али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имтиёзларни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узайтириши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янгилаши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мумкин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</w:p>
    <w:p w14:paraId="166E7F60" w14:textId="6E3D67A4" w:rsidR="008611E2" w:rsidRPr="008611E2" w:rsidRDefault="00491354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354">
        <w:rPr>
          <w:rFonts w:ascii="Times New Roman" w:hAnsi="Times New Roman" w:cs="Times New Roman"/>
          <w:sz w:val="28"/>
          <w:szCs w:val="28"/>
        </w:rPr>
        <w:t xml:space="preserve">4.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ар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о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илона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шароитларда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бошка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Дастурининг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аъзосига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нисбатан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савдони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соддалаштириш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б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йича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ар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кандай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чораларни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т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хтатиб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йиши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бекор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в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илиши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мумкин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Бундай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муносабатни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т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хтатиб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туриш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бекор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илиш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т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ўғ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рисида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оширилгандан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сунг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дар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ҳ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бош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асосий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сабабларини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ёзма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равишда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хабар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илади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</w:p>
    <w:p w14:paraId="48936870" w14:textId="77777777" w:rsidR="00491354" w:rsidRDefault="00491354" w:rsidP="00346ED5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bookmarkStart w:id="3" w:name="bookmark8"/>
    </w:p>
    <w:p w14:paraId="3854ED0C" w14:textId="44BE035A" w:rsidR="00346ED5" w:rsidRPr="00491354" w:rsidRDefault="00346ED5" w:rsidP="00346ED5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346ED5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4-</w:t>
      </w:r>
      <w:r w:rsidR="008611E2" w:rsidRPr="00491354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параграф</w:t>
      </w:r>
    </w:p>
    <w:p w14:paraId="28193BC0" w14:textId="2D16BBC1" w:rsidR="008611E2" w:rsidRPr="00491354" w:rsidRDefault="008611E2" w:rsidP="00346ED5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491354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Ахборот алмашинуви</w:t>
      </w:r>
      <w:bookmarkEnd w:id="3"/>
    </w:p>
    <w:p w14:paraId="5D3F4BF2" w14:textId="77777777" w:rsidR="00346ED5" w:rsidRPr="00491354" w:rsidRDefault="00346ED5" w:rsidP="008611E2">
      <w:pPr>
        <w:pStyle w:val="a5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51EB0C8" w14:textId="4247197D" w:rsidR="00346ED5" w:rsidRPr="00491354" w:rsidRDefault="00491354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91354">
        <w:rPr>
          <w:rFonts w:ascii="Times New Roman" w:hAnsi="Times New Roman" w:cs="Times New Roman"/>
          <w:sz w:val="28"/>
          <w:szCs w:val="28"/>
          <w:lang w:val="uz-Cyrl-UZ"/>
        </w:rPr>
        <w:t xml:space="preserve">1. 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Иштирокчи давлатларнинг миллий ва хал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 xml:space="preserve">аро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онунчилигига мувофи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уйидаги тарзда ахборот алмашинувига эришиш ниятини билдирадилар:</w:t>
      </w:r>
    </w:p>
    <w:p w14:paraId="2C9ED54C" w14:textId="797766B5" w:rsidR="00346ED5" w:rsidRPr="00491354" w:rsidRDefault="00491354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91354">
        <w:rPr>
          <w:rFonts w:ascii="Times New Roman" w:hAnsi="Times New Roman" w:cs="Times New Roman"/>
          <w:sz w:val="28"/>
          <w:szCs w:val="28"/>
          <w:lang w:val="uz-Cyrl-UZ"/>
        </w:rPr>
        <w:t xml:space="preserve">a) 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 xml:space="preserve">бир-бирларига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з дастурлари б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 xml:space="preserve">йича янгиликларни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з ва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тида та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дим этиш;</w:t>
      </w:r>
    </w:p>
    <w:p w14:paraId="6A2B9E16" w14:textId="70CBFAFC" w:rsidR="00346ED5" w:rsidRPr="00491354" w:rsidRDefault="00491354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91354">
        <w:rPr>
          <w:rFonts w:ascii="Times New Roman" w:hAnsi="Times New Roman" w:cs="Times New Roman"/>
          <w:sz w:val="28"/>
          <w:szCs w:val="28"/>
          <w:lang w:val="uz-Cyrl-UZ"/>
        </w:rPr>
        <w:t xml:space="preserve">b)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ар ой бир-бирига аъзолар р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йхатини та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 xml:space="preserve">дим этиш, унда аъзонинг номи, ВИО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к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оди, манзили ва тасди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 xml:space="preserve">данган санаси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з ичига олади;</w:t>
      </w:r>
    </w:p>
    <w:p w14:paraId="581A5D48" w14:textId="731C5815" w:rsidR="00346ED5" w:rsidRPr="00491354" w:rsidRDefault="00491354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91354">
        <w:rPr>
          <w:rFonts w:ascii="Times New Roman" w:hAnsi="Times New Roman" w:cs="Times New Roman"/>
          <w:sz w:val="28"/>
          <w:szCs w:val="28"/>
          <w:lang w:val="uz-Cyrl-UZ"/>
        </w:rPr>
        <w:t xml:space="preserve">c) 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 xml:space="preserve">дастурлар маълумотларини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абул дилиш учу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 xml:space="preserve">н 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тегишли ало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а ну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таларини белгилаш;</w:t>
      </w:r>
    </w:p>
    <w:p w14:paraId="4D3E9EDC" w14:textId="77ED0E53" w:rsidR="00346ED5" w:rsidRPr="00491354" w:rsidRDefault="00491354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91354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d) 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нот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ўғ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три маълумотлар алмашинуви ани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 xml:space="preserve">ланганда бир-бирини хабардор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илиш ва ноани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>ликларни бартараф этиш б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8611E2" w:rsidRPr="00491354">
        <w:rPr>
          <w:rFonts w:ascii="Times New Roman" w:hAnsi="Times New Roman" w:cs="Times New Roman"/>
          <w:sz w:val="28"/>
          <w:szCs w:val="28"/>
          <w:lang w:val="uz-Cyrl-UZ"/>
        </w:rPr>
        <w:t xml:space="preserve">йича тегишли чоралар куриш; </w:t>
      </w:r>
    </w:p>
    <w:p w14:paraId="6153ECF8" w14:textId="62BC01E3" w:rsidR="00346ED5" w:rsidRDefault="00491354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91354">
        <w:rPr>
          <w:rFonts w:ascii="Times New Roman" w:hAnsi="Times New Roman" w:cs="Times New Roman"/>
          <w:sz w:val="28"/>
          <w:szCs w:val="28"/>
        </w:rPr>
        <w:t xml:space="preserve">)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э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лектрон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воситалар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ор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али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ахборот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тегишли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маълумотларни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алмашиш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й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лларини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излашга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интилиш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</w:p>
    <w:p w14:paraId="655C6FC4" w14:textId="51599985" w:rsidR="00346ED5" w:rsidRDefault="00491354" w:rsidP="00346E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35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Ахборот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алмашиш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фойдаланиш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ошкор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илиш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ар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Иштирокчининг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миллий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онунчилиги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оидалари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сиёсати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хал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аро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ҳ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удудий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мажбуриятларига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мувофи</w:t>
      </w:r>
      <w:proofErr w:type="spellEnd"/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оширилади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</w:p>
    <w:p w14:paraId="7AB7E472" w14:textId="0D1F30A4" w:rsidR="002D6F0A" w:rsidRDefault="00491354" w:rsidP="002D6F0A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354">
        <w:rPr>
          <w:rFonts w:ascii="Times New Roman" w:hAnsi="Times New Roman" w:cs="Times New Roman"/>
          <w:sz w:val="28"/>
          <w:szCs w:val="28"/>
        </w:rPr>
        <w:t xml:space="preserve">3.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ар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мазкур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Келишув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доирасида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алмашиладиган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маълумотларнинг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т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ўғ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рилиги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махфийлиги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ҳ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имояси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хавфсизлигини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миллий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онунчилигига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мувофи</w:t>
      </w:r>
      <w:proofErr w:type="spellEnd"/>
      <w:r w:rsidR="00346ED5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таъминлашга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интилади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та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дим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этган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та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дим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этилган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ҳ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имоя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даражасини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таъминлашга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интилади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</w:p>
    <w:p w14:paraId="47B7390E" w14:textId="680CED6F" w:rsidR="002D6F0A" w:rsidRDefault="00491354" w:rsidP="002D6F0A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354">
        <w:rPr>
          <w:rFonts w:ascii="Times New Roman" w:hAnsi="Times New Roman" w:cs="Times New Roman"/>
          <w:sz w:val="28"/>
          <w:szCs w:val="28"/>
        </w:rPr>
        <w:t>4.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Мазкур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Келишув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доирасида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алмашиладиган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маълумотлар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махфий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ланади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фа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ат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Келишувни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ошириш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садида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фойдаланилади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</w:p>
    <w:p w14:paraId="625E4D51" w14:textId="6FC5D58E" w:rsidR="002D6F0A" w:rsidRDefault="00491354" w:rsidP="002D6F0A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354">
        <w:rPr>
          <w:rFonts w:ascii="Times New Roman" w:hAnsi="Times New Roman" w:cs="Times New Roman"/>
          <w:sz w:val="28"/>
          <w:szCs w:val="28"/>
        </w:rPr>
        <w:t xml:space="preserve">5. 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Агар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мазкур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Келишув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доирасида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та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дим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этилган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маълумотлар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б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йича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ар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андай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й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отиш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гумон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илинаётган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й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отиш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ошкор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илиш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онуний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8611E2" w:rsidRPr="008611E2">
        <w:rPr>
          <w:rFonts w:ascii="Times New Roman" w:hAnsi="Times New Roman" w:cs="Times New Roman"/>
          <w:sz w:val="28"/>
          <w:szCs w:val="28"/>
        </w:rPr>
        <w:t>у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8611E2">
        <w:rPr>
          <w:rFonts w:ascii="Times New Roman" w:hAnsi="Times New Roman" w:cs="Times New Roman"/>
          <w:sz w:val="28"/>
          <w:szCs w:val="28"/>
        </w:rPr>
        <w:t>у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ққ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эга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б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лмаганлар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кирилганлиги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сабаби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б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лганлиги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маълум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б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лса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бир-бирини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хабардор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илади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  <w:bookmarkStart w:id="4" w:name="bookmark9"/>
    </w:p>
    <w:p w14:paraId="7AF1EE74" w14:textId="77777777" w:rsidR="002D6F0A" w:rsidRDefault="002D6F0A" w:rsidP="002D6F0A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01F566" w14:textId="56C91330" w:rsidR="008611E2" w:rsidRPr="002D6F0A" w:rsidRDefault="002D6F0A" w:rsidP="002D6F0A">
      <w:pPr>
        <w:pStyle w:val="a5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F0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5-</w:t>
      </w:r>
      <w:r w:rsidR="008611E2" w:rsidRPr="002D6F0A">
        <w:rPr>
          <w:rFonts w:ascii="Times New Roman" w:hAnsi="Times New Roman" w:cs="Times New Roman"/>
          <w:b/>
          <w:bCs/>
          <w:sz w:val="28"/>
          <w:szCs w:val="28"/>
        </w:rPr>
        <w:t>параграф</w:t>
      </w:r>
      <w:bookmarkEnd w:id="4"/>
    </w:p>
    <w:p w14:paraId="5B304A2E" w14:textId="067620D7" w:rsidR="008611E2" w:rsidRPr="002D6F0A" w:rsidRDefault="008611E2" w:rsidP="002D6F0A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F0A">
        <w:rPr>
          <w:rFonts w:ascii="Times New Roman" w:hAnsi="Times New Roman" w:cs="Times New Roman"/>
          <w:b/>
          <w:bCs/>
          <w:sz w:val="28"/>
          <w:szCs w:val="28"/>
        </w:rPr>
        <w:t>Масла</w:t>
      </w:r>
      <w:r w:rsidR="002D6F0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ҳ</w:t>
      </w:r>
      <w:proofErr w:type="spellStart"/>
      <w:r w:rsidRPr="002D6F0A">
        <w:rPr>
          <w:rFonts w:ascii="Times New Roman" w:hAnsi="Times New Roman" w:cs="Times New Roman"/>
          <w:b/>
          <w:bCs/>
          <w:sz w:val="28"/>
          <w:szCs w:val="28"/>
        </w:rPr>
        <w:t>атлашув</w:t>
      </w:r>
      <w:proofErr w:type="spellEnd"/>
      <w:r w:rsidRPr="002D6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6F0A">
        <w:rPr>
          <w:rFonts w:ascii="Times New Roman" w:hAnsi="Times New Roman" w:cs="Times New Roman"/>
          <w:b/>
          <w:bCs/>
          <w:sz w:val="28"/>
          <w:szCs w:val="28"/>
        </w:rPr>
        <w:t>ва</w:t>
      </w:r>
      <w:proofErr w:type="spellEnd"/>
      <w:r w:rsidRPr="002D6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6F0A">
        <w:rPr>
          <w:rFonts w:ascii="Times New Roman" w:hAnsi="Times New Roman" w:cs="Times New Roman"/>
          <w:b/>
          <w:bCs/>
          <w:sz w:val="28"/>
          <w:szCs w:val="28"/>
        </w:rPr>
        <w:t>тузатишлар</w:t>
      </w:r>
      <w:proofErr w:type="spellEnd"/>
      <w:r w:rsidRPr="002D6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6F0A">
        <w:rPr>
          <w:rFonts w:ascii="Times New Roman" w:hAnsi="Times New Roman" w:cs="Times New Roman"/>
          <w:b/>
          <w:bCs/>
          <w:sz w:val="28"/>
          <w:szCs w:val="28"/>
        </w:rPr>
        <w:t>киритиш</w:t>
      </w:r>
      <w:proofErr w:type="spellEnd"/>
    </w:p>
    <w:p w14:paraId="137037BA" w14:textId="77777777" w:rsidR="002D6F0A" w:rsidRDefault="002D6F0A" w:rsidP="008611E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3F9438A" w14:textId="77777777" w:rsidR="002D6F0A" w:rsidRDefault="008611E2" w:rsidP="002D6F0A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11E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Иштирокчилар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мазкур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Келишувни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тал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8611E2">
        <w:rPr>
          <w:rFonts w:ascii="Times New Roman" w:hAnsi="Times New Roman" w:cs="Times New Roman"/>
          <w:sz w:val="28"/>
          <w:szCs w:val="28"/>
        </w:rPr>
        <w:t xml:space="preserve">ин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илиш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ошириш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="002D6F0A"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Pr="008611E2">
        <w:rPr>
          <w:rFonts w:ascii="Times New Roman" w:hAnsi="Times New Roman" w:cs="Times New Roman"/>
          <w:sz w:val="28"/>
          <w:szCs w:val="28"/>
        </w:rPr>
        <w:t>ли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8611E2">
        <w:rPr>
          <w:rFonts w:ascii="Times New Roman" w:hAnsi="Times New Roman" w:cs="Times New Roman"/>
          <w:sz w:val="28"/>
          <w:szCs w:val="28"/>
        </w:rPr>
        <w:t xml:space="preserve">ар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андай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келишмовчиликларни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заро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масла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ҳ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атлашувлар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ор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8611E2">
        <w:rPr>
          <w:rFonts w:ascii="Times New Roman" w:hAnsi="Times New Roman" w:cs="Times New Roman"/>
          <w:sz w:val="28"/>
          <w:szCs w:val="28"/>
        </w:rPr>
        <w:t xml:space="preserve">али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8611E2">
        <w:rPr>
          <w:rFonts w:ascii="Times New Roman" w:hAnsi="Times New Roman" w:cs="Times New Roman"/>
          <w:sz w:val="28"/>
          <w:szCs w:val="28"/>
        </w:rPr>
        <w:t xml:space="preserve">ал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8611E2">
        <w:rPr>
          <w:rFonts w:ascii="Times New Roman" w:hAnsi="Times New Roman" w:cs="Times New Roman"/>
          <w:sz w:val="28"/>
          <w:szCs w:val="28"/>
        </w:rPr>
        <w:t>иладилар.</w:t>
      </w:r>
    </w:p>
    <w:p w14:paraId="588EEA8B" w14:textId="439C422F" w:rsidR="008611E2" w:rsidRPr="008611E2" w:rsidRDefault="008611E2" w:rsidP="002D6F0A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11E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Мазкур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Келишув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Иштирокчиларнинг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ваколатли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вакилларининг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ёзма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розилиги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згартирилиши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тузатишлар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кир</w:t>
      </w:r>
      <w:proofErr w:type="spellEnd"/>
      <w:r w:rsidR="002D6F0A">
        <w:rPr>
          <w:rFonts w:ascii="Times New Roman" w:hAnsi="Times New Roman" w:cs="Times New Roman"/>
          <w:sz w:val="28"/>
          <w:szCs w:val="28"/>
          <w:lang w:val="uz-Cyrl-UZ"/>
        </w:rPr>
        <w:t>и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тилиши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мумкин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бунда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Иштирокчилар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заро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белгилаган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кундан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бошлаб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кучга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киради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>.</w:t>
      </w:r>
    </w:p>
    <w:p w14:paraId="12D72946" w14:textId="77777777" w:rsidR="002D6F0A" w:rsidRDefault="002D6F0A" w:rsidP="008611E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bookmarkStart w:id="5" w:name="bookmark10"/>
    </w:p>
    <w:p w14:paraId="7C16C652" w14:textId="77777777" w:rsidR="002D6F0A" w:rsidRPr="002D6F0A" w:rsidRDefault="002D6F0A" w:rsidP="002D6F0A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F0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6-</w:t>
      </w:r>
      <w:r w:rsidR="008611E2" w:rsidRPr="002D6F0A">
        <w:rPr>
          <w:rFonts w:ascii="Times New Roman" w:hAnsi="Times New Roman" w:cs="Times New Roman"/>
          <w:b/>
          <w:bCs/>
          <w:sz w:val="28"/>
          <w:szCs w:val="28"/>
        </w:rPr>
        <w:t>параграф</w:t>
      </w:r>
    </w:p>
    <w:p w14:paraId="7DC8C277" w14:textId="2BA40478" w:rsidR="008611E2" w:rsidRPr="002D6F0A" w:rsidRDefault="008611E2" w:rsidP="002D6F0A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6F0A">
        <w:rPr>
          <w:rFonts w:ascii="Times New Roman" w:hAnsi="Times New Roman" w:cs="Times New Roman"/>
          <w:b/>
          <w:bCs/>
          <w:sz w:val="28"/>
          <w:szCs w:val="28"/>
        </w:rPr>
        <w:t>Келишувниннг</w:t>
      </w:r>
      <w:proofErr w:type="spellEnd"/>
      <w:r w:rsidRPr="002D6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6F0A">
        <w:rPr>
          <w:rFonts w:ascii="Times New Roman" w:hAnsi="Times New Roman" w:cs="Times New Roman"/>
          <w:b/>
          <w:bCs/>
          <w:sz w:val="28"/>
          <w:szCs w:val="28"/>
        </w:rPr>
        <w:t>макоми</w:t>
      </w:r>
      <w:bookmarkEnd w:id="5"/>
      <w:proofErr w:type="spellEnd"/>
    </w:p>
    <w:p w14:paraId="5CA4BBC9" w14:textId="77777777" w:rsidR="002D6F0A" w:rsidRDefault="002D6F0A" w:rsidP="008611E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247FBE5C" w14:textId="022CFBCF" w:rsidR="002D6F0A" w:rsidRDefault="00491354" w:rsidP="002D6F0A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35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Мазкур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Келишув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Иштирокчиларнинг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ниятини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ифодалайди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, хал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аро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ҳуқуқ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бирон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юрисдикция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онуни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б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йича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8611E2" w:rsidRPr="008611E2">
        <w:rPr>
          <w:rFonts w:ascii="Times New Roman" w:hAnsi="Times New Roman" w:cs="Times New Roman"/>
          <w:sz w:val="28"/>
          <w:szCs w:val="28"/>
        </w:rPr>
        <w:t>у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8611E2">
        <w:rPr>
          <w:rFonts w:ascii="Times New Roman" w:hAnsi="Times New Roman" w:cs="Times New Roman"/>
          <w:sz w:val="28"/>
          <w:szCs w:val="28"/>
        </w:rPr>
        <w:t>у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лар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онуний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мажбуриятларни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яратмайди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шунингдек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учинчи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шах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с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ташкилот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юридик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шах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с</w:t>
      </w:r>
      <w:r w:rsidR="008611E2" w:rsidRPr="008611E2">
        <w:rPr>
          <w:rFonts w:ascii="Times New Roman" w:hAnsi="Times New Roman" w:cs="Times New Roman"/>
          <w:sz w:val="28"/>
          <w:szCs w:val="28"/>
        </w:rPr>
        <w:t>га/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ташкилотга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ҳ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еч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андай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ҳуқуқ,</w:t>
      </w:r>
      <w:r w:rsidR="008611E2" w:rsidRPr="008611E2">
        <w:rPr>
          <w:rStyle w:val="2Tahoma13p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имтиёз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манфаат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яратмайди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бермайди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</w:p>
    <w:p w14:paraId="6862BAC3" w14:textId="7E4A4963" w:rsidR="002D6F0A" w:rsidRDefault="00491354" w:rsidP="002D6F0A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35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Мазкур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Келишув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доирасида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ошириладиган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фаолият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тегишли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б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лган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давлатларнинг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амалдаги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онунчилиги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оидалари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сиёсатига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шунингдек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Иштирокчиларнинг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давлатлари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аъзо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б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лган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амалдаги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х</w:t>
      </w:r>
      <w:r w:rsidR="008611E2" w:rsidRPr="008611E2">
        <w:rPr>
          <w:rFonts w:ascii="Times New Roman" w:hAnsi="Times New Roman" w:cs="Times New Roman"/>
          <w:sz w:val="28"/>
          <w:szCs w:val="28"/>
        </w:rPr>
        <w:t>ал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аро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шартномаларга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мувофик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оширилади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</w:p>
    <w:p w14:paraId="11E1AE5A" w14:textId="7A69A18C" w:rsidR="008611E2" w:rsidRPr="008611E2" w:rsidRDefault="00491354" w:rsidP="002D6F0A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354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Мазкур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Келишув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Иштирокчиларнинг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Келишуви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б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йича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Style w:val="2Tahoma13pt"/>
          <w:rFonts w:ascii="Times New Roman" w:hAnsi="Times New Roman" w:cs="Times New Roman"/>
          <w:sz w:val="28"/>
          <w:szCs w:val="28"/>
          <w:lang w:val="uz-Cyrl-UZ"/>
        </w:rPr>
        <w:t>ҳ</w:t>
      </w:r>
      <w:r w:rsidR="008611E2" w:rsidRPr="008611E2">
        <w:rPr>
          <w:rStyle w:val="2Tahoma13pt"/>
          <w:rFonts w:ascii="Times New Roman" w:hAnsi="Times New Roman" w:cs="Times New Roman"/>
          <w:sz w:val="28"/>
          <w:szCs w:val="28"/>
        </w:rPr>
        <w:t>у</w:t>
      </w:r>
      <w:r w:rsidR="002D6F0A">
        <w:rPr>
          <w:rStyle w:val="2Tahoma13pt"/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8611E2">
        <w:rPr>
          <w:rStyle w:val="2Tahoma13pt"/>
          <w:rFonts w:ascii="Times New Roman" w:hAnsi="Times New Roman" w:cs="Times New Roman"/>
          <w:sz w:val="28"/>
          <w:szCs w:val="28"/>
        </w:rPr>
        <w:t>у</w:t>
      </w:r>
      <w:r w:rsidR="002D6F0A">
        <w:rPr>
          <w:rStyle w:val="2Tahoma13pt"/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8611E2">
        <w:rPr>
          <w:rStyle w:val="2Tahoma13p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lastRenderedPageBreak/>
        <w:t>мажбуриятларига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зарар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етказмайди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амалдаги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х</w:t>
      </w:r>
      <w:r w:rsidR="008611E2" w:rsidRPr="008611E2">
        <w:rPr>
          <w:rFonts w:ascii="Times New Roman" w:hAnsi="Times New Roman" w:cs="Times New Roman"/>
          <w:sz w:val="28"/>
          <w:szCs w:val="28"/>
        </w:rPr>
        <w:t>ал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аро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шартномалар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битимлар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оидаларига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миллий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онунчиликка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амалиётга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мувофи</w:t>
      </w:r>
      <w:proofErr w:type="spellEnd"/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иштирокчиларнинг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ҳ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амкорлик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илиши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ёрдам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к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рсатишига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т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8611E2" w:rsidRPr="008611E2">
        <w:rPr>
          <w:rFonts w:ascii="Times New Roman" w:hAnsi="Times New Roman" w:cs="Times New Roman"/>
          <w:sz w:val="28"/>
          <w:szCs w:val="28"/>
        </w:rPr>
        <w:t>с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инлик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илмайди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</w:p>
    <w:p w14:paraId="7F9A7F88" w14:textId="77777777" w:rsidR="002D6F0A" w:rsidRDefault="002D6F0A" w:rsidP="008611E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bookmarkStart w:id="6" w:name="bookmark11"/>
    </w:p>
    <w:p w14:paraId="19EA7635" w14:textId="6C1A0213" w:rsidR="008611E2" w:rsidRPr="002D6F0A" w:rsidRDefault="002D6F0A" w:rsidP="002D6F0A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F0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7-</w:t>
      </w:r>
      <w:r w:rsidR="008611E2" w:rsidRPr="002D6F0A">
        <w:rPr>
          <w:rFonts w:ascii="Times New Roman" w:hAnsi="Times New Roman" w:cs="Times New Roman"/>
          <w:b/>
          <w:bCs/>
          <w:sz w:val="28"/>
          <w:szCs w:val="28"/>
        </w:rPr>
        <w:t>параграф</w:t>
      </w:r>
      <w:bookmarkEnd w:id="6"/>
    </w:p>
    <w:p w14:paraId="52C59BFB" w14:textId="009320FD" w:rsidR="008611E2" w:rsidRPr="002D6F0A" w:rsidRDefault="008611E2" w:rsidP="002D6F0A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6F0A">
        <w:rPr>
          <w:rFonts w:ascii="Times New Roman" w:hAnsi="Times New Roman" w:cs="Times New Roman"/>
          <w:b/>
          <w:bCs/>
          <w:sz w:val="28"/>
          <w:szCs w:val="28"/>
        </w:rPr>
        <w:t>Кучга</w:t>
      </w:r>
      <w:proofErr w:type="spellEnd"/>
      <w:r w:rsidRPr="002D6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6F0A">
        <w:rPr>
          <w:rFonts w:ascii="Times New Roman" w:hAnsi="Times New Roman" w:cs="Times New Roman"/>
          <w:b/>
          <w:bCs/>
          <w:sz w:val="28"/>
          <w:szCs w:val="28"/>
        </w:rPr>
        <w:t>кириш</w:t>
      </w:r>
      <w:proofErr w:type="spellEnd"/>
      <w:r w:rsidRPr="002D6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6F0A">
        <w:rPr>
          <w:rFonts w:ascii="Times New Roman" w:hAnsi="Times New Roman" w:cs="Times New Roman"/>
          <w:b/>
          <w:bCs/>
          <w:sz w:val="28"/>
          <w:szCs w:val="28"/>
        </w:rPr>
        <w:t>ва</w:t>
      </w:r>
      <w:proofErr w:type="spellEnd"/>
      <w:r w:rsidRPr="002D6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6F0A">
        <w:rPr>
          <w:rFonts w:ascii="Times New Roman" w:hAnsi="Times New Roman" w:cs="Times New Roman"/>
          <w:b/>
          <w:bCs/>
          <w:sz w:val="28"/>
          <w:szCs w:val="28"/>
        </w:rPr>
        <w:t>амал</w:t>
      </w:r>
      <w:proofErr w:type="spellEnd"/>
      <w:r w:rsidRPr="002D6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қ</w:t>
      </w:r>
      <w:proofErr w:type="spellStart"/>
      <w:r w:rsidRPr="002D6F0A">
        <w:rPr>
          <w:rFonts w:ascii="Times New Roman" w:hAnsi="Times New Roman" w:cs="Times New Roman"/>
          <w:b/>
          <w:bCs/>
          <w:sz w:val="28"/>
          <w:szCs w:val="28"/>
        </w:rPr>
        <w:t>илиш</w:t>
      </w:r>
      <w:proofErr w:type="spellEnd"/>
      <w:r w:rsidR="002D6F0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</w:t>
      </w:r>
      <w:r w:rsidRPr="002D6F0A">
        <w:rPr>
          <w:rFonts w:ascii="Times New Roman" w:hAnsi="Times New Roman" w:cs="Times New Roman"/>
          <w:b/>
          <w:bCs/>
          <w:sz w:val="28"/>
          <w:szCs w:val="28"/>
        </w:rPr>
        <w:t xml:space="preserve">ни </w:t>
      </w:r>
      <w:proofErr w:type="spellStart"/>
      <w:r w:rsidRPr="002D6F0A">
        <w:rPr>
          <w:rFonts w:ascii="Times New Roman" w:hAnsi="Times New Roman" w:cs="Times New Roman"/>
          <w:b/>
          <w:bCs/>
          <w:sz w:val="28"/>
          <w:szCs w:val="28"/>
        </w:rPr>
        <w:t>тугатиш</w:t>
      </w:r>
      <w:proofErr w:type="spellEnd"/>
    </w:p>
    <w:p w14:paraId="6F3EEFAC" w14:textId="77777777" w:rsidR="002D6F0A" w:rsidRDefault="002D6F0A" w:rsidP="008611E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F2B3A44" w14:textId="0B8CE541" w:rsidR="002D6F0A" w:rsidRDefault="00491354" w:rsidP="002D6F0A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35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Мазкур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Келишув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иккала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имзолаганидан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кейин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кучга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киради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бунда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Келишувнинг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3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2-параграфи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имзолангандан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кейин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6 ой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ичида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кучга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киради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</w:p>
    <w:p w14:paraId="18079A5F" w14:textId="41A20089" w:rsidR="002D6F0A" w:rsidRDefault="00491354" w:rsidP="002D6F0A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35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Мазкур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Келишув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чекланмаган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муддатга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тузилади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лекин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ар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айси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исталган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бошка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бекор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илиш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нияти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т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ўғ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рисида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камида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ттиз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(30) кун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олдин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ёзма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равишда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хабардор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илиш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ор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али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Келишувни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бекор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илиши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мумкин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</w:p>
    <w:p w14:paraId="3A9C9CFF" w14:textId="2F015564" w:rsidR="002D6F0A" w:rsidRDefault="00491354" w:rsidP="002D6F0A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354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Мазкур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Келишувга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мувофик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олинган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маълумотларнинг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махфийлиги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хавфсизлиги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б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йича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мажбуриятлар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Келишув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тугатилгандан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кейин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ҳ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ам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8611E2" w:rsidRPr="008611E2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кучида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олади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агарда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Иштирокчи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маълумотни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даб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оладиган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 xml:space="preserve"> б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="008611E2" w:rsidRPr="008611E2">
        <w:rPr>
          <w:rFonts w:ascii="Times New Roman" w:hAnsi="Times New Roman" w:cs="Times New Roman"/>
          <w:sz w:val="28"/>
          <w:szCs w:val="28"/>
        </w:rPr>
        <w:t>лса</w:t>
      </w:r>
      <w:proofErr w:type="spellEnd"/>
      <w:r w:rsidR="008611E2" w:rsidRPr="008611E2">
        <w:rPr>
          <w:rFonts w:ascii="Times New Roman" w:hAnsi="Times New Roman" w:cs="Times New Roman"/>
          <w:sz w:val="28"/>
          <w:szCs w:val="28"/>
        </w:rPr>
        <w:t>.</w:t>
      </w:r>
    </w:p>
    <w:p w14:paraId="606E1015" w14:textId="77777777" w:rsidR="00491354" w:rsidRDefault="00491354" w:rsidP="002D6F0A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C8E0B9" w14:textId="61359A51" w:rsidR="008611E2" w:rsidRPr="008611E2" w:rsidRDefault="008611E2" w:rsidP="002D6F0A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Сиан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ша</w:t>
      </w:r>
      <w:proofErr w:type="spellEnd"/>
      <w:r w:rsidR="002D6F0A">
        <w:rPr>
          <w:rFonts w:ascii="Times New Roman" w:hAnsi="Times New Roman" w:cs="Times New Roman"/>
          <w:sz w:val="28"/>
          <w:szCs w:val="28"/>
          <w:lang w:val="uz-Cyrl-UZ"/>
        </w:rPr>
        <w:t>ҳ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рида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2023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майда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икки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нусхада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, 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збек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хитой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инглиз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тилларида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имзоланган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барча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матнлар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хил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кучга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эга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. Агар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келишмовчиликлар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юзага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келган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та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дирда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инглиз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тилидаги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матн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 xml:space="preserve"> к</w:t>
      </w:r>
      <w:r w:rsidR="002D6F0A">
        <w:rPr>
          <w:rFonts w:ascii="Times New Roman" w:hAnsi="Times New Roman" w:cs="Times New Roman"/>
          <w:sz w:val="28"/>
          <w:szCs w:val="28"/>
          <w:lang w:val="uz-Cyrl-UZ"/>
        </w:rPr>
        <w:t>а</w:t>
      </w:r>
      <w:proofErr w:type="spellStart"/>
      <w:r w:rsidRPr="008611E2">
        <w:rPr>
          <w:rFonts w:ascii="Times New Roman" w:hAnsi="Times New Roman" w:cs="Times New Roman"/>
          <w:sz w:val="28"/>
          <w:szCs w:val="28"/>
        </w:rPr>
        <w:t>ралади</w:t>
      </w:r>
      <w:proofErr w:type="spellEnd"/>
      <w:r w:rsidRPr="008611E2">
        <w:rPr>
          <w:rFonts w:ascii="Times New Roman" w:hAnsi="Times New Roman" w:cs="Times New Roman"/>
          <w:sz w:val="28"/>
          <w:szCs w:val="28"/>
        </w:rPr>
        <w:t>.</w:t>
      </w:r>
    </w:p>
    <w:p w14:paraId="6711F766" w14:textId="77777777" w:rsidR="00FF0A87" w:rsidRPr="008611E2" w:rsidRDefault="00FF0A87" w:rsidP="008611E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sectPr w:rsidR="00FF0A87" w:rsidRPr="008611E2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91BCA" w14:textId="77777777" w:rsidR="0040638A" w:rsidRDefault="0040638A">
      <w:r>
        <w:separator/>
      </w:r>
    </w:p>
  </w:endnote>
  <w:endnote w:type="continuationSeparator" w:id="0">
    <w:p w14:paraId="2974CE30" w14:textId="77777777" w:rsidR="0040638A" w:rsidRDefault="0040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365E" w14:textId="23598AE8" w:rsidR="0005461E" w:rsidRDefault="008611E2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2C226D15" wp14:editId="140BCA38">
              <wp:simplePos x="0" y="0"/>
              <wp:positionH relativeFrom="page">
                <wp:posOffset>3842385</wp:posOffset>
              </wp:positionH>
              <wp:positionV relativeFrom="page">
                <wp:posOffset>10189845</wp:posOffset>
              </wp:positionV>
              <wp:extent cx="45720" cy="91440"/>
              <wp:effectExtent l="381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C15F84" w14:textId="77777777" w:rsidR="0005461E" w:rsidRDefault="00491354">
                          <w:r>
                            <w:rPr>
                              <w:rStyle w:val="a4"/>
                              <w:rFonts w:eastAsia="Courier New"/>
                            </w:rPr>
                            <w:t>з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26D15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02.55pt;margin-top:802.35pt;width:3.6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" filled="f" stroked="f">
              <v:textbox style="mso-fit-shape-to-text:t" inset="0,0,0,0">
                <w:txbxContent>
                  <w:p w14:paraId="4DC15F84" w14:textId="77777777" w:rsidR="0005461E" w:rsidRDefault="00491354">
                    <w:r>
                      <w:rPr>
                        <w:rStyle w:val="a4"/>
                        <w:rFonts w:eastAsia="Courier New"/>
                      </w:rPr>
                      <w:t>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88DE" w14:textId="4BA1F2B7" w:rsidR="0005461E" w:rsidRDefault="008611E2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3FBF8C2E" wp14:editId="417F4C61">
              <wp:simplePos x="0" y="0"/>
              <wp:positionH relativeFrom="page">
                <wp:posOffset>3842385</wp:posOffset>
              </wp:positionH>
              <wp:positionV relativeFrom="page">
                <wp:posOffset>10189845</wp:posOffset>
              </wp:positionV>
              <wp:extent cx="50800" cy="146050"/>
              <wp:effectExtent l="381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059C1" w14:textId="77777777" w:rsidR="0005461E" w:rsidRDefault="00491354">
                          <w:r>
                            <w:rPr>
                              <w:rStyle w:val="a4"/>
                              <w:rFonts w:eastAsia="Courier New"/>
                            </w:rPr>
                            <w:t>з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BF8C2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margin-left:302.55pt;margin-top:802.35pt;width:4pt;height:11.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" filled="f" stroked="f">
              <v:textbox style="mso-fit-shape-to-text:t" inset="0,0,0,0">
                <w:txbxContent>
                  <w:p w14:paraId="00F059C1" w14:textId="77777777" w:rsidR="0005461E" w:rsidRDefault="00491354">
                    <w:r>
                      <w:rPr>
                        <w:rStyle w:val="a4"/>
                        <w:rFonts w:eastAsia="Courier New"/>
                      </w:rPr>
                      <w:t>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56A4" w14:textId="77777777" w:rsidR="0040638A" w:rsidRDefault="0040638A">
      <w:r>
        <w:separator/>
      </w:r>
    </w:p>
  </w:footnote>
  <w:footnote w:type="continuationSeparator" w:id="0">
    <w:p w14:paraId="24761CE4" w14:textId="77777777" w:rsidR="0040638A" w:rsidRDefault="00406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542B"/>
    <w:multiLevelType w:val="multilevel"/>
    <w:tmpl w:val="9042CE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0B6A97"/>
    <w:multiLevelType w:val="multilevel"/>
    <w:tmpl w:val="07189AAA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60656D"/>
    <w:multiLevelType w:val="multilevel"/>
    <w:tmpl w:val="B02C1D4E"/>
    <w:lvl w:ilvl="0">
      <w:start w:val="1"/>
      <w:numFmt w:val="low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A3718F"/>
    <w:multiLevelType w:val="multilevel"/>
    <w:tmpl w:val="B7A02D1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F71517"/>
    <w:multiLevelType w:val="multilevel"/>
    <w:tmpl w:val="79F051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31033D"/>
    <w:multiLevelType w:val="multilevel"/>
    <w:tmpl w:val="DD1643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E62BFE"/>
    <w:multiLevelType w:val="multilevel"/>
    <w:tmpl w:val="CCF2FC54"/>
    <w:lvl w:ilvl="0">
      <w:start w:val="4"/>
      <w:numFmt w:val="low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500395"/>
    <w:multiLevelType w:val="multilevel"/>
    <w:tmpl w:val="2F94A9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ED094C"/>
    <w:multiLevelType w:val="multilevel"/>
    <w:tmpl w:val="CD6067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073452"/>
    <w:multiLevelType w:val="multilevel"/>
    <w:tmpl w:val="B60EE52C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E2"/>
    <w:rsid w:val="002D6F0A"/>
    <w:rsid w:val="00346ED5"/>
    <w:rsid w:val="0040638A"/>
    <w:rsid w:val="00491354"/>
    <w:rsid w:val="0079107A"/>
    <w:rsid w:val="008611E2"/>
    <w:rsid w:val="00F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89251"/>
  <w15:chartTrackingRefBased/>
  <w15:docId w15:val="{3DB259AA-ECBF-4768-A4D8-428E22E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1E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rsid w:val="008611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3">
    <w:name w:val="Колонтитул_"/>
    <w:basedOn w:val="a0"/>
    <w:rsid w:val="008611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4">
    <w:name w:val="Колонтитул"/>
    <w:basedOn w:val="a3"/>
    <w:rsid w:val="008611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">
    <w:name w:val="Заголовок №6_"/>
    <w:basedOn w:val="a0"/>
    <w:link w:val="60"/>
    <w:rsid w:val="008611E2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8">
    <w:name w:val="Основной текст (8)_"/>
    <w:basedOn w:val="a0"/>
    <w:rsid w:val="008611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0">
    <w:name w:val="Основной текст (2) + Полужирный"/>
    <w:basedOn w:val="2"/>
    <w:rsid w:val="008611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80">
    <w:name w:val="Основной текст (8)"/>
    <w:basedOn w:val="8"/>
    <w:rsid w:val="008611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C1C1D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3pt">
    <w:name w:val="Основной текст (2) + 13 pt"/>
    <w:basedOn w:val="2"/>
    <w:rsid w:val="008611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">
    <w:name w:val="Основной текст (2)"/>
    <w:basedOn w:val="2"/>
    <w:rsid w:val="008611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C1C1D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8pt">
    <w:name w:val="Основной текст (2) + 18 pt"/>
    <w:basedOn w:val="2"/>
    <w:rsid w:val="008611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2Tahoma13pt">
    <w:name w:val="Основной текст (2) + Tahoma;13 pt"/>
    <w:basedOn w:val="2"/>
    <w:rsid w:val="008611E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paragraph" w:customStyle="1" w:styleId="60">
    <w:name w:val="Заголовок №6"/>
    <w:basedOn w:val="a"/>
    <w:link w:val="6"/>
    <w:rsid w:val="008611E2"/>
    <w:pPr>
      <w:shd w:val="clear" w:color="auto" w:fill="FFFFFF"/>
      <w:spacing w:line="310" w:lineRule="exact"/>
      <w:ind w:hanging="280"/>
      <w:jc w:val="center"/>
      <w:outlineLvl w:val="5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styleId="a5">
    <w:name w:val="No Spacing"/>
    <w:uiPriority w:val="1"/>
    <w:qFormat/>
    <w:rsid w:val="008611E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 Tangriyev</dc:creator>
  <cp:keywords/>
  <dc:description/>
  <cp:lastModifiedBy>Javoxir Karamatov</cp:lastModifiedBy>
  <cp:revision>2</cp:revision>
  <dcterms:created xsi:type="dcterms:W3CDTF">2023-07-24T12:05:00Z</dcterms:created>
  <dcterms:modified xsi:type="dcterms:W3CDTF">2023-07-24T12:05:00Z</dcterms:modified>
</cp:coreProperties>
</file>