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0C2B7" w14:textId="77777777" w:rsidR="00541A0C" w:rsidRDefault="00732EBD" w:rsidP="00732EBD">
      <w:pPr>
        <w:rPr>
          <w:rFonts w:eastAsia="Times New Roman"/>
          <w:color w:val="000080"/>
          <w:sz w:val="22"/>
          <w:szCs w:val="22"/>
        </w:rPr>
      </w:pPr>
      <w:r>
        <w:rPr>
          <w:rFonts w:ascii="Tahoma" w:eastAsia="Times New Roman" w:hAnsi="Tahoma" w:cs="Tahoma"/>
        </w:rPr>
        <w:t>﻿</w:t>
      </w:r>
    </w:p>
    <w:p w14:paraId="678ACFFA" w14:textId="77777777" w:rsidR="00541A0C" w:rsidRDefault="00732EBD">
      <w:pPr>
        <w:shd w:val="clear" w:color="auto" w:fill="FFFFFF"/>
        <w:jc w:val="center"/>
        <w:divId w:val="832380856"/>
        <w:rPr>
          <w:rFonts w:eastAsia="Times New Roman"/>
          <w:b/>
          <w:bCs/>
          <w:color w:val="000080"/>
        </w:rPr>
      </w:pPr>
      <w:proofErr w:type="spellStart"/>
      <w:r>
        <w:rPr>
          <w:rFonts w:eastAsia="Times New Roman"/>
          <w:b/>
          <w:bCs/>
          <w:color w:val="000080"/>
        </w:rPr>
        <w:t>Божхона</w:t>
      </w:r>
      <w:proofErr w:type="spellEnd"/>
      <w:r>
        <w:rPr>
          <w:rFonts w:eastAsia="Times New Roman"/>
          <w:b/>
          <w:bCs/>
          <w:color w:val="000080"/>
        </w:rPr>
        <w:t xml:space="preserve"> </w:t>
      </w:r>
      <w:proofErr w:type="spellStart"/>
      <w:r>
        <w:rPr>
          <w:rFonts w:eastAsia="Times New Roman"/>
          <w:b/>
          <w:bCs/>
          <w:color w:val="000080"/>
        </w:rPr>
        <w:t>йиғимлари</w:t>
      </w:r>
      <w:proofErr w:type="spellEnd"/>
      <w:r>
        <w:rPr>
          <w:rFonts w:eastAsia="Times New Roman"/>
          <w:b/>
          <w:bCs/>
          <w:color w:val="000080"/>
        </w:rPr>
        <w:t xml:space="preserve"> </w:t>
      </w:r>
      <w:proofErr w:type="spellStart"/>
      <w:r>
        <w:rPr>
          <w:rFonts w:eastAsia="Times New Roman"/>
          <w:b/>
          <w:bCs/>
          <w:color w:val="000080"/>
        </w:rPr>
        <w:t>ставкалари</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481"/>
        <w:gridCol w:w="6670"/>
        <w:gridCol w:w="2472"/>
      </w:tblGrid>
      <w:tr w:rsidR="00541A0C" w14:paraId="488C23C3" w14:textId="77777777">
        <w:trPr>
          <w:divId w:val="89551941"/>
        </w:trPr>
        <w:tc>
          <w:tcPr>
            <w:tcW w:w="150" w:type="pct"/>
            <w:tcBorders>
              <w:top w:val="single" w:sz="6" w:space="0" w:color="000000"/>
              <w:left w:val="single" w:sz="6" w:space="0" w:color="000000"/>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359A06E" w14:textId="77777777" w:rsidR="00541A0C" w:rsidRDefault="00732EBD">
            <w:pPr>
              <w:jc w:val="center"/>
            </w:pPr>
            <w:r>
              <w:rPr>
                <w:b/>
                <w:bCs/>
                <w:lang w:val="uz-Cyrl-UZ"/>
              </w:rPr>
              <w:t>Т/р</w:t>
            </w:r>
          </w:p>
        </w:tc>
        <w:tc>
          <w:tcPr>
            <w:tcW w:w="4050" w:type="pct"/>
            <w:tcBorders>
              <w:top w:val="single" w:sz="6" w:space="0" w:color="000000"/>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306C8A68" w14:textId="77777777" w:rsidR="00541A0C" w:rsidRDefault="00732EBD">
            <w:pPr>
              <w:jc w:val="center"/>
            </w:pPr>
            <w:r>
              <w:rPr>
                <w:b/>
                <w:bCs/>
                <w:lang w:val="uz-Cyrl-UZ"/>
              </w:rPr>
              <w:t>Божхона йиғими тури</w:t>
            </w:r>
          </w:p>
        </w:tc>
        <w:tc>
          <w:tcPr>
            <w:tcW w:w="600" w:type="pct"/>
            <w:tcBorders>
              <w:top w:val="single" w:sz="6" w:space="0" w:color="000000"/>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4F068794" w14:textId="77777777" w:rsidR="00541A0C" w:rsidRDefault="00732EBD">
            <w:pPr>
              <w:jc w:val="center"/>
            </w:pPr>
            <w:r>
              <w:rPr>
                <w:b/>
                <w:bCs/>
                <w:lang w:val="uz-Cyrl-UZ"/>
              </w:rPr>
              <w:t>Йиғим ставкалари</w:t>
            </w:r>
          </w:p>
        </w:tc>
      </w:tr>
      <w:tr w:rsidR="00541A0C" w14:paraId="3C776F10" w14:textId="77777777">
        <w:trPr>
          <w:divId w:val="89551941"/>
        </w:trPr>
        <w:tc>
          <w:tcPr>
            <w:tcW w:w="150" w:type="pct"/>
            <w:vMerge w:val="restart"/>
            <w:tcBorders>
              <w:top w:val="nil"/>
              <w:left w:val="single" w:sz="6"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344D85D" w14:textId="77777777" w:rsidR="00541A0C" w:rsidRDefault="00732EBD">
            <w:pPr>
              <w:jc w:val="center"/>
            </w:pPr>
            <w:r>
              <w:rPr>
                <w:lang w:val="uz-Cyrl-UZ"/>
              </w:rPr>
              <w:t>1.</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432D5089" w14:textId="77777777" w:rsidR="00541A0C" w:rsidRDefault="00732EBD">
            <w:pPr>
              <w:ind w:firstLine="170"/>
            </w:pPr>
            <w:r>
              <w:rPr>
                <w:lang w:val="uz-Cyrl-UZ"/>
              </w:rPr>
              <w:t>Қуйидагиларнинг божхона расмийлаштируви учун</w:t>
            </w:r>
            <w:r>
              <w:fldChar w:fldCharType="begin"/>
            </w:r>
            <w:r>
              <w:instrText>HYPERLINK "javascript:scrollText(7358037)"</w:instrText>
            </w:r>
            <w:r>
              <w:fldChar w:fldCharType="separate"/>
            </w:r>
            <w:r>
              <w:rPr>
                <w:color w:val="008080"/>
              </w:rPr>
              <w:t>*</w:t>
            </w:r>
            <w:r>
              <w:fldChar w:fldCharType="end"/>
            </w:r>
            <w:r>
              <w:rPr>
                <w:lang w:val="uz-Cyrl-UZ"/>
              </w:rPr>
              <w:t>:</w:t>
            </w:r>
          </w:p>
        </w:tc>
      </w:tr>
      <w:tr w:rsidR="00541A0C" w14:paraId="58B5ACC0"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4CEC83BE" w14:textId="77777777" w:rsidR="00541A0C" w:rsidRDefault="00541A0C"/>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2886DC14" w14:textId="77777777" w:rsidR="00541A0C" w:rsidRDefault="00732EBD">
            <w:pPr>
              <w:ind w:firstLine="170"/>
              <w:jc w:val="both"/>
            </w:pPr>
            <w:r>
              <w:rPr>
                <w:lang w:val="uz-Cyrl-UZ"/>
              </w:rPr>
              <w:t>а) божхона юк декларацияси (БЮД)ни тақдим этиш орқали эквиваленти қуйидаги божхона қийматидаги товарларни тегишли божхона режимларида («вақтинча сақлаш», «давлат фойдасига воз кечиш», «йўқ қилиш» ва мазкур банднинг «б», «в», «г» ҳамда «д» кичик бандларида кўрсатилган товарлардан ташқари):</w:t>
            </w:r>
          </w:p>
        </w:tc>
      </w:tr>
      <w:tr w:rsidR="00541A0C" w14:paraId="7DB6ABD0"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4CB13883"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45D1CF9C" w14:textId="77777777" w:rsidR="00541A0C" w:rsidRDefault="00732EBD">
            <w:pPr>
              <w:ind w:firstLine="170"/>
            </w:pPr>
            <w:r>
              <w:rPr>
                <w:lang w:val="uz-Cyrl-UZ"/>
              </w:rPr>
              <w:t>10 000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1D165B3B" w14:textId="77777777" w:rsidR="00541A0C" w:rsidRDefault="00732EBD">
            <w:pPr>
              <w:jc w:val="center"/>
            </w:pPr>
            <w:r>
              <w:rPr>
                <w:lang w:val="uz-Cyrl-UZ"/>
              </w:rPr>
              <w:t>БҲМнинг</w:t>
            </w:r>
            <w:hyperlink r:id="rId4" w:history="1">
              <w:r>
                <w:rPr>
                  <w:color w:val="008080"/>
                </w:rPr>
                <w:t>**</w:t>
              </w:r>
            </w:hyperlink>
            <w:r>
              <w:rPr>
                <w:lang w:val="uz-Cyrl-UZ"/>
              </w:rPr>
              <w:t xml:space="preserve"> 1 баравари</w:t>
            </w:r>
          </w:p>
        </w:tc>
      </w:tr>
      <w:tr w:rsidR="00541A0C" w14:paraId="62643000"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63EA5268"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2F6845C3" w14:textId="77777777" w:rsidR="00541A0C" w:rsidRDefault="00732EBD">
            <w:pPr>
              <w:ind w:firstLine="170"/>
            </w:pPr>
            <w:r>
              <w:rPr>
                <w:lang w:val="uz-Cyrl-UZ"/>
              </w:rPr>
              <w:t>10 000 дан 20 000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4E49057B" w14:textId="77777777" w:rsidR="00541A0C" w:rsidRDefault="00732EBD">
            <w:pPr>
              <w:jc w:val="center"/>
            </w:pPr>
            <w:r>
              <w:rPr>
                <w:lang w:val="uz-Cyrl-UZ"/>
              </w:rPr>
              <w:t>БҲМнинг 1,5 баравари</w:t>
            </w:r>
          </w:p>
        </w:tc>
      </w:tr>
      <w:tr w:rsidR="00541A0C" w14:paraId="028E71CD"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3892548E"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60C29C48" w14:textId="77777777" w:rsidR="00541A0C" w:rsidRDefault="00732EBD">
            <w:pPr>
              <w:ind w:firstLine="170"/>
            </w:pPr>
            <w:r>
              <w:rPr>
                <w:lang w:val="uz-Cyrl-UZ"/>
              </w:rPr>
              <w:t>20 000 дан 40 000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24F2680D" w14:textId="77777777" w:rsidR="00541A0C" w:rsidRDefault="00732EBD">
            <w:pPr>
              <w:jc w:val="center"/>
            </w:pPr>
            <w:r>
              <w:rPr>
                <w:lang w:val="uz-Cyrl-UZ"/>
              </w:rPr>
              <w:t>БҲМнинг 2,5 баравари</w:t>
            </w:r>
          </w:p>
        </w:tc>
      </w:tr>
      <w:tr w:rsidR="00541A0C" w14:paraId="6E6DA557"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2DB065FE"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634594AB" w14:textId="77777777" w:rsidR="00541A0C" w:rsidRDefault="00732EBD">
            <w:pPr>
              <w:ind w:firstLine="170"/>
            </w:pPr>
            <w:r>
              <w:rPr>
                <w:lang w:val="uz-Cyrl-UZ"/>
              </w:rPr>
              <w:t>40 000 дан 60 000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7F655B54" w14:textId="77777777" w:rsidR="00541A0C" w:rsidRDefault="00732EBD">
            <w:pPr>
              <w:jc w:val="center"/>
            </w:pPr>
            <w:r>
              <w:rPr>
                <w:lang w:val="uz-Cyrl-UZ"/>
              </w:rPr>
              <w:t>БҲМнинг 4 баравари</w:t>
            </w:r>
          </w:p>
        </w:tc>
      </w:tr>
      <w:tr w:rsidR="00541A0C" w14:paraId="0C43573E"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7F6CF64F"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123230B5" w14:textId="77777777" w:rsidR="00541A0C" w:rsidRDefault="00732EBD">
            <w:pPr>
              <w:ind w:firstLine="170"/>
            </w:pPr>
            <w:r>
              <w:rPr>
                <w:lang w:val="uz-Cyrl-UZ"/>
              </w:rPr>
              <w:t>60 000 дан 100 000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2A835AE9" w14:textId="77777777" w:rsidR="00541A0C" w:rsidRDefault="00732EBD">
            <w:pPr>
              <w:jc w:val="center"/>
            </w:pPr>
            <w:r>
              <w:rPr>
                <w:lang w:val="uz-Cyrl-UZ"/>
              </w:rPr>
              <w:t>БҲМнинг 7 баравари</w:t>
            </w:r>
          </w:p>
        </w:tc>
      </w:tr>
      <w:tr w:rsidR="00541A0C" w14:paraId="29951D23"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0E769AA7"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7717A3D3" w14:textId="77777777" w:rsidR="00541A0C" w:rsidRDefault="00732EBD">
            <w:pPr>
              <w:ind w:firstLine="170"/>
            </w:pPr>
            <w:r>
              <w:rPr>
                <w:lang w:val="uz-Cyrl-UZ"/>
              </w:rPr>
              <w:t>100 000 дан 200 000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60F4C777" w14:textId="77777777" w:rsidR="00541A0C" w:rsidRDefault="00732EBD">
            <w:pPr>
              <w:jc w:val="center"/>
            </w:pPr>
            <w:r>
              <w:rPr>
                <w:lang w:val="uz-Cyrl-UZ"/>
              </w:rPr>
              <w:t>БҲМнинг 10 баравари</w:t>
            </w:r>
          </w:p>
        </w:tc>
      </w:tr>
      <w:tr w:rsidR="00541A0C" w14:paraId="1CDB6E16"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588B99AF"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7E93C3D5" w14:textId="77777777" w:rsidR="00541A0C" w:rsidRDefault="00732EBD">
            <w:pPr>
              <w:ind w:firstLine="170"/>
            </w:pPr>
            <w:r>
              <w:rPr>
                <w:lang w:val="uz-Cyrl-UZ"/>
              </w:rPr>
              <w:t>200 000 дан 500 000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05CCCCDA" w14:textId="77777777" w:rsidR="00541A0C" w:rsidRDefault="00732EBD">
            <w:pPr>
              <w:jc w:val="center"/>
            </w:pPr>
            <w:r>
              <w:rPr>
                <w:lang w:val="uz-Cyrl-UZ"/>
              </w:rPr>
              <w:t>БҲМнинг 15 баравари</w:t>
            </w:r>
          </w:p>
        </w:tc>
      </w:tr>
      <w:tr w:rsidR="00541A0C" w14:paraId="6FD15320"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291AFFE2"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0BD75C4B" w14:textId="77777777" w:rsidR="00541A0C" w:rsidRDefault="00732EBD">
            <w:pPr>
              <w:ind w:firstLine="170"/>
            </w:pPr>
            <w:r>
              <w:rPr>
                <w:lang w:val="uz-Cyrl-UZ"/>
              </w:rPr>
              <w:t>500 000 дан 1 000 000 АҚШ долларигача</w:t>
            </w:r>
          </w:p>
        </w:tc>
        <w:tc>
          <w:tcPr>
            <w:tcW w:w="600" w:type="pct"/>
            <w:tcBorders>
              <w:top w:val="nil"/>
              <w:left w:val="nil"/>
              <w:bottom w:val="nil"/>
              <w:right w:val="single" w:sz="6" w:space="0" w:color="000000"/>
            </w:tcBorders>
            <w:shd w:val="clear" w:color="auto" w:fill="FFFFFF"/>
            <w:tcMar>
              <w:top w:w="0" w:type="dxa"/>
              <w:left w:w="60" w:type="dxa"/>
              <w:bottom w:w="0" w:type="dxa"/>
              <w:right w:w="60" w:type="dxa"/>
            </w:tcMar>
            <w:vAlign w:val="center"/>
            <w:hideMark/>
          </w:tcPr>
          <w:p w14:paraId="5FFC5EE5" w14:textId="77777777" w:rsidR="00541A0C" w:rsidRDefault="00732EBD">
            <w:pPr>
              <w:jc w:val="center"/>
            </w:pPr>
            <w:r>
              <w:rPr>
                <w:lang w:val="uz-Cyrl-UZ"/>
              </w:rPr>
              <w:t>БҲМнинг 20 баравари</w:t>
            </w:r>
          </w:p>
        </w:tc>
      </w:tr>
      <w:tr w:rsidR="00541A0C" w14:paraId="1CF61058"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4C6EEDF5"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6ABA93E" w14:textId="77777777" w:rsidR="00541A0C" w:rsidRDefault="00732EBD">
            <w:pPr>
              <w:ind w:firstLine="170"/>
            </w:pPr>
            <w:r>
              <w:rPr>
                <w:lang w:val="uz-Cyrl-UZ"/>
              </w:rPr>
              <w:t>1 000 000 АҚШ доллари ва ундан ортиқ</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1288962E" w14:textId="77777777" w:rsidR="00541A0C" w:rsidRDefault="00732EBD">
            <w:pPr>
              <w:jc w:val="center"/>
            </w:pPr>
            <w:r>
              <w:rPr>
                <w:lang w:val="uz-Cyrl-UZ"/>
              </w:rPr>
              <w:t>БҲМнинг 25 баравари</w:t>
            </w:r>
          </w:p>
        </w:tc>
      </w:tr>
      <w:tr w:rsidR="00541A0C" w14:paraId="21281D1B"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26DDCB33"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25C92517" w14:textId="77777777" w:rsidR="00541A0C" w:rsidRDefault="00732EBD">
            <w:pPr>
              <w:ind w:firstLine="170"/>
              <w:jc w:val="both"/>
            </w:pPr>
            <w:r>
              <w:rPr>
                <w:lang w:val="uz-Cyrl-UZ"/>
              </w:rPr>
              <w:t>б) товарларни «транзит», «божхона ҳудудида қайта ишлаш», «божхона ҳудудидан ташқарида қайта ишлаш» божхона режимларида (бир дона декларация учун)</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30A0BAB9" w14:textId="77777777" w:rsidR="00541A0C" w:rsidRDefault="00732EBD">
            <w:pPr>
              <w:jc w:val="center"/>
            </w:pPr>
            <w:r>
              <w:rPr>
                <w:lang w:val="uz-Cyrl-UZ"/>
              </w:rPr>
              <w:t>БҲМнинг 25 фоизи</w:t>
            </w:r>
          </w:p>
        </w:tc>
      </w:tr>
      <w:tr w:rsidR="00541A0C" w14:paraId="61E93461"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1AF15CBE"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387FA6E3" w14:textId="77777777" w:rsidR="00541A0C" w:rsidRDefault="00732EBD">
            <w:pPr>
              <w:ind w:firstLine="170"/>
              <w:jc w:val="both"/>
            </w:pPr>
            <w:r>
              <w:rPr>
                <w:lang w:val="uz-Cyrl-UZ"/>
              </w:rPr>
              <w:t>в) юридик шахслар томонидан олиб келинаётган нақд чет эл валютасининг (бир дона декларация учун)</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14321F58" w14:textId="77777777" w:rsidR="00541A0C" w:rsidRDefault="00732EBD">
            <w:pPr>
              <w:jc w:val="center"/>
            </w:pPr>
            <w:r>
              <w:rPr>
                <w:lang w:val="uz-Cyrl-UZ"/>
              </w:rPr>
              <w:t>БҲМнинг 2,5 баравари</w:t>
            </w:r>
          </w:p>
        </w:tc>
      </w:tr>
      <w:tr w:rsidR="00541A0C" w14:paraId="66410A66"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4A8B5D08"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F7CD60B" w14:textId="77777777" w:rsidR="00541A0C" w:rsidRDefault="00732EBD">
            <w:pPr>
              <w:ind w:firstLine="170"/>
              <w:jc w:val="both"/>
            </w:pPr>
            <w:r>
              <w:rPr>
                <w:lang w:val="uz-Cyrl-UZ"/>
              </w:rPr>
              <w:t>г) божхона кирим ордерини қўллаш орқали (бир дона ордер учун)</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532C518A" w14:textId="77777777" w:rsidR="00541A0C" w:rsidRDefault="00732EBD">
            <w:pPr>
              <w:jc w:val="center"/>
            </w:pPr>
            <w:r>
              <w:rPr>
                <w:lang w:val="uz-Cyrl-UZ"/>
              </w:rPr>
              <w:t>БҲМнинг 25 фоизи</w:t>
            </w:r>
          </w:p>
        </w:tc>
      </w:tr>
      <w:tr w:rsidR="00541A0C" w14:paraId="193D1885"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6838E124"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6922061B" w14:textId="77777777" w:rsidR="00541A0C" w:rsidRDefault="00732EBD">
            <w:pPr>
              <w:ind w:firstLine="170"/>
              <w:jc w:val="both"/>
            </w:pPr>
            <w:r>
              <w:rPr>
                <w:lang w:val="uz-Cyrl-UZ"/>
              </w:rPr>
              <w:t>д) халқаро курьерлик жўнатмалари (1 кг (брутто) халқаро курьерлик жўнатмаси учун)</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59512674" w14:textId="77777777" w:rsidR="00541A0C" w:rsidRDefault="00732EBD">
            <w:pPr>
              <w:jc w:val="center"/>
            </w:pPr>
            <w:r>
              <w:rPr>
                <w:lang w:val="uz-Cyrl-UZ"/>
              </w:rPr>
              <w:t>БҲМнинг 2 фоизи</w:t>
            </w:r>
          </w:p>
        </w:tc>
      </w:tr>
      <w:tr w:rsidR="00541A0C" w14:paraId="14F0A734" w14:textId="77777777">
        <w:trPr>
          <w:divId w:val="89551941"/>
        </w:trPr>
        <w:tc>
          <w:tcPr>
            <w:tcW w:w="150" w:type="pct"/>
            <w:tcBorders>
              <w:top w:val="nil"/>
              <w:left w:val="single" w:sz="6"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57E25AC4" w14:textId="77777777" w:rsidR="00541A0C" w:rsidRDefault="00732EBD">
            <w:pPr>
              <w:jc w:val="center"/>
            </w:pPr>
            <w:r>
              <w:rPr>
                <w:lang w:val="uz-Cyrl-UZ"/>
              </w:rPr>
              <w:t>2.</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21C0F0BD" w14:textId="77777777" w:rsidR="00541A0C" w:rsidRDefault="00732EBD">
            <w:pPr>
              <w:ind w:firstLine="170"/>
              <w:jc w:val="both"/>
            </w:pPr>
            <w:r>
              <w:rPr>
                <w:lang w:val="uz-Cyrl-UZ"/>
              </w:rPr>
              <w:t>Декларант ёки декларацияловчи шахснинг БЮДга ўзгартириш ва қўшимча киритиш бўйича мурожаатига асосан БЮДни ўзгартириш ва (ёки) унга қўшимча киритиш учун (қоғоз шаклдаги БЮДда бир дона БЮД, электрон шаклдаги БЮДда бир дона БЮДни тузатиш шакли учун)</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01E04CD8" w14:textId="77777777" w:rsidR="00541A0C" w:rsidRDefault="00732EBD">
            <w:pPr>
              <w:jc w:val="center"/>
            </w:pPr>
            <w:r>
              <w:rPr>
                <w:lang w:val="uz-Cyrl-UZ"/>
              </w:rPr>
              <w:t>БҲМнинг 25 фоизи</w:t>
            </w:r>
          </w:p>
        </w:tc>
      </w:tr>
      <w:tr w:rsidR="00541A0C" w14:paraId="57D9F786" w14:textId="77777777">
        <w:trPr>
          <w:divId w:val="89551941"/>
        </w:trPr>
        <w:tc>
          <w:tcPr>
            <w:tcW w:w="150" w:type="pct"/>
            <w:vMerge w:val="restart"/>
            <w:tcBorders>
              <w:top w:val="nil"/>
              <w:left w:val="single" w:sz="6"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F4B3A3A" w14:textId="77777777" w:rsidR="00541A0C" w:rsidRDefault="00732EBD">
            <w:pPr>
              <w:jc w:val="center"/>
            </w:pPr>
            <w:r>
              <w:rPr>
                <w:lang w:val="uz-Cyrl-UZ"/>
              </w:rPr>
              <w:t>3.</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405A6BA" w14:textId="77777777" w:rsidR="00541A0C" w:rsidRDefault="00732EBD">
            <w:pPr>
              <w:ind w:firstLine="170"/>
              <w:jc w:val="both"/>
            </w:pPr>
            <w:proofErr w:type="spellStart"/>
            <w:r>
              <w:t>Божхона</w:t>
            </w:r>
            <w:proofErr w:type="spellEnd"/>
            <w:r>
              <w:t xml:space="preserve"> </w:t>
            </w:r>
            <w:proofErr w:type="spellStart"/>
            <w:r>
              <w:t>расмийлаштируви</w:t>
            </w:r>
            <w:proofErr w:type="spellEnd"/>
            <w:r>
              <w:t xml:space="preserve"> </w:t>
            </w:r>
            <w:proofErr w:type="spellStart"/>
            <w:r>
              <w:t>учун</w:t>
            </w:r>
            <w:proofErr w:type="spellEnd"/>
            <w:r>
              <w:t xml:space="preserve"> </w:t>
            </w:r>
            <w:proofErr w:type="spellStart"/>
            <w:r>
              <w:t>белгиланган</w:t>
            </w:r>
            <w:proofErr w:type="spellEnd"/>
            <w:r>
              <w:t xml:space="preserve"> </w:t>
            </w:r>
            <w:proofErr w:type="spellStart"/>
            <w:r>
              <w:t>жойлардан</w:t>
            </w:r>
            <w:proofErr w:type="spellEnd"/>
            <w:r>
              <w:fldChar w:fldCharType="begin"/>
            </w:r>
            <w:r>
              <w:instrText>HYPERLINK "javascript:scrollText(7358042)"</w:instrText>
            </w:r>
            <w:r>
              <w:fldChar w:fldCharType="separate"/>
            </w:r>
            <w:r>
              <w:rPr>
                <w:color w:val="008080"/>
              </w:rPr>
              <w:t>***</w:t>
            </w:r>
            <w:r>
              <w:fldChar w:fldCharType="end"/>
            </w:r>
            <w:r>
              <w:t xml:space="preserve"> </w:t>
            </w:r>
            <w:proofErr w:type="spellStart"/>
            <w:r>
              <w:t>ташқари</w:t>
            </w:r>
            <w:proofErr w:type="spellEnd"/>
            <w:r>
              <w:t xml:space="preserve"> </w:t>
            </w:r>
            <w:proofErr w:type="spellStart"/>
            <w:r>
              <w:t>ва</w:t>
            </w:r>
            <w:proofErr w:type="spellEnd"/>
            <w:r>
              <w:t xml:space="preserve"> (</w:t>
            </w:r>
            <w:proofErr w:type="spellStart"/>
            <w:r>
              <w:t>ёки</w:t>
            </w:r>
            <w:proofErr w:type="spellEnd"/>
            <w:r>
              <w:t xml:space="preserve">) </w:t>
            </w:r>
            <w:proofErr w:type="spellStart"/>
            <w:r>
              <w:t>божхона</w:t>
            </w:r>
            <w:proofErr w:type="spellEnd"/>
            <w:r>
              <w:t xml:space="preserve"> </w:t>
            </w:r>
            <w:proofErr w:type="spellStart"/>
            <w:r>
              <w:t>органларининг</w:t>
            </w:r>
            <w:proofErr w:type="spellEnd"/>
            <w:r>
              <w:t xml:space="preserve"> </w:t>
            </w:r>
            <w:proofErr w:type="spellStart"/>
            <w:r>
              <w:t>иш</w:t>
            </w:r>
            <w:proofErr w:type="spellEnd"/>
            <w:r>
              <w:t xml:space="preserve"> </w:t>
            </w:r>
            <w:proofErr w:type="spellStart"/>
            <w:r>
              <w:t>вақтидан</w:t>
            </w:r>
            <w:proofErr w:type="spellEnd"/>
            <w:r>
              <w:t xml:space="preserve"> </w:t>
            </w:r>
            <w:proofErr w:type="spellStart"/>
            <w:r>
              <w:t>ташқари</w:t>
            </w:r>
            <w:proofErr w:type="spellEnd"/>
            <w:r>
              <w:t xml:space="preserve"> </w:t>
            </w:r>
            <w:proofErr w:type="spellStart"/>
            <w:r>
              <w:t>вақтдаги</w:t>
            </w:r>
            <w:proofErr w:type="spellEnd"/>
            <w:r>
              <w:t xml:space="preserve"> </w:t>
            </w:r>
            <w:proofErr w:type="spellStart"/>
            <w:r>
              <w:t>божхона</w:t>
            </w:r>
            <w:proofErr w:type="spellEnd"/>
            <w:r>
              <w:t xml:space="preserve"> </w:t>
            </w:r>
            <w:proofErr w:type="spellStart"/>
            <w:r>
              <w:t>расмийлаштируви</w:t>
            </w:r>
            <w:proofErr w:type="spellEnd"/>
            <w:r>
              <w:t xml:space="preserve"> </w:t>
            </w:r>
            <w:proofErr w:type="spellStart"/>
            <w:r>
              <w:t>учун</w:t>
            </w:r>
            <w:proofErr w:type="spellEnd"/>
            <w:r>
              <w:t xml:space="preserve"> (</w:t>
            </w:r>
            <w:proofErr w:type="spellStart"/>
            <w:r>
              <w:t>божхона</w:t>
            </w:r>
            <w:proofErr w:type="spellEnd"/>
            <w:r>
              <w:t xml:space="preserve"> </w:t>
            </w:r>
            <w:proofErr w:type="spellStart"/>
            <w:r>
              <w:t>ахборот</w:t>
            </w:r>
            <w:proofErr w:type="spellEnd"/>
            <w:r>
              <w:t xml:space="preserve"> </w:t>
            </w:r>
            <w:proofErr w:type="spellStart"/>
            <w:r>
              <w:t>тизими</w:t>
            </w:r>
            <w:proofErr w:type="spellEnd"/>
            <w:r>
              <w:t xml:space="preserve"> </w:t>
            </w:r>
            <w:proofErr w:type="spellStart"/>
            <w:r>
              <w:t>орқали</w:t>
            </w:r>
            <w:proofErr w:type="spellEnd"/>
            <w:r>
              <w:t xml:space="preserve"> </w:t>
            </w:r>
            <w:proofErr w:type="spellStart"/>
            <w:r>
              <w:t>автоматлаштирилган</w:t>
            </w:r>
            <w:proofErr w:type="spellEnd"/>
            <w:r>
              <w:t xml:space="preserve"> </w:t>
            </w:r>
            <w:proofErr w:type="spellStart"/>
            <w:r>
              <w:t>тартибда</w:t>
            </w:r>
            <w:proofErr w:type="spellEnd"/>
            <w:r>
              <w:t xml:space="preserve"> </w:t>
            </w:r>
            <w:proofErr w:type="spellStart"/>
            <w:r>
              <w:t>расмийлаштирувдан</w:t>
            </w:r>
            <w:proofErr w:type="spellEnd"/>
            <w:r>
              <w:t xml:space="preserve"> </w:t>
            </w:r>
            <w:proofErr w:type="spellStart"/>
            <w:r>
              <w:t>ўтказилган</w:t>
            </w:r>
            <w:proofErr w:type="spellEnd"/>
            <w:r>
              <w:t xml:space="preserve"> </w:t>
            </w:r>
            <w:proofErr w:type="spellStart"/>
            <w:r>
              <w:t>БЮДлар</w:t>
            </w:r>
            <w:proofErr w:type="spellEnd"/>
            <w:r>
              <w:t xml:space="preserve"> </w:t>
            </w:r>
            <w:proofErr w:type="spellStart"/>
            <w:r>
              <w:t>бундан</w:t>
            </w:r>
            <w:proofErr w:type="spellEnd"/>
            <w:r>
              <w:t xml:space="preserve"> </w:t>
            </w:r>
            <w:proofErr w:type="spellStart"/>
            <w:r>
              <w:t>мустасно</w:t>
            </w:r>
            <w:proofErr w:type="spellEnd"/>
            <w:r>
              <w:t>):</w:t>
            </w:r>
          </w:p>
        </w:tc>
      </w:tr>
      <w:tr w:rsidR="00541A0C" w14:paraId="0EBD4032"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5FF9B43B"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9843280" w14:textId="77777777" w:rsidR="00541A0C" w:rsidRDefault="00732EBD">
            <w:pPr>
              <w:ind w:firstLine="170"/>
              <w:jc w:val="both"/>
            </w:pPr>
            <w:r>
              <w:rPr>
                <w:lang w:val="uz-Cyrl-UZ"/>
              </w:rPr>
              <w:t>а) божхона органлари иш вақтидан ташқари вақтлар</w:t>
            </w:r>
            <w:r>
              <w:fldChar w:fldCharType="begin"/>
            </w:r>
            <w:r>
              <w:instrText>HYPERLINK "javascript:scrollText(7358043)"</w:instrText>
            </w:r>
            <w:r>
              <w:fldChar w:fldCharType="separate"/>
            </w:r>
            <w:r>
              <w:rPr>
                <w:color w:val="008080"/>
              </w:rPr>
              <w:t>****</w:t>
            </w:r>
            <w:r>
              <w:fldChar w:fldCharType="end"/>
            </w:r>
            <w:r>
              <w:rPr>
                <w:lang w:val="uz-Cyrl-UZ"/>
              </w:rPr>
              <w:t>, дам олиш ва байрам кунлари (ҳар бир БЮД учун)</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2F91FDAA" w14:textId="77777777" w:rsidR="00541A0C" w:rsidRDefault="00732EBD">
            <w:pPr>
              <w:jc w:val="center"/>
            </w:pPr>
            <w:r>
              <w:rPr>
                <w:lang w:val="uz-Cyrl-UZ"/>
              </w:rPr>
              <w:t>БҲМнинг 25 фоизи</w:t>
            </w:r>
          </w:p>
        </w:tc>
      </w:tr>
      <w:tr w:rsidR="00541A0C" w14:paraId="41FCB852"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0D54850D"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hideMark/>
          </w:tcPr>
          <w:p w14:paraId="7E80F0C0" w14:textId="77777777" w:rsidR="00541A0C" w:rsidRDefault="00732EBD">
            <w:pPr>
              <w:ind w:firstLine="170"/>
              <w:jc w:val="both"/>
            </w:pPr>
            <w:r>
              <w:rPr>
                <w:lang w:val="uz-Cyrl-UZ"/>
              </w:rPr>
              <w:t>б) божхона органи ходими томонидан (унинг иштирокида) исталган божхона назорати давомида божхона кўригини, божхона назорати остидаги товарларни декларант томонидан кўздан кечирувни, юк операцияларини амалга ошириш билан боғлиқ ҳаракатларни бажарганлиги (бир соатлик иш учун)</w:t>
            </w:r>
            <w:r>
              <w:fldChar w:fldCharType="begin"/>
            </w:r>
            <w:r>
              <w:instrText>HYPERLINK "javascript:scrollText(7358044)"</w:instrText>
            </w:r>
            <w:r>
              <w:fldChar w:fldCharType="separate"/>
            </w:r>
            <w:r>
              <w:rPr>
                <w:color w:val="008080"/>
              </w:rPr>
              <w:t>*****</w:t>
            </w:r>
            <w:r>
              <w:fldChar w:fldCharType="end"/>
            </w:r>
            <w:r>
              <w:rPr>
                <w:lang w:val="uz-Cyrl-UZ"/>
              </w:rPr>
              <w:t>:</w:t>
            </w:r>
          </w:p>
        </w:tc>
        <w:tc>
          <w:tcPr>
            <w:tcW w:w="600" w:type="pct"/>
            <w:tcBorders>
              <w:top w:val="nil"/>
              <w:left w:val="nil"/>
              <w:bottom w:val="nil"/>
              <w:right w:val="single" w:sz="6" w:space="0" w:color="000000"/>
            </w:tcBorders>
            <w:shd w:val="clear" w:color="auto" w:fill="FFFFFF"/>
            <w:noWrap/>
            <w:tcMar>
              <w:top w:w="0" w:type="dxa"/>
              <w:left w:w="60" w:type="dxa"/>
              <w:bottom w:w="0" w:type="dxa"/>
              <w:right w:w="60" w:type="dxa"/>
            </w:tcMar>
            <w:hideMark/>
          </w:tcPr>
          <w:p w14:paraId="33A0FC53" w14:textId="77777777" w:rsidR="00541A0C" w:rsidRDefault="00541A0C">
            <w:pPr>
              <w:ind w:firstLine="170"/>
              <w:jc w:val="both"/>
            </w:pPr>
          </w:p>
        </w:tc>
      </w:tr>
      <w:tr w:rsidR="00541A0C" w14:paraId="07CB0EF2"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1737F629" w14:textId="77777777" w:rsidR="00541A0C" w:rsidRDefault="00541A0C"/>
        </w:tc>
        <w:tc>
          <w:tcPr>
            <w:tcW w:w="4050" w:type="pct"/>
            <w:tcBorders>
              <w:top w:val="nil"/>
              <w:left w:val="nil"/>
              <w:bottom w:val="nil"/>
              <w:right w:val="single" w:sz="6" w:space="0" w:color="000000"/>
            </w:tcBorders>
            <w:shd w:val="clear" w:color="auto" w:fill="FFFFFF"/>
            <w:tcMar>
              <w:top w:w="0" w:type="dxa"/>
              <w:left w:w="60" w:type="dxa"/>
              <w:bottom w:w="0" w:type="dxa"/>
              <w:right w:w="60" w:type="dxa"/>
            </w:tcMar>
            <w:hideMark/>
          </w:tcPr>
          <w:p w14:paraId="58EB4A9A" w14:textId="77777777" w:rsidR="00541A0C" w:rsidRDefault="00732EBD">
            <w:pPr>
              <w:ind w:firstLine="170"/>
              <w:jc w:val="both"/>
            </w:pPr>
            <w:r>
              <w:rPr>
                <w:lang w:val="uz-Cyrl-UZ"/>
              </w:rPr>
              <w:t>божхона органлари иш вақтида;</w:t>
            </w:r>
          </w:p>
        </w:tc>
        <w:tc>
          <w:tcPr>
            <w:tcW w:w="600" w:type="pct"/>
            <w:tcBorders>
              <w:top w:val="nil"/>
              <w:left w:val="nil"/>
              <w:bottom w:val="nil"/>
              <w:right w:val="single" w:sz="6" w:space="0" w:color="000000"/>
            </w:tcBorders>
            <w:shd w:val="clear" w:color="auto" w:fill="FFFFFF"/>
            <w:noWrap/>
            <w:tcMar>
              <w:top w:w="0" w:type="dxa"/>
              <w:left w:w="60" w:type="dxa"/>
              <w:bottom w:w="0" w:type="dxa"/>
              <w:right w:w="60" w:type="dxa"/>
            </w:tcMar>
            <w:hideMark/>
          </w:tcPr>
          <w:p w14:paraId="5599C944" w14:textId="77777777" w:rsidR="00541A0C" w:rsidRDefault="00732EBD">
            <w:pPr>
              <w:jc w:val="center"/>
            </w:pPr>
            <w:r>
              <w:rPr>
                <w:lang w:val="uz-Cyrl-UZ"/>
              </w:rPr>
              <w:t>БҲМнинг 25 фоизи</w:t>
            </w:r>
          </w:p>
        </w:tc>
      </w:tr>
      <w:tr w:rsidR="00541A0C" w14:paraId="3A36313A"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14091A35"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C3F10E3" w14:textId="77777777" w:rsidR="00541A0C" w:rsidRDefault="00732EBD">
            <w:pPr>
              <w:ind w:firstLine="170"/>
              <w:jc w:val="both"/>
            </w:pPr>
            <w:r>
              <w:rPr>
                <w:lang w:val="uz-Cyrl-UZ"/>
              </w:rPr>
              <w:t>божхона органлари иш вақтидан ташқари вақтлар, дам олиш ва байрам кунлари.</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hideMark/>
          </w:tcPr>
          <w:p w14:paraId="5A779FB1" w14:textId="77777777" w:rsidR="00541A0C" w:rsidRDefault="00732EBD">
            <w:pPr>
              <w:jc w:val="center"/>
            </w:pPr>
            <w:r>
              <w:rPr>
                <w:lang w:val="uz-Cyrl-UZ"/>
              </w:rPr>
              <w:t>БҲМнинг 2 баравари</w:t>
            </w:r>
          </w:p>
        </w:tc>
      </w:tr>
      <w:tr w:rsidR="00541A0C" w14:paraId="5766F16C" w14:textId="77777777">
        <w:trPr>
          <w:divId w:val="89551941"/>
        </w:trPr>
        <w:tc>
          <w:tcPr>
            <w:tcW w:w="150" w:type="pct"/>
            <w:vMerge w:val="restar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4C0B5570" w14:textId="77777777" w:rsidR="00541A0C" w:rsidRDefault="00732EBD">
            <w:pPr>
              <w:jc w:val="center"/>
            </w:pPr>
            <w:r>
              <w:rPr>
                <w:lang w:val="uz-Cyrl-UZ"/>
              </w:rPr>
              <w:t>4.</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69D97B95" w14:textId="77777777" w:rsidR="00541A0C" w:rsidRDefault="00732EBD">
            <w:pPr>
              <w:ind w:firstLine="170"/>
            </w:pPr>
            <w:r>
              <w:rPr>
                <w:lang w:val="uz-Cyrl-UZ"/>
              </w:rPr>
              <w:t>Эгаси божхона органи бўлган божхона омборида товарларни сақлаганлик учун (ҳар бир сутка учун)</w:t>
            </w:r>
            <w:r>
              <w:fldChar w:fldCharType="begin"/>
            </w:r>
            <w:r>
              <w:instrText>HYPERLINK "javascript:scrollText(7358059)"</w:instrText>
            </w:r>
            <w:r>
              <w:fldChar w:fldCharType="separate"/>
            </w:r>
            <w:r>
              <w:rPr>
                <w:color w:val="008080"/>
              </w:rPr>
              <w:t>******</w:t>
            </w:r>
            <w:r>
              <w:fldChar w:fldCharType="end"/>
            </w:r>
            <w:r>
              <w:rPr>
                <w:lang w:val="uz-Cyrl-UZ"/>
              </w:rPr>
              <w:t>:</w:t>
            </w:r>
          </w:p>
        </w:tc>
      </w:tr>
      <w:tr w:rsidR="00541A0C" w14:paraId="4ABC28E7"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2348A476"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4DA0FBF" w14:textId="77777777" w:rsidR="00541A0C" w:rsidRDefault="00732EBD">
            <w:pPr>
              <w:ind w:firstLine="170"/>
              <w:jc w:val="both"/>
            </w:pPr>
            <w:r>
              <w:rPr>
                <w:lang w:val="uz-Cyrl-UZ"/>
              </w:rPr>
              <w:t>дастлабки ўн сутка мобайнида (тўлиқ, тўлиқ бўлмаган) 1 тонна (брутто) учун</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2C9AD3CD" w14:textId="77777777" w:rsidR="00541A0C" w:rsidRDefault="00732EBD">
            <w:pPr>
              <w:jc w:val="center"/>
            </w:pPr>
            <w:r>
              <w:rPr>
                <w:lang w:val="uz-Cyrl-UZ"/>
              </w:rPr>
              <w:t>БҲМнинг 3 фоизи</w:t>
            </w:r>
          </w:p>
        </w:tc>
      </w:tr>
      <w:tr w:rsidR="00541A0C" w14:paraId="1C9B676F"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2F7A000F"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766106A1" w14:textId="77777777" w:rsidR="00541A0C" w:rsidRDefault="00732EBD">
            <w:pPr>
              <w:ind w:firstLine="170"/>
              <w:jc w:val="both"/>
            </w:pPr>
            <w:r>
              <w:rPr>
                <w:lang w:val="uz-Cyrl-UZ"/>
              </w:rPr>
              <w:t>ҳар бир кейинги суткалар учун (тўлиқ, тўлиқ бўлмаган) 1 тонна (брутто) учун</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03483DC3" w14:textId="77777777" w:rsidR="00541A0C" w:rsidRDefault="00732EBD">
            <w:pPr>
              <w:jc w:val="center"/>
            </w:pPr>
            <w:r>
              <w:rPr>
                <w:lang w:val="uz-Cyrl-UZ"/>
              </w:rPr>
              <w:t>БҲМнинг</w:t>
            </w:r>
          </w:p>
          <w:p w14:paraId="05760B47" w14:textId="77777777" w:rsidR="00541A0C" w:rsidRDefault="00732EBD">
            <w:pPr>
              <w:jc w:val="center"/>
            </w:pPr>
            <w:r>
              <w:rPr>
                <w:lang w:val="uz-Cyrl-UZ"/>
              </w:rPr>
              <w:t>4 фоизи</w:t>
            </w:r>
          </w:p>
        </w:tc>
      </w:tr>
      <w:tr w:rsidR="00541A0C" w14:paraId="3B671C90" w14:textId="77777777">
        <w:trPr>
          <w:divId w:val="89551941"/>
        </w:trPr>
        <w:tc>
          <w:tcPr>
            <w:tcW w:w="150" w:type="pct"/>
            <w:vMerge w:val="restar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10DBC01F" w14:textId="77777777" w:rsidR="00541A0C" w:rsidRDefault="00732EBD">
            <w:pPr>
              <w:jc w:val="center"/>
            </w:pPr>
            <w:r>
              <w:rPr>
                <w:lang w:val="uz-Cyrl-UZ"/>
              </w:rPr>
              <w:t>5.</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9660F55" w14:textId="77777777" w:rsidR="00541A0C" w:rsidRDefault="00732EBD">
            <w:pPr>
              <w:ind w:firstLine="170"/>
              <w:jc w:val="both"/>
            </w:pPr>
            <w:r>
              <w:rPr>
                <w:lang w:val="uz-Cyrl-UZ"/>
              </w:rPr>
              <w:t>Ўзбекистон Республикаси ҳудудида битта автотранспорт воситасини қуйидаги масофаларга божхона ҳамроҳлигида кузатиб борганлик учун:</w:t>
            </w:r>
          </w:p>
        </w:tc>
      </w:tr>
      <w:tr w:rsidR="00541A0C" w14:paraId="2C08E331"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7DBF9906"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3A5E7DC8" w14:textId="77777777" w:rsidR="00541A0C" w:rsidRDefault="00732EBD">
            <w:pPr>
              <w:ind w:firstLine="170"/>
            </w:pPr>
            <w:r>
              <w:rPr>
                <w:lang w:val="uz-Cyrl-UZ"/>
              </w:rPr>
              <w:t>200 км масофагача</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560C2C35" w14:textId="77777777" w:rsidR="00541A0C" w:rsidRDefault="00732EBD">
            <w:pPr>
              <w:jc w:val="center"/>
            </w:pPr>
            <w:r>
              <w:rPr>
                <w:lang w:val="uz-Cyrl-UZ"/>
              </w:rPr>
              <w:t>БҲМнинг 2 баравари</w:t>
            </w:r>
          </w:p>
        </w:tc>
      </w:tr>
      <w:tr w:rsidR="00541A0C" w14:paraId="0034FCBE"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6C00A4E4"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6FC2B3B7" w14:textId="77777777" w:rsidR="00541A0C" w:rsidRDefault="00732EBD">
            <w:pPr>
              <w:ind w:firstLine="170"/>
            </w:pPr>
            <w:r>
              <w:rPr>
                <w:lang w:val="uz-Cyrl-UZ"/>
              </w:rPr>
              <w:t>200 км дан ортиқ масофагача</w:t>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1B755B1C" w14:textId="77777777" w:rsidR="00541A0C" w:rsidRDefault="00732EBD">
            <w:pPr>
              <w:jc w:val="center"/>
            </w:pPr>
            <w:r>
              <w:rPr>
                <w:lang w:val="uz-Cyrl-UZ"/>
              </w:rPr>
              <w:t>БҲМнинг 5 баравари</w:t>
            </w:r>
          </w:p>
        </w:tc>
      </w:tr>
      <w:tr w:rsidR="00541A0C" w14:paraId="5FC13B3B" w14:textId="77777777">
        <w:trPr>
          <w:divId w:val="89551941"/>
        </w:trPr>
        <w:tc>
          <w:tcPr>
            <w:tcW w:w="150" w:type="pc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0BD0C803" w14:textId="77777777" w:rsidR="00541A0C" w:rsidRDefault="00732EBD">
            <w:pPr>
              <w:jc w:val="center"/>
            </w:pPr>
            <w:r>
              <w:rPr>
                <w:lang w:val="uz-Cyrl-UZ"/>
              </w:rPr>
              <w:t>6.</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6395DD67" w14:textId="77777777" w:rsidR="00541A0C" w:rsidRDefault="00732EBD">
            <w:pPr>
              <w:ind w:firstLine="170"/>
              <w:jc w:val="both"/>
            </w:pPr>
            <w:r>
              <w:rPr>
                <w:lang w:val="uz-Cyrl-UZ"/>
              </w:rPr>
              <w:t>Божхона органлари томонидан товар бўйича дастлабки қарорни қабул қилганлик учун</w:t>
            </w:r>
            <w:r>
              <w:fldChar w:fldCharType="begin"/>
            </w:r>
            <w:r>
              <w:instrText>HYPERLINK "javascript:scrollText(7358061)"</w:instrText>
            </w:r>
            <w:r>
              <w:fldChar w:fldCharType="separate"/>
            </w:r>
            <w:r>
              <w:rPr>
                <w:color w:val="008080"/>
              </w:rPr>
              <w:t>*******</w:t>
            </w:r>
            <w:r>
              <w:fldChar w:fldCharType="end"/>
            </w:r>
          </w:p>
        </w:tc>
        <w:tc>
          <w:tcPr>
            <w:tcW w:w="600" w:type="pct"/>
            <w:tcBorders>
              <w:top w:val="nil"/>
              <w:left w:val="nil"/>
              <w:bottom w:val="single" w:sz="6" w:space="0" w:color="000000"/>
              <w:right w:val="single" w:sz="6" w:space="0" w:color="000000"/>
            </w:tcBorders>
            <w:shd w:val="clear" w:color="auto" w:fill="FFFFFF"/>
            <w:noWrap/>
            <w:tcMar>
              <w:top w:w="0" w:type="dxa"/>
              <w:left w:w="60" w:type="dxa"/>
              <w:bottom w:w="0" w:type="dxa"/>
              <w:right w:w="60" w:type="dxa"/>
            </w:tcMar>
            <w:vAlign w:val="center"/>
            <w:hideMark/>
          </w:tcPr>
          <w:p w14:paraId="075B971F" w14:textId="77777777" w:rsidR="00541A0C" w:rsidRDefault="00732EBD">
            <w:pPr>
              <w:jc w:val="center"/>
            </w:pPr>
            <w:r>
              <w:rPr>
                <w:lang w:val="uz-Cyrl-UZ"/>
              </w:rPr>
              <w:t>БҲМнинг 75 фоизи</w:t>
            </w:r>
          </w:p>
        </w:tc>
      </w:tr>
      <w:tr w:rsidR="00541A0C" w14:paraId="6FF53A91" w14:textId="77777777">
        <w:trPr>
          <w:divId w:val="89551941"/>
        </w:trPr>
        <w:tc>
          <w:tcPr>
            <w:tcW w:w="150" w:type="pct"/>
            <w:vMerge w:val="restar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130A1E67" w14:textId="77777777" w:rsidR="00541A0C" w:rsidRDefault="00732EBD">
            <w:pPr>
              <w:jc w:val="center"/>
            </w:pPr>
            <w:r>
              <w:rPr>
                <w:lang w:val="uz-Cyrl-UZ"/>
              </w:rPr>
              <w:t>7.</w:t>
            </w:r>
          </w:p>
        </w:tc>
        <w:tc>
          <w:tcPr>
            <w:tcW w:w="4700" w:type="pct"/>
            <w:gridSpan w:val="2"/>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063D1257" w14:textId="77777777" w:rsidR="00541A0C" w:rsidRDefault="00732EBD">
            <w:pPr>
              <w:ind w:firstLine="170"/>
              <w:jc w:val="both"/>
            </w:pPr>
            <w:r>
              <w:rPr>
                <w:lang w:val="uz-Cyrl-UZ"/>
              </w:rPr>
              <w:t>Жисмоний шахсларнинг чегара божхона постлари орқали нотижорат мақсадларда олиб кирилаётган, белгиланган меъёрлардан ортиқ бўлган товарларини чегара божхона постлари томонидан вақтинча сақлаганлик учун ҳар 100 кг.гача оғирликка (брутто) тўлиқ ва тўлиқ бўлмаган ҳар бир календарь кун учун:</w:t>
            </w:r>
          </w:p>
        </w:tc>
      </w:tr>
      <w:tr w:rsidR="00541A0C" w14:paraId="37A6B51D"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2DD4B7E6"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49FC9B2" w14:textId="77777777" w:rsidR="00541A0C" w:rsidRDefault="00732EBD">
            <w:pPr>
              <w:ind w:firstLine="170"/>
              <w:jc w:val="both"/>
            </w:pPr>
            <w:r>
              <w:rPr>
                <w:lang w:val="uz-Cyrl-UZ"/>
              </w:rPr>
              <w:t>дастлабки беш кунда</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11099506" w14:textId="77777777" w:rsidR="00541A0C" w:rsidRDefault="00732EBD">
            <w:pPr>
              <w:ind w:firstLine="36"/>
              <w:jc w:val="center"/>
            </w:pPr>
            <w:r>
              <w:rPr>
                <w:lang w:val="uz-Cyrl-UZ"/>
              </w:rPr>
              <w:t>БҲМнинг 5 фоизи</w:t>
            </w:r>
          </w:p>
        </w:tc>
      </w:tr>
      <w:tr w:rsidR="00541A0C" w14:paraId="230E088D"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117EDA47"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4A8886DF" w14:textId="77777777" w:rsidR="00541A0C" w:rsidRDefault="00732EBD">
            <w:pPr>
              <w:ind w:firstLine="170"/>
              <w:jc w:val="both"/>
            </w:pPr>
            <w:r>
              <w:rPr>
                <w:lang w:val="uz-Cyrl-UZ"/>
              </w:rPr>
              <w:t>кейинги ўн кунда</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2AAF1E0" w14:textId="77777777" w:rsidR="00541A0C" w:rsidRDefault="00732EBD">
            <w:pPr>
              <w:ind w:firstLine="36"/>
              <w:jc w:val="center"/>
            </w:pPr>
            <w:r>
              <w:rPr>
                <w:lang w:val="uz-Cyrl-UZ"/>
              </w:rPr>
              <w:t>БҲМнинг 7 фоизи</w:t>
            </w:r>
          </w:p>
        </w:tc>
      </w:tr>
      <w:tr w:rsidR="00541A0C" w14:paraId="503DCB3E"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6C6ACB88"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80F1717" w14:textId="77777777" w:rsidR="00541A0C" w:rsidRDefault="00732EBD">
            <w:pPr>
              <w:ind w:firstLine="170"/>
              <w:jc w:val="both"/>
            </w:pPr>
            <w:r>
              <w:rPr>
                <w:lang w:val="uz-Cyrl-UZ"/>
              </w:rPr>
              <w:t>қолган кунларда</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5F5C2C4" w14:textId="77777777" w:rsidR="00541A0C" w:rsidRDefault="00732EBD">
            <w:pPr>
              <w:ind w:firstLine="36"/>
              <w:jc w:val="center"/>
            </w:pPr>
            <w:r>
              <w:rPr>
                <w:lang w:val="uz-Cyrl-UZ"/>
              </w:rPr>
              <w:t>БҲМнинг 10 фоизи</w:t>
            </w:r>
          </w:p>
        </w:tc>
      </w:tr>
      <w:tr w:rsidR="00541A0C" w14:paraId="418CA3DD" w14:textId="77777777">
        <w:trPr>
          <w:divId w:val="89551941"/>
        </w:trPr>
        <w:tc>
          <w:tcPr>
            <w:tcW w:w="0" w:type="auto"/>
            <w:vMerge/>
            <w:tcBorders>
              <w:top w:val="nil"/>
              <w:left w:val="single" w:sz="6" w:space="0" w:color="000000"/>
              <w:bottom w:val="single" w:sz="6" w:space="0" w:color="000000"/>
              <w:right w:val="single" w:sz="6" w:space="0" w:color="000000"/>
            </w:tcBorders>
            <w:vAlign w:val="center"/>
            <w:hideMark/>
          </w:tcPr>
          <w:p w14:paraId="6DAAF4E5" w14:textId="77777777" w:rsidR="00541A0C" w:rsidRDefault="00541A0C"/>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281DA32" w14:textId="77777777" w:rsidR="00541A0C" w:rsidRDefault="00732EBD">
            <w:pPr>
              <w:ind w:firstLine="170"/>
            </w:pPr>
            <w:r>
              <w:rPr>
                <w:lang w:val="uz-Cyrl-UZ"/>
              </w:rPr>
              <w:t>тез бузиладиган товарларни вақтинча сақлаганлик учун</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5A9C844F" w14:textId="77777777" w:rsidR="00541A0C" w:rsidRDefault="00732EBD">
            <w:pPr>
              <w:ind w:firstLine="36"/>
              <w:jc w:val="center"/>
            </w:pPr>
            <w:r>
              <w:rPr>
                <w:lang w:val="uz-Cyrl-UZ"/>
              </w:rPr>
              <w:t>БҲМнинг 15 фоизи</w:t>
            </w:r>
          </w:p>
        </w:tc>
      </w:tr>
      <w:tr w:rsidR="00541A0C" w14:paraId="44F2970A" w14:textId="77777777">
        <w:trPr>
          <w:divId w:val="89551941"/>
        </w:trPr>
        <w:tc>
          <w:tcPr>
            <w:tcW w:w="150" w:type="pc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4B7734F8" w14:textId="77777777" w:rsidR="00541A0C" w:rsidRDefault="00732EBD">
            <w:pPr>
              <w:jc w:val="center"/>
            </w:pPr>
            <w:r>
              <w:rPr>
                <w:lang w:val="uz-Cyrl-UZ"/>
              </w:rPr>
              <w:t>8.</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737E636" w14:textId="77777777" w:rsidR="00541A0C" w:rsidRDefault="00732EBD">
            <w:pPr>
              <w:ind w:firstLine="170"/>
              <w:jc w:val="both"/>
            </w:pPr>
            <w:r>
              <w:rPr>
                <w:lang w:val="uz-Cyrl-UZ"/>
              </w:rPr>
              <w:t>Декларантнинг мурожаатига асосан божхона органи томонидан транзит декларациясига ўзгартириш ва (ёки) қўшимча киритиш учун (ахборот тизимида декларацияловчи шахс томонидан ўзгартириш ва (ёки) қўшимча киритиш бундан мустасно)</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vAlign w:val="center"/>
            <w:hideMark/>
          </w:tcPr>
          <w:p w14:paraId="76877078" w14:textId="77777777" w:rsidR="00541A0C" w:rsidRDefault="00732EBD">
            <w:pPr>
              <w:jc w:val="center"/>
            </w:pPr>
            <w:r>
              <w:rPr>
                <w:lang w:val="uz-Cyrl-UZ"/>
              </w:rPr>
              <w:t>БҲМнинг 10 фоизи</w:t>
            </w:r>
          </w:p>
        </w:tc>
      </w:tr>
      <w:tr w:rsidR="00541A0C" w14:paraId="67A13B83" w14:textId="77777777">
        <w:trPr>
          <w:divId w:val="89551941"/>
        </w:trPr>
        <w:tc>
          <w:tcPr>
            <w:tcW w:w="150" w:type="pct"/>
            <w:tcBorders>
              <w:top w:val="nil"/>
              <w:left w:val="single" w:sz="6" w:space="0" w:color="000000"/>
              <w:bottom w:val="single" w:sz="6" w:space="0" w:color="000000"/>
              <w:right w:val="single" w:sz="6" w:space="0" w:color="000000"/>
            </w:tcBorders>
            <w:shd w:val="clear" w:color="auto" w:fill="FFFFFF"/>
            <w:noWrap/>
            <w:tcMar>
              <w:top w:w="0" w:type="dxa"/>
              <w:left w:w="60" w:type="dxa"/>
              <w:bottom w:w="0" w:type="dxa"/>
              <w:right w:w="60" w:type="dxa"/>
            </w:tcMar>
            <w:hideMark/>
          </w:tcPr>
          <w:p w14:paraId="299946C2" w14:textId="77777777" w:rsidR="00541A0C" w:rsidRDefault="00732EBD">
            <w:pPr>
              <w:jc w:val="center"/>
            </w:pPr>
            <w:r>
              <w:rPr>
                <w:lang w:val="uz-Cyrl-UZ"/>
              </w:rPr>
              <w:t>9.</w:t>
            </w:r>
          </w:p>
        </w:tc>
        <w:tc>
          <w:tcPr>
            <w:tcW w:w="405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783C3812" w14:textId="77777777" w:rsidR="00541A0C" w:rsidRDefault="00732EBD">
            <w:pPr>
              <w:ind w:firstLine="170"/>
              <w:jc w:val="both"/>
            </w:pPr>
            <w:r>
              <w:rPr>
                <w:lang w:val="uz-Cyrl-UZ"/>
              </w:rPr>
              <w:t>Бир интеллектуал мулк объектини божхона реестрига киритиш учун</w:t>
            </w:r>
          </w:p>
        </w:tc>
        <w:tc>
          <w:tcPr>
            <w:tcW w:w="600" w:type="pct"/>
            <w:tcBorders>
              <w:top w:val="nil"/>
              <w:left w:val="nil"/>
              <w:bottom w:val="single" w:sz="6" w:space="0" w:color="000000"/>
              <w:right w:val="single" w:sz="6" w:space="0" w:color="000000"/>
            </w:tcBorders>
            <w:shd w:val="clear" w:color="auto" w:fill="FFFFFF"/>
            <w:tcMar>
              <w:top w:w="0" w:type="dxa"/>
              <w:left w:w="60" w:type="dxa"/>
              <w:bottom w:w="0" w:type="dxa"/>
              <w:right w:w="60" w:type="dxa"/>
            </w:tcMar>
            <w:hideMark/>
          </w:tcPr>
          <w:p w14:paraId="39400233" w14:textId="77777777" w:rsidR="00541A0C" w:rsidRDefault="00732EBD">
            <w:pPr>
              <w:jc w:val="center"/>
            </w:pPr>
            <w:r>
              <w:rPr>
                <w:lang w:val="uz-Cyrl-UZ"/>
              </w:rPr>
              <w:t>БҲМнинг 1 баравари</w:t>
            </w:r>
          </w:p>
        </w:tc>
      </w:tr>
    </w:tbl>
    <w:p w14:paraId="2F74FA64"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w:t>
      </w:r>
      <w:proofErr w:type="spellStart"/>
      <w:r>
        <w:rPr>
          <w:rStyle w:val="a6"/>
          <w:rFonts w:eastAsia="Times New Roman"/>
          <w:color w:val="339966"/>
          <w:sz w:val="20"/>
          <w:szCs w:val="20"/>
        </w:rPr>
        <w:t>Товарларни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вақтинча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сақлаш</w:t>
      </w:r>
      <w:proofErr w:type="spellEnd"/>
      <w:r>
        <w:rPr>
          <w:rStyle w:val="a6"/>
          <w:rFonts w:eastAsia="Times New Roman"/>
          <w:color w:val="339966"/>
          <w:sz w:val="20"/>
          <w:szCs w:val="20"/>
        </w:rPr>
        <w:t>», «</w:t>
      </w:r>
      <w:proofErr w:type="spellStart"/>
      <w:r>
        <w:rPr>
          <w:rStyle w:val="a6"/>
          <w:rFonts w:eastAsia="Times New Roman"/>
          <w:color w:val="339966"/>
          <w:sz w:val="20"/>
          <w:szCs w:val="20"/>
        </w:rPr>
        <w:t>давлат</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фойдасига</w:t>
      </w:r>
      <w:proofErr w:type="spellEnd"/>
      <w:r>
        <w:rPr>
          <w:rStyle w:val="a6"/>
          <w:rFonts w:eastAsia="Times New Roman"/>
          <w:color w:val="339966"/>
          <w:sz w:val="20"/>
          <w:szCs w:val="20"/>
        </w:rPr>
        <w:t xml:space="preserve"> воз </w:t>
      </w:r>
      <w:proofErr w:type="spellStart"/>
      <w:r>
        <w:rPr>
          <w:rStyle w:val="a6"/>
          <w:rFonts w:eastAsia="Times New Roman"/>
          <w:color w:val="339966"/>
          <w:sz w:val="20"/>
          <w:szCs w:val="20"/>
        </w:rPr>
        <w:t>кечиш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йўқ</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қилиш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режимларига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расмийлаштирганлик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йиғимлари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ундирилмайди</w:t>
      </w:r>
      <w:proofErr w:type="spellEnd"/>
      <w:r>
        <w:rPr>
          <w:rStyle w:val="a6"/>
          <w:rFonts w:eastAsia="Times New Roman"/>
          <w:color w:val="339966"/>
          <w:sz w:val="20"/>
          <w:szCs w:val="20"/>
        </w:rPr>
        <w:t>.</w:t>
      </w:r>
    </w:p>
    <w:p w14:paraId="35B69416" w14:textId="77777777" w:rsidR="00541A0C" w:rsidRDefault="00732EBD">
      <w:pPr>
        <w:shd w:val="clear" w:color="auto" w:fill="FFFFFF"/>
        <w:ind w:firstLine="851"/>
        <w:jc w:val="both"/>
        <w:divId w:val="1612476221"/>
        <w:rPr>
          <w:rFonts w:eastAsia="Times New Roman"/>
          <w:color w:val="339966"/>
          <w:sz w:val="20"/>
          <w:szCs w:val="20"/>
        </w:rPr>
      </w:pPr>
      <w:proofErr w:type="spellStart"/>
      <w:r>
        <w:rPr>
          <w:rStyle w:val="a6"/>
          <w:rFonts w:eastAsia="Times New Roman"/>
          <w:color w:val="339966"/>
          <w:sz w:val="20"/>
          <w:szCs w:val="20"/>
        </w:rPr>
        <w:t>Дастлабки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вақтинчалик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тўлиқ</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бўлмаган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даврий</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декларациялаш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орқали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товарлар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расмийлаштирилганда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расмийлаштируви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йиғим</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фақатгина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дастлабки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декларациялашда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бир</w:t>
      </w:r>
      <w:proofErr w:type="spellEnd"/>
      <w:r>
        <w:rPr>
          <w:rStyle w:val="a6"/>
          <w:rFonts w:eastAsia="Times New Roman"/>
          <w:color w:val="339966"/>
          <w:sz w:val="20"/>
          <w:szCs w:val="20"/>
        </w:rPr>
        <w:t xml:space="preserve"> марта </w:t>
      </w:r>
      <w:proofErr w:type="spellStart"/>
      <w:r>
        <w:rPr>
          <w:rStyle w:val="a6"/>
          <w:rFonts w:eastAsia="Times New Roman"/>
          <w:color w:val="339966"/>
          <w:sz w:val="20"/>
          <w:szCs w:val="20"/>
        </w:rPr>
        <w:t>ундирилади</w:t>
      </w:r>
      <w:proofErr w:type="spellEnd"/>
      <w:r>
        <w:rPr>
          <w:rStyle w:val="a6"/>
          <w:rFonts w:eastAsia="Times New Roman"/>
          <w:color w:val="339966"/>
          <w:sz w:val="20"/>
          <w:szCs w:val="20"/>
        </w:rPr>
        <w:t>.</w:t>
      </w:r>
    </w:p>
    <w:p w14:paraId="385BEDF4" w14:textId="77777777" w:rsidR="00541A0C" w:rsidRDefault="00732EBD">
      <w:pPr>
        <w:shd w:val="clear" w:color="auto" w:fill="FFFFFF"/>
        <w:ind w:firstLine="851"/>
        <w:jc w:val="both"/>
        <w:divId w:val="1612476221"/>
        <w:rPr>
          <w:rFonts w:eastAsia="Times New Roman"/>
          <w:color w:val="339966"/>
          <w:sz w:val="20"/>
          <w:szCs w:val="20"/>
        </w:rPr>
      </w:pPr>
      <w:proofErr w:type="spellStart"/>
      <w:r>
        <w:rPr>
          <w:rStyle w:val="a6"/>
          <w:rFonts w:eastAsia="Times New Roman"/>
          <w:color w:val="339966"/>
          <w:sz w:val="20"/>
          <w:szCs w:val="20"/>
        </w:rPr>
        <w:t>Товарлар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бўйича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дастлабки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декларациялаш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амалга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оширилганда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йиғимининг</w:t>
      </w:r>
      <w:proofErr w:type="spellEnd"/>
      <w:r>
        <w:rPr>
          <w:rStyle w:val="a6"/>
          <w:rFonts w:eastAsia="Times New Roman"/>
          <w:color w:val="339966"/>
          <w:sz w:val="20"/>
          <w:szCs w:val="20"/>
        </w:rPr>
        <w:t xml:space="preserve"> 20% </w:t>
      </w:r>
      <w:proofErr w:type="spellStart"/>
      <w:r>
        <w:rPr>
          <w:rStyle w:val="a6"/>
          <w:rFonts w:eastAsia="Times New Roman"/>
          <w:color w:val="339966"/>
          <w:sz w:val="20"/>
          <w:szCs w:val="20"/>
        </w:rPr>
        <w:t>миқдорида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чегирма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тақдим</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этилади</w:t>
      </w:r>
      <w:proofErr w:type="spellEnd"/>
      <w:r>
        <w:rPr>
          <w:rStyle w:val="a6"/>
          <w:rFonts w:eastAsia="Times New Roman"/>
          <w:color w:val="339966"/>
          <w:sz w:val="20"/>
          <w:szCs w:val="20"/>
        </w:rPr>
        <w:t>.</w:t>
      </w:r>
    </w:p>
    <w:p w14:paraId="39C47AF0" w14:textId="77777777" w:rsidR="00541A0C" w:rsidRDefault="00732EBD">
      <w:pPr>
        <w:shd w:val="clear" w:color="auto" w:fill="FFFFFF"/>
        <w:ind w:firstLine="851"/>
        <w:jc w:val="both"/>
        <w:divId w:val="1612476221"/>
        <w:rPr>
          <w:rFonts w:eastAsia="Times New Roman"/>
          <w:color w:val="339966"/>
          <w:sz w:val="20"/>
          <w:szCs w:val="20"/>
        </w:rPr>
      </w:pPr>
      <w:proofErr w:type="spellStart"/>
      <w:r>
        <w:rPr>
          <w:rStyle w:val="a6"/>
          <w:rFonts w:eastAsia="Times New Roman"/>
          <w:color w:val="339966"/>
          <w:sz w:val="20"/>
          <w:szCs w:val="20"/>
        </w:rPr>
        <w:t>Халқаро</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курьерлик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жўнатмасининг</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вазни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граммда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кўрсатилган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ҳолларда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оғирлик</w:t>
      </w:r>
      <w:proofErr w:type="spellEnd"/>
      <w:r>
        <w:rPr>
          <w:rStyle w:val="a6"/>
          <w:rFonts w:eastAsia="Times New Roman"/>
          <w:color w:val="339966"/>
          <w:sz w:val="20"/>
          <w:szCs w:val="20"/>
        </w:rPr>
        <w:t xml:space="preserve"> килограмм </w:t>
      </w:r>
      <w:proofErr w:type="spellStart"/>
      <w:r>
        <w:rPr>
          <w:rStyle w:val="a6"/>
          <w:rFonts w:eastAsia="Times New Roman"/>
          <w:color w:val="339966"/>
          <w:sz w:val="20"/>
          <w:szCs w:val="20"/>
        </w:rPr>
        <w:t>кўрсатгичига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яхлитланади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мисол</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0,1 — 1,4 кг. гача =1 кг; 1,5 кг = 2 кг (брутто)).</w:t>
      </w:r>
    </w:p>
    <w:p w14:paraId="41AD2619"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БҲМ — </w:t>
      </w:r>
      <w:proofErr w:type="spellStart"/>
      <w:r>
        <w:rPr>
          <w:rStyle w:val="a6"/>
          <w:rFonts w:eastAsia="Times New Roman"/>
          <w:color w:val="339966"/>
          <w:sz w:val="20"/>
          <w:szCs w:val="20"/>
        </w:rPr>
        <w:t>базавий</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ҳисоблаш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миқдори</w:t>
      </w:r>
      <w:proofErr w:type="spellEnd"/>
      <w:r>
        <w:rPr>
          <w:rStyle w:val="a6"/>
          <w:rFonts w:eastAsia="Times New Roman"/>
          <w:color w:val="339966"/>
          <w:sz w:val="20"/>
          <w:szCs w:val="20"/>
        </w:rPr>
        <w:t>.</w:t>
      </w:r>
    </w:p>
    <w:p w14:paraId="2A9B6FEA"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расмийлаштирувини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амалга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ошираётган</w:t>
      </w:r>
      <w:proofErr w:type="spellEnd"/>
      <w:r>
        <w:rPr>
          <w:rStyle w:val="a6"/>
          <w:rFonts w:eastAsia="Times New Roman"/>
          <w:color w:val="339966"/>
          <w:sz w:val="20"/>
          <w:szCs w:val="20"/>
        </w:rPr>
        <w:t xml:space="preserve"> ходим </w:t>
      </w:r>
      <w:proofErr w:type="spellStart"/>
      <w:r>
        <w:rPr>
          <w:rStyle w:val="a6"/>
          <w:rFonts w:eastAsia="Times New Roman"/>
          <w:color w:val="339966"/>
          <w:sz w:val="20"/>
          <w:szCs w:val="20"/>
        </w:rPr>
        <w:t>хизмат</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олиб</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борадиган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пости </w:t>
      </w:r>
      <w:proofErr w:type="spellStart"/>
      <w:r>
        <w:rPr>
          <w:rStyle w:val="a6"/>
          <w:rFonts w:eastAsia="Times New Roman"/>
          <w:color w:val="339966"/>
          <w:sz w:val="20"/>
          <w:szCs w:val="20"/>
        </w:rPr>
        <w:t>ва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унга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бириктирилган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омбори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эркин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омбор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ҳамда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олинмайдиган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савдо</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дўкони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шунингдек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уларга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бевосита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туташ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бўлган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доимий</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назорати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зоналари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расмийлаштируви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жойлари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ҳисобланади</w:t>
      </w:r>
      <w:proofErr w:type="spellEnd"/>
      <w:r>
        <w:rPr>
          <w:rStyle w:val="a6"/>
          <w:rFonts w:eastAsia="Times New Roman"/>
          <w:color w:val="339966"/>
          <w:sz w:val="20"/>
          <w:szCs w:val="20"/>
        </w:rPr>
        <w:t xml:space="preserve">. </w:t>
      </w:r>
    </w:p>
    <w:p w14:paraId="28212DE4"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органларининг</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бошлиқлари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томонидан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тасдиқланган</w:t>
      </w:r>
      <w:proofErr w:type="spellEnd"/>
      <w:r>
        <w:rPr>
          <w:rStyle w:val="a6"/>
          <w:rFonts w:eastAsia="Times New Roman"/>
          <w:color w:val="339966"/>
          <w:sz w:val="20"/>
          <w:szCs w:val="20"/>
        </w:rPr>
        <w:t xml:space="preserve"> кун </w:t>
      </w:r>
      <w:proofErr w:type="spellStart"/>
      <w:r>
        <w:rPr>
          <w:rStyle w:val="a6"/>
          <w:rFonts w:eastAsia="Times New Roman"/>
          <w:color w:val="339966"/>
          <w:sz w:val="20"/>
          <w:szCs w:val="20"/>
        </w:rPr>
        <w:t>тартибига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мувофиқ</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иш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вақтидан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ташқари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вақтда</w:t>
      </w:r>
      <w:proofErr w:type="spellEnd"/>
      <w:r>
        <w:rPr>
          <w:rStyle w:val="a6"/>
          <w:rFonts w:eastAsia="Times New Roman"/>
          <w:color w:val="339966"/>
          <w:sz w:val="20"/>
          <w:szCs w:val="20"/>
        </w:rPr>
        <w:t xml:space="preserve"> БЮД </w:t>
      </w:r>
      <w:proofErr w:type="spellStart"/>
      <w:r>
        <w:rPr>
          <w:rStyle w:val="a6"/>
          <w:rFonts w:eastAsia="Times New Roman"/>
          <w:color w:val="339966"/>
          <w:sz w:val="20"/>
          <w:szCs w:val="20"/>
        </w:rPr>
        <w:t>расмийлаштирганлиги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БЮДнинг</w:t>
      </w:r>
      <w:proofErr w:type="spellEnd"/>
      <w:r>
        <w:rPr>
          <w:rStyle w:val="a6"/>
          <w:rFonts w:eastAsia="Times New Roman"/>
          <w:color w:val="339966"/>
          <w:sz w:val="20"/>
          <w:szCs w:val="20"/>
        </w:rPr>
        <w:t xml:space="preserve"> «D» </w:t>
      </w:r>
      <w:proofErr w:type="spellStart"/>
      <w:r>
        <w:rPr>
          <w:rStyle w:val="a6"/>
          <w:rFonts w:eastAsia="Times New Roman"/>
          <w:color w:val="339966"/>
          <w:sz w:val="20"/>
          <w:szCs w:val="20"/>
        </w:rPr>
        <w:t>графасига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органи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томонидан</w:t>
      </w:r>
      <w:proofErr w:type="spellEnd"/>
      <w:r>
        <w:rPr>
          <w:rStyle w:val="a6"/>
          <w:rFonts w:eastAsia="Times New Roman"/>
          <w:color w:val="339966"/>
          <w:sz w:val="20"/>
          <w:szCs w:val="20"/>
        </w:rPr>
        <w:t xml:space="preserve"> белги </w:t>
      </w:r>
      <w:proofErr w:type="spellStart"/>
      <w:r>
        <w:rPr>
          <w:rStyle w:val="a6"/>
          <w:rFonts w:eastAsia="Times New Roman"/>
          <w:color w:val="339966"/>
          <w:sz w:val="20"/>
          <w:szCs w:val="20"/>
        </w:rPr>
        <w:t>қўйилган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орқали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аниқланади</w:t>
      </w:r>
      <w:proofErr w:type="spellEnd"/>
      <w:r>
        <w:rPr>
          <w:rStyle w:val="a6"/>
          <w:rFonts w:eastAsia="Times New Roman"/>
          <w:color w:val="339966"/>
          <w:sz w:val="20"/>
          <w:szCs w:val="20"/>
        </w:rPr>
        <w:t xml:space="preserve">. Бунда </w:t>
      </w:r>
      <w:proofErr w:type="spellStart"/>
      <w:r>
        <w:rPr>
          <w:rStyle w:val="a6"/>
          <w:rFonts w:eastAsia="Times New Roman"/>
          <w:color w:val="339966"/>
          <w:sz w:val="20"/>
          <w:szCs w:val="20"/>
        </w:rPr>
        <w:t>тадбиркорлик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субъектининг</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расмийлаштирувини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иш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вақтидан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ташқари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расмийлаштириш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розилиги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олиниши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лозим</w:t>
      </w:r>
      <w:proofErr w:type="spellEnd"/>
      <w:r>
        <w:rPr>
          <w:rStyle w:val="a6"/>
          <w:rFonts w:eastAsia="Times New Roman"/>
          <w:color w:val="339966"/>
          <w:sz w:val="20"/>
          <w:szCs w:val="20"/>
        </w:rPr>
        <w:t>.</w:t>
      </w:r>
    </w:p>
    <w:p w14:paraId="1BEA3B0E"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органи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томонидан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бир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соатдан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кам</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бўлган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сарф</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қилинган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тақдирда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божхона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йиғими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бир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ходимнинг</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тўлиқ</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бир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соат</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иш</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вақти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ундирилади</w:t>
      </w:r>
      <w:proofErr w:type="spellEnd"/>
      <w:r>
        <w:rPr>
          <w:rStyle w:val="a6"/>
          <w:rFonts w:eastAsia="Times New Roman"/>
          <w:color w:val="339966"/>
          <w:sz w:val="20"/>
          <w:szCs w:val="20"/>
        </w:rPr>
        <w:t>.</w:t>
      </w:r>
    </w:p>
    <w:p w14:paraId="03E8368C"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Суд </w:t>
      </w:r>
      <w:proofErr w:type="spellStart"/>
      <w:r>
        <w:rPr>
          <w:rStyle w:val="a6"/>
          <w:rFonts w:eastAsia="Times New Roman"/>
          <w:color w:val="339966"/>
          <w:sz w:val="20"/>
          <w:szCs w:val="20"/>
        </w:rPr>
        <w:t>қарорига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асосан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давлат</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фойдасига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ўтказилган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ёки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йўқ</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қилинадиган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товарларни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сақлаганлик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йиғим</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ундирилмайди</w:t>
      </w:r>
      <w:proofErr w:type="spellEnd"/>
      <w:r>
        <w:rPr>
          <w:rStyle w:val="a6"/>
          <w:rFonts w:eastAsia="Times New Roman"/>
          <w:color w:val="339966"/>
          <w:sz w:val="20"/>
          <w:szCs w:val="20"/>
        </w:rPr>
        <w:t>.</w:t>
      </w:r>
    </w:p>
    <w:p w14:paraId="7E813DA5" w14:textId="77777777" w:rsidR="00541A0C" w:rsidRDefault="00732EBD">
      <w:pPr>
        <w:shd w:val="clear" w:color="auto" w:fill="FFFFFF"/>
        <w:ind w:firstLine="851"/>
        <w:jc w:val="both"/>
        <w:divId w:val="1612476221"/>
        <w:rPr>
          <w:rFonts w:eastAsia="Times New Roman"/>
          <w:color w:val="339966"/>
          <w:sz w:val="20"/>
          <w:szCs w:val="20"/>
        </w:rPr>
      </w:pPr>
      <w:r>
        <w:rPr>
          <w:rStyle w:val="a6"/>
          <w:rFonts w:eastAsia="Times New Roman"/>
          <w:color w:val="339966"/>
          <w:sz w:val="20"/>
          <w:szCs w:val="20"/>
        </w:rPr>
        <w:t xml:space="preserve">******* </w:t>
      </w:r>
      <w:proofErr w:type="spellStart"/>
      <w:r>
        <w:rPr>
          <w:rStyle w:val="a6"/>
          <w:rFonts w:eastAsia="Times New Roman"/>
          <w:color w:val="339966"/>
          <w:sz w:val="20"/>
          <w:szCs w:val="20"/>
        </w:rPr>
        <w:t>Дастлабки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қарор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бекор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қилинганда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ўзгартирилганда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ёки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қайтиб</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олинганда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уни</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қабул</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қилганлик</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учун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тўлов</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қайтарилмайди</w:t>
      </w:r>
      <w:proofErr w:type="spellEnd"/>
      <w:r>
        <w:rPr>
          <w:rStyle w:val="a6"/>
          <w:rFonts w:eastAsia="Times New Roman"/>
          <w:color w:val="339966"/>
          <w:sz w:val="20"/>
          <w:szCs w:val="20"/>
        </w:rPr>
        <w:t>.</w:t>
      </w:r>
    </w:p>
    <w:p w14:paraId="3F26EA43" w14:textId="77777777" w:rsidR="00541A0C" w:rsidRDefault="00732EBD">
      <w:pPr>
        <w:shd w:val="clear" w:color="auto" w:fill="FFFFFF"/>
        <w:ind w:firstLine="851"/>
        <w:jc w:val="both"/>
        <w:divId w:val="1612476221"/>
        <w:rPr>
          <w:rFonts w:eastAsia="Times New Roman"/>
          <w:color w:val="339966"/>
          <w:sz w:val="20"/>
          <w:szCs w:val="20"/>
        </w:rPr>
      </w:pPr>
      <w:proofErr w:type="spellStart"/>
      <w:r>
        <w:rPr>
          <w:rStyle w:val="a6"/>
          <w:rFonts w:eastAsia="Times New Roman"/>
          <w:color w:val="339966"/>
          <w:sz w:val="20"/>
          <w:szCs w:val="20"/>
        </w:rPr>
        <w:t>Изоҳ</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мазкур</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илованинг</w:t>
      </w:r>
      <w:proofErr w:type="spellEnd"/>
      <w:r>
        <w:rPr>
          <w:rStyle w:val="a6"/>
          <w:rFonts w:eastAsia="Times New Roman"/>
          <w:color w:val="339966"/>
          <w:sz w:val="20"/>
          <w:szCs w:val="20"/>
        </w:rPr>
        <w:t xml:space="preserve"> 1-позиция «а» </w:t>
      </w:r>
      <w:proofErr w:type="spellStart"/>
      <w:r>
        <w:rPr>
          <w:rStyle w:val="a6"/>
          <w:rFonts w:eastAsia="Times New Roman"/>
          <w:color w:val="339966"/>
          <w:sz w:val="20"/>
          <w:szCs w:val="20"/>
        </w:rPr>
        <w:t>кичик</w:t>
      </w:r>
      <w:proofErr w:type="spellEnd"/>
      <w:r>
        <w:rPr>
          <w:rStyle w:val="a6"/>
          <w:rFonts w:eastAsia="Times New Roman"/>
          <w:color w:val="339966"/>
          <w:sz w:val="20"/>
          <w:szCs w:val="20"/>
        </w:rPr>
        <w:t xml:space="preserve"> банди </w:t>
      </w:r>
      <w:proofErr w:type="spellStart"/>
      <w:r>
        <w:rPr>
          <w:rStyle w:val="a6"/>
          <w:rFonts w:eastAsia="Times New Roman"/>
          <w:color w:val="339966"/>
          <w:sz w:val="20"/>
          <w:szCs w:val="20"/>
        </w:rPr>
        <w:t>ҳамда</w:t>
      </w:r>
      <w:proofErr w:type="spellEnd"/>
      <w:r>
        <w:rPr>
          <w:rStyle w:val="a6"/>
          <w:rFonts w:eastAsia="Times New Roman"/>
          <w:color w:val="339966"/>
          <w:sz w:val="20"/>
          <w:szCs w:val="20"/>
        </w:rPr>
        <w:t xml:space="preserve"> 3-позиция 2026 </w:t>
      </w:r>
      <w:proofErr w:type="spellStart"/>
      <w:r>
        <w:rPr>
          <w:rStyle w:val="a6"/>
          <w:rFonts w:eastAsia="Times New Roman"/>
          <w:color w:val="339966"/>
          <w:sz w:val="20"/>
          <w:szCs w:val="20"/>
        </w:rPr>
        <w:t>йил</w:t>
      </w:r>
      <w:proofErr w:type="spellEnd"/>
      <w:r>
        <w:rPr>
          <w:rStyle w:val="a6"/>
          <w:rFonts w:eastAsia="Times New Roman"/>
          <w:color w:val="339966"/>
          <w:sz w:val="20"/>
          <w:szCs w:val="20"/>
        </w:rPr>
        <w:t xml:space="preserve"> 1 </w:t>
      </w:r>
      <w:proofErr w:type="spellStart"/>
      <w:r>
        <w:rPr>
          <w:rStyle w:val="a6"/>
          <w:rFonts w:eastAsia="Times New Roman"/>
          <w:color w:val="339966"/>
          <w:sz w:val="20"/>
          <w:szCs w:val="20"/>
        </w:rPr>
        <w:t>январдан</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бошлаб</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кучга</w:t>
      </w:r>
      <w:proofErr w:type="spellEnd"/>
      <w:r>
        <w:rPr>
          <w:rStyle w:val="a6"/>
          <w:rFonts w:eastAsia="Times New Roman"/>
          <w:color w:val="339966"/>
          <w:sz w:val="20"/>
          <w:szCs w:val="20"/>
        </w:rPr>
        <w:t xml:space="preserve"> </w:t>
      </w:r>
      <w:proofErr w:type="spellStart"/>
      <w:r>
        <w:rPr>
          <w:rStyle w:val="a6"/>
          <w:rFonts w:eastAsia="Times New Roman"/>
          <w:color w:val="339966"/>
          <w:sz w:val="20"/>
          <w:szCs w:val="20"/>
        </w:rPr>
        <w:t>киради</w:t>
      </w:r>
      <w:proofErr w:type="spellEnd"/>
      <w:r>
        <w:rPr>
          <w:rStyle w:val="a6"/>
          <w:rFonts w:eastAsia="Times New Roman"/>
          <w:color w:val="339966"/>
          <w:sz w:val="20"/>
          <w:szCs w:val="20"/>
        </w:rPr>
        <w:t>.</w:t>
      </w:r>
    </w:p>
    <w:sectPr w:rsidR="00541A0C">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BD"/>
    <w:rsid w:val="00541A0C"/>
    <w:rsid w:val="00732EBD"/>
    <w:rsid w:val="00825D0B"/>
    <w:rsid w:val="00A036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02F5E"/>
  <w15:chartTrackingRefBased/>
  <w15:docId w15:val="{A437A94A-99CC-4BC9-8754-3B271EBA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aexp">
    <w:name w:val="aexp"/>
    <w:basedOn w:val="a"/>
    <w:pPr>
      <w:spacing w:after="240"/>
    </w:pPr>
    <w:rPr>
      <w:b/>
      <w:bCs/>
      <w:color w:val="FF0000"/>
    </w:rPr>
  </w:style>
  <w:style w:type="paragraph" w:customStyle="1" w:styleId="aoad">
    <w:name w:val="aoad"/>
    <w:basedOn w:val="a"/>
    <w:pPr>
      <w:spacing w:after="240"/>
      <w:jc w:val="right"/>
    </w:pPr>
    <w:rPr>
      <w:i/>
      <w:iCs/>
      <w:color w:val="808080"/>
      <w:sz w:val="20"/>
      <w:szCs w:val="20"/>
    </w:rPr>
  </w:style>
  <w:style w:type="paragraph" w:customStyle="1" w:styleId="signcont">
    <w:name w:val="signcont"/>
    <w:basedOn w:val="a"/>
    <w:pPr>
      <w:spacing w:after="240"/>
      <w:jc w:val="center"/>
    </w:pPr>
  </w:style>
  <w:style w:type="paragraph" w:customStyle="1" w:styleId="iorrn">
    <w:name w:val="iorrn"/>
    <w:basedOn w:val="a"/>
    <w:pPr>
      <w:spacing w:before="100" w:beforeAutospacing="1" w:after="100" w:afterAutospacing="1"/>
    </w:pPr>
    <w:rPr>
      <w:b/>
      <w:bCs/>
    </w:rPr>
  </w:style>
  <w:style w:type="paragraph" w:customStyle="1" w:styleId="iorval">
    <w:name w:val="iorval"/>
    <w:basedOn w:val="a"/>
    <w:pPr>
      <w:spacing w:before="100" w:beforeAutospacing="1" w:after="100" w:afterAutospacing="1"/>
      <w:ind w:left="15"/>
    </w:pPr>
  </w:style>
  <w:style w:type="paragraph" w:customStyle="1" w:styleId="clauseprfx">
    <w:name w:val="clauseprfx"/>
    <w:basedOn w:val="a"/>
    <w:pPr>
      <w:spacing w:before="100" w:beforeAutospacing="1" w:after="100" w:afterAutospacing="1"/>
    </w:pPr>
  </w:style>
  <w:style w:type="paragraph" w:customStyle="1" w:styleId="clausesuff">
    <w:name w:val="clausesuff"/>
    <w:basedOn w:val="a"/>
    <w:pPr>
      <w:spacing w:before="100" w:beforeAutospacing="1" w:after="100" w:afterAutospacing="1"/>
    </w:pPr>
  </w:style>
  <w:style w:type="paragraph" w:customStyle="1" w:styleId="acceptingbody">
    <w:name w:val="accepting_body"/>
    <w:basedOn w:val="a"/>
    <w:pPr>
      <w:jc w:val="center"/>
    </w:pPr>
    <w:rPr>
      <w:caps/>
      <w:color w:val="000080"/>
    </w:rPr>
  </w:style>
  <w:style w:type="paragraph" w:customStyle="1" w:styleId="actessentialelements">
    <w:name w:val="act_essential_elements"/>
    <w:basedOn w:val="a"/>
    <w:pPr>
      <w:ind w:right="8334"/>
      <w:jc w:val="center"/>
    </w:pPr>
    <w:rPr>
      <w:color w:val="000000"/>
      <w:sz w:val="22"/>
      <w:szCs w:val="22"/>
    </w:rPr>
  </w:style>
  <w:style w:type="paragraph" w:customStyle="1" w:styleId="actessentialelementsnum">
    <w:name w:val="act_essential_elements_num"/>
    <w:basedOn w:val="a"/>
    <w:pPr>
      <w:ind w:right="8334"/>
      <w:jc w:val="center"/>
    </w:pPr>
    <w:rPr>
      <w:color w:val="000000"/>
      <w:sz w:val="22"/>
      <w:szCs w:val="22"/>
    </w:rPr>
  </w:style>
  <w:style w:type="paragraph" w:customStyle="1" w:styleId="actform">
    <w:name w:val="act_form"/>
    <w:basedOn w:val="a"/>
    <w:pPr>
      <w:jc w:val="center"/>
    </w:pPr>
    <w:rPr>
      <w:caps/>
      <w:color w:val="000080"/>
    </w:rPr>
  </w:style>
  <w:style w:type="paragraph" w:customStyle="1" w:styleId="actformlaw">
    <w:name w:val="act_form_law"/>
    <w:basedOn w:val="a"/>
    <w:pPr>
      <w:spacing w:after="240"/>
      <w:jc w:val="center"/>
    </w:pPr>
    <w:rPr>
      <w:caps/>
      <w:color w:val="000080"/>
    </w:rPr>
  </w:style>
  <w:style w:type="paragraph" w:customStyle="1" w:styleId="acttext">
    <w:name w:val="act_text"/>
    <w:basedOn w:val="a"/>
    <w:pPr>
      <w:ind w:firstLine="851"/>
      <w:jc w:val="both"/>
    </w:pPr>
    <w:rPr>
      <w:color w:val="000000"/>
    </w:rPr>
  </w:style>
  <w:style w:type="paragraph" w:customStyle="1" w:styleId="acttitle">
    <w:name w:val="act_title"/>
    <w:basedOn w:val="a"/>
    <w:pPr>
      <w:spacing w:before="240" w:after="120"/>
      <w:jc w:val="center"/>
    </w:pPr>
    <w:rPr>
      <w:b/>
      <w:bCs/>
      <w:caps/>
      <w:color w:val="000080"/>
    </w:rPr>
  </w:style>
  <w:style w:type="paragraph" w:customStyle="1" w:styleId="acttitleappl">
    <w:name w:val="act_title_appl"/>
    <w:basedOn w:val="a"/>
    <w:pPr>
      <w:spacing w:after="120"/>
      <w:jc w:val="center"/>
    </w:pPr>
    <w:rPr>
      <w:b/>
      <w:bCs/>
      <w:color w:val="000080"/>
    </w:rPr>
  </w:style>
  <w:style w:type="paragraph" w:customStyle="1" w:styleId="applbannerlandscapetext">
    <w:name w:val="appl_banner_landscape_text"/>
    <w:basedOn w:val="a"/>
    <w:pPr>
      <w:spacing w:after="200"/>
      <w:ind w:left="7857"/>
      <w:jc w:val="center"/>
    </w:pPr>
    <w:rPr>
      <w:color w:val="000080"/>
      <w:sz w:val="22"/>
      <w:szCs w:val="22"/>
    </w:rPr>
  </w:style>
  <w:style w:type="paragraph" w:customStyle="1" w:styleId="applbannerlandscapetitle">
    <w:name w:val="appl_banner_landscape_title"/>
    <w:basedOn w:val="a"/>
    <w:pPr>
      <w:spacing w:before="200" w:after="240"/>
      <w:ind w:left="7857"/>
      <w:jc w:val="center"/>
    </w:pPr>
    <w:rPr>
      <w:color w:val="000080"/>
      <w:sz w:val="22"/>
      <w:szCs w:val="22"/>
    </w:rPr>
  </w:style>
  <w:style w:type="paragraph" w:customStyle="1" w:styleId="applbannerportraittext">
    <w:name w:val="appl_banner_portrait_text"/>
    <w:basedOn w:val="a"/>
    <w:pPr>
      <w:ind w:left="5953"/>
      <w:jc w:val="center"/>
    </w:pPr>
    <w:rPr>
      <w:color w:val="000080"/>
      <w:sz w:val="22"/>
      <w:szCs w:val="22"/>
    </w:rPr>
  </w:style>
  <w:style w:type="paragraph" w:customStyle="1" w:styleId="applbannerportraittitle">
    <w:name w:val="appl_banner_portrait_title"/>
    <w:basedOn w:val="a"/>
    <w:pPr>
      <w:spacing w:after="240"/>
      <w:ind w:left="5953"/>
      <w:jc w:val="center"/>
    </w:pPr>
    <w:rPr>
      <w:color w:val="000080"/>
      <w:sz w:val="22"/>
      <w:szCs w:val="22"/>
    </w:rPr>
  </w:style>
  <w:style w:type="paragraph" w:customStyle="1" w:styleId="bydefault">
    <w:name w:val="by_default"/>
    <w:basedOn w:val="a"/>
    <w:pPr>
      <w:jc w:val="both"/>
    </w:pPr>
    <w:rPr>
      <w:color w:val="000000"/>
    </w:rPr>
  </w:style>
  <w:style w:type="paragraph" w:customStyle="1" w:styleId="changesorigins">
    <w:name w:val="changes_origins"/>
    <w:basedOn w:val="a"/>
    <w:pPr>
      <w:ind w:firstLine="851"/>
      <w:jc w:val="both"/>
    </w:pPr>
    <w:rPr>
      <w:i/>
      <w:iCs/>
      <w:color w:val="800000"/>
      <w:sz w:val="22"/>
      <w:szCs w:val="22"/>
    </w:rPr>
  </w:style>
  <w:style w:type="paragraph" w:customStyle="1" w:styleId="clauseaftersrc">
    <w:name w:val="clause_after_src"/>
    <w:basedOn w:val="a"/>
    <w:pPr>
      <w:spacing w:after="60"/>
      <w:jc w:val="both"/>
    </w:pPr>
    <w:rPr>
      <w:color w:val="000080"/>
    </w:rPr>
  </w:style>
  <w:style w:type="paragraph" w:customStyle="1" w:styleId="clausedefault">
    <w:name w:val="clause_default"/>
    <w:basedOn w:val="a"/>
    <w:pPr>
      <w:spacing w:before="120" w:after="60"/>
      <w:ind w:firstLine="851"/>
      <w:jc w:val="both"/>
    </w:pPr>
    <w:rPr>
      <w:b/>
      <w:bCs/>
      <w:color w:val="000080"/>
    </w:rPr>
  </w:style>
  <w:style w:type="paragraph" w:customStyle="1" w:styleId="comment">
    <w:name w:val="comment"/>
    <w:basedOn w:val="a"/>
    <w:pPr>
      <w:spacing w:before="60" w:after="60"/>
      <w:ind w:firstLine="851"/>
      <w:jc w:val="both"/>
    </w:pPr>
    <w:rPr>
      <w:i/>
      <w:iCs/>
      <w:color w:val="800080"/>
      <w:sz w:val="22"/>
      <w:szCs w:val="22"/>
    </w:rPr>
  </w:style>
  <w:style w:type="paragraph" w:customStyle="1" w:styleId="commentforwarning">
    <w:name w:val="comment_for_warning"/>
    <w:basedOn w:val="a"/>
    <w:pPr>
      <w:spacing w:before="60" w:after="60"/>
      <w:ind w:firstLine="851"/>
      <w:jc w:val="both"/>
    </w:pPr>
    <w:rPr>
      <w:i/>
      <w:iCs/>
      <w:color w:val="800080"/>
      <w:sz w:val="22"/>
      <w:szCs w:val="22"/>
    </w:rPr>
  </w:style>
  <w:style w:type="paragraph" w:customStyle="1" w:styleId="departmental">
    <w:name w:val="departmental"/>
    <w:basedOn w:val="a"/>
    <w:pPr>
      <w:spacing w:after="120"/>
      <w:jc w:val="center"/>
    </w:pPr>
    <w:rPr>
      <w:b/>
      <w:bCs/>
      <w:color w:val="000000"/>
    </w:rPr>
  </w:style>
  <w:style w:type="paragraph" w:customStyle="1" w:styleId="explanation">
    <w:name w:val="explanation"/>
    <w:basedOn w:val="a"/>
    <w:pPr>
      <w:spacing w:before="60" w:after="60"/>
      <w:ind w:firstLine="851"/>
      <w:jc w:val="both"/>
    </w:pPr>
    <w:rPr>
      <w:color w:val="993366"/>
      <w:sz w:val="22"/>
      <w:szCs w:val="22"/>
    </w:rPr>
  </w:style>
  <w:style w:type="paragraph" w:customStyle="1" w:styleId="extract">
    <w:name w:val="extract"/>
    <w:basedOn w:val="a"/>
    <w:pPr>
      <w:spacing w:after="120"/>
      <w:jc w:val="center"/>
    </w:pPr>
    <w:rPr>
      <w:b/>
      <w:bCs/>
      <w:color w:val="000000"/>
    </w:rPr>
  </w:style>
  <w:style w:type="paragraph" w:customStyle="1" w:styleId="footnote">
    <w:name w:val="footnote"/>
    <w:basedOn w:val="a"/>
    <w:pPr>
      <w:ind w:firstLine="851"/>
      <w:jc w:val="both"/>
    </w:pPr>
    <w:rPr>
      <w:color w:val="339966"/>
      <w:sz w:val="20"/>
      <w:szCs w:val="20"/>
    </w:rPr>
  </w:style>
  <w:style w:type="paragraph" w:customStyle="1" w:styleId="grifparlament">
    <w:name w:val="grif_parlament"/>
    <w:basedOn w:val="a"/>
    <w:pPr>
      <w:spacing w:after="60"/>
      <w:ind w:left="5953"/>
    </w:pPr>
    <w:rPr>
      <w:color w:val="000080"/>
    </w:rPr>
  </w:style>
  <w:style w:type="paragraph" w:customStyle="1" w:styleId="indexesonref">
    <w:name w:val="indexes_on_ref"/>
    <w:basedOn w:val="a"/>
    <w:pPr>
      <w:spacing w:before="60" w:after="60"/>
      <w:ind w:left="539" w:right="510"/>
    </w:pPr>
    <w:rPr>
      <w:color w:val="008000"/>
      <w:sz w:val="22"/>
      <w:szCs w:val="22"/>
    </w:rPr>
  </w:style>
  <w:style w:type="paragraph" w:customStyle="1" w:styleId="istableforlisttemp">
    <w:name w:val="is_table_for_list_temp"/>
    <w:basedOn w:val="a"/>
    <w:pPr>
      <w:ind w:firstLine="851"/>
      <w:jc w:val="both"/>
    </w:pPr>
    <w:rPr>
      <w:color w:val="000000"/>
    </w:rPr>
  </w:style>
  <w:style w:type="paragraph" w:customStyle="1" w:styleId="newedition">
    <w:name w:val="new_edition"/>
    <w:basedOn w:val="a"/>
    <w:pPr>
      <w:spacing w:after="120"/>
      <w:jc w:val="center"/>
    </w:pPr>
    <w:rPr>
      <w:color w:val="000080"/>
    </w:rPr>
  </w:style>
  <w:style w:type="paragraph" w:customStyle="1" w:styleId="officialsourtext">
    <w:name w:val="official_sour_text"/>
    <w:basedOn w:val="a"/>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pPr>
      <w:spacing w:after="240"/>
      <w:jc w:val="center"/>
    </w:pPr>
    <w:rPr>
      <w:i/>
      <w:iCs/>
      <w:color w:val="800000"/>
      <w:sz w:val="22"/>
      <w:szCs w:val="22"/>
    </w:rPr>
  </w:style>
  <w:style w:type="paragraph" w:customStyle="1" w:styleId="1">
    <w:name w:val="Подпись1"/>
    <w:basedOn w:val="a"/>
    <w:pPr>
      <w:spacing w:before="120" w:after="120"/>
      <w:jc w:val="right"/>
    </w:pPr>
    <w:rPr>
      <w:b/>
      <w:bCs/>
      <w:color w:val="000000"/>
    </w:rPr>
  </w:style>
  <w:style w:type="paragraph" w:customStyle="1" w:styleId="signaturestampsplaceholder">
    <w:name w:val="signature_stamps_placeholder"/>
    <w:basedOn w:val="a"/>
    <w:pPr>
      <w:spacing w:before="60" w:after="60"/>
      <w:ind w:left="150" w:right="150"/>
      <w:jc w:val="both"/>
      <w:textAlignment w:val="top"/>
    </w:pPr>
  </w:style>
  <w:style w:type="paragraph" w:customStyle="1" w:styleId="signaturestamptext">
    <w:name w:val="signature_stamp_text"/>
    <w:basedOn w:val="a"/>
    <w:pPr>
      <w:jc w:val="center"/>
    </w:pPr>
    <w:rPr>
      <w:color w:val="000080"/>
      <w:sz w:val="22"/>
      <w:szCs w:val="22"/>
    </w:rPr>
  </w:style>
  <w:style w:type="paragraph" w:customStyle="1" w:styleId="signaturewithbold">
    <w:name w:val="signature_with_bold"/>
    <w:basedOn w:val="a"/>
    <w:pPr>
      <w:spacing w:before="120" w:after="120"/>
      <w:jc w:val="right"/>
    </w:pPr>
    <w:rPr>
      <w:color w:val="000000"/>
    </w:rPr>
  </w:style>
  <w:style w:type="paragraph" w:customStyle="1" w:styleId="tablestd">
    <w:name w:val="table_std"/>
    <w:basedOn w:val="a"/>
    <w:pPr>
      <w:shd w:val="clear" w:color="auto" w:fill="FFFFFF"/>
      <w:spacing w:before="80" w:after="80"/>
      <w:ind w:left="80" w:right="80"/>
    </w:pPr>
    <w:rPr>
      <w:color w:val="000000"/>
    </w:rPr>
  </w:style>
  <w:style w:type="paragraph" w:customStyle="1" w:styleId="text15left">
    <w:name w:val="text_15_left"/>
    <w:basedOn w:val="a"/>
    <w:pPr>
      <w:spacing w:after="60"/>
    </w:pPr>
    <w:rPr>
      <w:color w:val="000080"/>
    </w:rPr>
  </w:style>
  <w:style w:type="paragraph" w:customStyle="1" w:styleId="text30left">
    <w:name w:val="text_30_left"/>
    <w:basedOn w:val="a"/>
    <w:pPr>
      <w:spacing w:after="60"/>
    </w:pPr>
    <w:rPr>
      <w:color w:val="000080"/>
    </w:rPr>
  </w:style>
  <w:style w:type="paragraph" w:customStyle="1" w:styleId="textbold">
    <w:name w:val="text_bold"/>
    <w:basedOn w:val="a"/>
    <w:pPr>
      <w:spacing w:before="120" w:after="60"/>
      <w:ind w:firstLine="851"/>
      <w:jc w:val="both"/>
    </w:pPr>
    <w:rPr>
      <w:b/>
      <w:bCs/>
      <w:color w:val="000080"/>
    </w:rPr>
  </w:style>
  <w:style w:type="paragraph" w:customStyle="1" w:styleId="textboldcenter">
    <w:name w:val="text_bold_center"/>
    <w:basedOn w:val="a"/>
    <w:pPr>
      <w:spacing w:before="120" w:after="60"/>
      <w:jc w:val="center"/>
    </w:pPr>
    <w:rPr>
      <w:b/>
      <w:bCs/>
      <w:color w:val="000080"/>
    </w:rPr>
  </w:style>
  <w:style w:type="paragraph" w:customStyle="1" w:styleId="textboldright">
    <w:name w:val="text_bold_right"/>
    <w:basedOn w:val="a"/>
    <w:pPr>
      <w:spacing w:after="60"/>
      <w:jc w:val="right"/>
    </w:pPr>
    <w:rPr>
      <w:b/>
      <w:bCs/>
      <w:color w:val="000000"/>
    </w:rPr>
  </w:style>
  <w:style w:type="paragraph" w:customStyle="1" w:styleId="textcenter">
    <w:name w:val="text_center"/>
    <w:basedOn w:val="a"/>
    <w:pPr>
      <w:spacing w:after="60"/>
      <w:jc w:val="center"/>
    </w:pPr>
    <w:rPr>
      <w:color w:val="000080"/>
    </w:rPr>
  </w:style>
  <w:style w:type="paragraph" w:customStyle="1" w:styleId="textheaderaftersrc">
    <w:name w:val="text_header_after_src"/>
    <w:basedOn w:val="a"/>
    <w:pPr>
      <w:spacing w:after="60"/>
      <w:jc w:val="center"/>
    </w:pPr>
    <w:rPr>
      <w:b/>
      <w:bCs/>
      <w:color w:val="000080"/>
    </w:rPr>
  </w:style>
  <w:style w:type="paragraph" w:customStyle="1" w:styleId="textheaderdefault">
    <w:name w:val="text_header_default"/>
    <w:basedOn w:val="a"/>
    <w:pPr>
      <w:spacing w:before="120" w:after="60"/>
      <w:jc w:val="center"/>
    </w:pPr>
    <w:rPr>
      <w:b/>
      <w:bCs/>
      <w:color w:val="000080"/>
    </w:rPr>
  </w:style>
  <w:style w:type="paragraph" w:customStyle="1" w:styleId="textitalic">
    <w:name w:val="text_italic"/>
    <w:basedOn w:val="a"/>
    <w:pPr>
      <w:ind w:firstLine="851"/>
      <w:jc w:val="both"/>
    </w:pPr>
    <w:rPr>
      <w:i/>
      <w:iCs/>
      <w:color w:val="000080"/>
    </w:rPr>
  </w:style>
  <w:style w:type="paragraph" w:customStyle="1" w:styleId="textright">
    <w:name w:val="text_right"/>
    <w:basedOn w:val="a"/>
    <w:pPr>
      <w:spacing w:after="60"/>
      <w:jc w:val="right"/>
    </w:pPr>
    <w:rPr>
      <w:color w:val="000080"/>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76221">
      <w:marLeft w:val="0"/>
      <w:marRight w:val="0"/>
      <w:marTop w:val="100"/>
      <w:marBottom w:val="100"/>
      <w:divBdr>
        <w:top w:val="none" w:sz="0" w:space="0" w:color="auto"/>
        <w:left w:val="none" w:sz="0" w:space="0" w:color="auto"/>
        <w:bottom w:val="none" w:sz="0" w:space="0" w:color="auto"/>
        <w:right w:val="none" w:sz="0" w:space="0" w:color="auto"/>
      </w:divBdr>
      <w:divsChild>
        <w:div w:id="832380856">
          <w:marLeft w:val="0"/>
          <w:marRight w:val="0"/>
          <w:marTop w:val="0"/>
          <w:marBottom w:val="120"/>
          <w:divBdr>
            <w:top w:val="none" w:sz="0" w:space="0" w:color="auto"/>
            <w:left w:val="none" w:sz="0" w:space="0" w:color="auto"/>
            <w:bottom w:val="none" w:sz="0" w:space="0" w:color="auto"/>
            <w:right w:val="none" w:sz="0" w:space="0" w:color="auto"/>
          </w:divBdr>
        </w:div>
        <w:div w:id="89551941">
          <w:marLeft w:val="0"/>
          <w:marRight w:val="0"/>
          <w:marTop w:val="0"/>
          <w:marBottom w:val="0"/>
          <w:divBdr>
            <w:top w:val="none" w:sz="0" w:space="0" w:color="auto"/>
            <w:left w:val="none" w:sz="0" w:space="0" w:color="auto"/>
            <w:bottom w:val="none" w:sz="0" w:space="0" w:color="auto"/>
            <w:right w:val="none" w:sz="0" w:space="0" w:color="auto"/>
          </w:divBdr>
        </w:div>
        <w:div w:id="795761901">
          <w:marLeft w:val="66"/>
          <w:marRight w:val="0"/>
          <w:marTop w:val="200"/>
          <w:marBottom w:val="240"/>
          <w:divBdr>
            <w:top w:val="none" w:sz="0" w:space="0" w:color="auto"/>
            <w:left w:val="none" w:sz="0" w:space="0" w:color="auto"/>
            <w:bottom w:val="none" w:sz="0" w:space="0" w:color="auto"/>
            <w:right w:val="none" w:sz="0" w:space="0" w:color="auto"/>
          </w:divBdr>
        </w:div>
        <w:div w:id="266082874">
          <w:marLeft w:val="0"/>
          <w:marRight w:val="0"/>
          <w:marTop w:val="0"/>
          <w:marBottom w:val="120"/>
          <w:divBdr>
            <w:top w:val="none" w:sz="0" w:space="0" w:color="auto"/>
            <w:left w:val="none" w:sz="0" w:space="0" w:color="auto"/>
            <w:bottom w:val="none" w:sz="0" w:space="0" w:color="auto"/>
            <w:right w:val="none" w:sz="0" w:space="0" w:color="auto"/>
          </w:divBdr>
        </w:div>
        <w:div w:id="737361167">
          <w:marLeft w:val="66"/>
          <w:marRight w:val="0"/>
          <w:marTop w:val="200"/>
          <w:marBottom w:val="240"/>
          <w:divBdr>
            <w:top w:val="none" w:sz="0" w:space="0" w:color="auto"/>
            <w:left w:val="none" w:sz="0" w:space="0" w:color="auto"/>
            <w:bottom w:val="none" w:sz="0" w:space="0" w:color="auto"/>
            <w:right w:val="none" w:sz="0" w:space="0" w:color="auto"/>
          </w:divBdr>
        </w:div>
        <w:div w:id="30037730">
          <w:marLeft w:val="0"/>
          <w:marRight w:val="0"/>
          <w:marTop w:val="0"/>
          <w:marBottom w:val="120"/>
          <w:divBdr>
            <w:top w:val="none" w:sz="0" w:space="0" w:color="auto"/>
            <w:left w:val="none" w:sz="0" w:space="0" w:color="auto"/>
            <w:bottom w:val="none" w:sz="0" w:space="0" w:color="auto"/>
            <w:right w:val="none" w:sz="0" w:space="0" w:color="auto"/>
          </w:divBdr>
        </w:div>
        <w:div w:id="1136875619">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scrollText(73580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5141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55 31.01.2025</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55 31.01.2025</dc:title>
  <dc:subject/>
  <dc:creator>Aslombek Urinov</dc:creator>
  <cp:keywords/>
  <dc:description/>
  <cp:lastModifiedBy>Javoxir Karamatov</cp:lastModifiedBy>
  <cp:revision>2</cp:revision>
  <dcterms:created xsi:type="dcterms:W3CDTF">2025-09-15T11:02:00Z</dcterms:created>
  <dcterms:modified xsi:type="dcterms:W3CDTF">2025-09-15T11:02:00Z</dcterms:modified>
</cp:coreProperties>
</file>