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s1xfjfmxz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Layer Expansion Gap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 Signal Forge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Post-2.3 Identity Architecture Planning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Planning Artifact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Engineering / Grok Implementation Agent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x8t5h2eia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identifies the remaining capabilities, architectural gaps, and future requirements of the Operation Signal Forge </w:t>
      </w:r>
      <w:r w:rsidDel="00000000" w:rsidR="00000000" w:rsidRPr="00000000">
        <w:rPr>
          <w:b w:val="1"/>
          <w:bCs w:val="1"/>
          <w:rtl w:val="0"/>
        </w:rPr>
        <w:t xml:space="preserve">Identity &amp; Authorization Layer</w:t>
      </w:r>
      <w:r w:rsidDel="00000000" w:rsidR="00000000" w:rsidRPr="00000000">
        <w:rPr>
          <w:rtl w:val="0"/>
        </w:rPr>
        <w:t xml:space="preserve"> following completion of Phase 2.3 — Trust Registry Governance.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immediately implement every identified capability.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this document should answer: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the Identity Layer already provide, what does the DApp eventually require, and what capabilities must be developed before decentralized identity and zero-knowledge proofs can be introduced safely?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should be treated as a planning artifact for selecting future identity-layer phases.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nhk427poy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Current Identity Layer Baseline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&amp; Authorization Layer currently provides: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DID / VC Identity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Credential Presentation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Credential Verification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Revocation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Renewal / Rotation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Trust Registry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Trust Registry Governance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Authorization Context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DApp / Capability Access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phases have been completed: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6mdmhfrgx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2.1 — Credential Revocation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myyvvythd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2.2 — Credential Renewal &amp; Rotation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— 12/12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ldk04u21w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2.3 — Trust Registry Governance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— 12/12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2.3 also validated authorization scope for Trust Registry administrators.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smcro31zx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Current Architectural Position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Layer is now capable of governing the lifecycle of credentials and their issuers.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Trust Registry can answer: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issuer trusted to issue this credential type?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Authorization Matrix can answer: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authority does this credential provide to its holder?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can then consume the resulting authorization context.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architecture therefore currently establishes: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Issuer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Trust Governance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Trust Registry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Credential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Authorization Context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architecture should remain intact while the Identity Layer expands.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roe6a3c5c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Known Future Requirements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major identity capabilities have already been identified as future requirements: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drfeiphgf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Decentralized Identifier Expansion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implementation uses DID-based identities, but the identity architecture has not yet been expanded into a complete decentralized identity infrastructure.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may need to address: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lifecycle management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resolution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document handling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relationships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relationships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binding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rotation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trust relationships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treated as an </w:t>
      </w:r>
      <w:r w:rsidDel="00000000" w:rsidR="00000000" w:rsidRPr="00000000">
        <w:rPr>
          <w:b w:val="1"/>
          <w:bCs w:val="1"/>
          <w:rtl w:val="0"/>
        </w:rPr>
        <w:t xml:space="preserve">identity infrastructure expansion</w:t>
      </w:r>
      <w:r w:rsidDel="00000000" w:rsidR="00000000" w:rsidRPr="00000000">
        <w:rPr>
          <w:rtl w:val="0"/>
        </w:rPr>
        <w:t xml:space="preserve">, not simply a new credential feature.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33evdqsai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Zero-Knowledge Proofs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Zero-Knowledge Proof capability has also been identified as a future requirement for the humanitarian DApp.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intended architectural goal is: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Allow a user to prove that they satisfy an authorization or identity requirement without unnecessarily revealing the underlying credential data.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Conceptually: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Credential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Selective Disclosure / ZKP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ZKP implementation should not begin simply because it is technically interesting.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currently no identified operational or security problem requiring immediate ZKP implementation.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architecture should first establish the necessary foundations.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7clrogrnn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Gap Category A — DID Infrastructure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5es4db4ds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State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DID-based identities exist.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7opngbkma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requires a more complete decentralized identity model before DID functionality becomes a foundational platform capability.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h0p1x5q6p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to resolve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DID methods are appropriate?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DID operations are required?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DID keys represented?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keys rotated?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compromise handled?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DID documents resolved?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DID operations must remain local?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operations, if any, interact with external networks?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DApp authenticate DID holders?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g9efwm982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infrastructure is a prerequisite for future privacy-preserving identity features.</w:t>
      </w:r>
    </w:p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Gap Category B — Credential Subject Binding </w:t>
      </w:r>
    </w:p>
    <w:p w:rsidR="00000000" w:rsidDel="00000000" w:rsidP="00000000" w:rsidRDefault="00000000" w:rsidRPr="00000000" w14:paraId="0000007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establish a strong relationship between: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+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+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 should eventually define how the verifier establishes that the entity presenting a credential actually controls the relevant identity.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 include: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is holder binding represented?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is proof-of-possession performed?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are presentations bound to the intended verifier?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are replay attacks prevented?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are credentials prevented from being transferred improperly?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3cyy310p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ourvwjnio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Gap Category C — Presentation Architecture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credential system supports presentation and verification.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expansion should determine whether the presentation architecture needs: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selective disclosure,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 requests,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verifier challenges,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audience binding,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nonce handling,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replay protection,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 expiration,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proof-of-possession,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aggregation.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particularly important because future ZKP functionality will likely operate 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presentation layer</w:t>
      </w:r>
      <w:r w:rsidDel="00000000" w:rsidR="00000000" w:rsidRPr="00000000">
        <w:rPr>
          <w:sz w:val="24"/>
          <w:szCs w:val="24"/>
          <w:rtl w:val="0"/>
        </w:rPr>
        <w:t xml:space="preserve">, not as a replacement for the entire credential system.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p1xpd7kfe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49rrx883f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Gap Category D — Privacy Architecture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humanitarian DApp introduces privacy requirements that go beyond simple credential validity.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architecture should determine: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identity information must be revealed,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information should remain private,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information should be selectively disclosed,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information can be proven without disclosure,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verifier requests are represented,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what information the DApp should retain.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design principle should be: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Reveal the minimum information necessary to establish authorization.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5vhl61kjh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Medium → High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w0ic4xfcs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Gap Category E — Zero-Knowledge Proof Integration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ZKP should eventually become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identity/privacy capability</w:t>
      </w:r>
      <w:r w:rsidDel="00000000" w:rsidR="00000000" w:rsidRPr="00000000">
        <w:rPr>
          <w:sz w:val="24"/>
          <w:szCs w:val="24"/>
          <w:rtl w:val="0"/>
        </w:rPr>
        <w:t xml:space="preserve">, not a replacement for the Trust Registry or Authorization Matrix.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desired relationship is: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Issuer trust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ZKP / Selective Disclosure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Matrix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Decision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ZKP layer should not independently decide: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an issuer is trusted,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user is authorized to do,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a detection is valid,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whether an operation should be performed.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kh8j8nhp5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implement until prerequisite identity and presentation architecture is sufficiently mature.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1vcjuhhfv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Gap Category F — Identity Lifecycle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lifecycle is now well developed.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lifecycle itself requires further consideration.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requirements include: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Activate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Rotate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Recover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Suspend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Recover / Restore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Retire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 remain around: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key compromise,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recovery,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 loss,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multi-device identity,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organizational identity,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delegation,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identity retirement.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c409qlcxu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should be evaluated before introducing sophisticated privacy mechanisms.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423pqgmk4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Gap Category G — Organizational Identity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DApp is intended for humanitarian use, meaning identities may represent: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individuals,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humanitarian organizations,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organizations,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teams,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partner institutions,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potentially delegated representatives.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 should therefore distinguish: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Authority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collapsing them into one identity object.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 to resolve: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an individual represent organizational membership?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an organization delegate authority?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are organizational roles represented?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are organizational changes reflected?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happens when a person leaves an organization?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vav7aq60r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1enoot9kn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Gap Category H — Delegation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Authorization Matrix establishes credential-based authority.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identity architecture may require delegated authority.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Delegates role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Humanitarian Analyst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Access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Delegation should be explicitly scoped.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must not become a mechanism for silently escalating privileges.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f4xpa6vxf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6ftxdl4ej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Gap Category I — Recovery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rotation exists.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recovery is a separate problem.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work should consider: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lost keys,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compromised keys,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unavailable devices,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organizational recovery,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recovery,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recovery without creating a universal privileged identity.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Recovery should preserve the principle of least privilege.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kxlxq8wn4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rwj19f5u1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Gap Category J — Interoperability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humanitarian DApp may eventually interact with organizations outside the Signal Forge environment.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architecture should therefore consider: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interoperability,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interoperability,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standards compatibility,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issuer trust,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verifier relationships,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portability.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interoperability should not be implemented prematurely.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8uvbsq5eb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s64pq1gd9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Gap Category K — Identity Runtime Boundaries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Identity Runtime should continue to act as the enforcement boundary.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expansion must preserve: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Layer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Context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Layer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Capability Layer should not directly become responsible for: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resolution,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verification,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 governance,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recovery,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ZKP verification policy,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issuer governance.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responsibilities remain in the Identity Layer.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ri21cihtf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Gap Category L — Audit and Compliance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expansion will eventually introduce new audit requirements.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governance should consider: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lifecycle events,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rotations,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recovery,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presentations,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decisions,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governance actions,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privacy-preserving verification,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security incidents.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log sensitive identity information merely because it is technically available.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Auditability must remain compatible with humanitarian privacy requirements.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5b2cs2zld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What Is NOT Currently a Gap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should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be treated as urgent identity-layer gaps: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Fusion Engine integration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 data storage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 tasking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AgentForge orchestration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detection scoring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On-chain sensor data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Blockchain-based identity storage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Fully decentralized application architecture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remain outside the Identity Layer.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a9wdikakc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Architectural Principle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expansion must follow:</w:t>
      </w:r>
    </w:p>
    <w:p w:rsidR="00000000" w:rsidDel="00000000" w:rsidP="00000000" w:rsidRDefault="00000000" w:rsidRPr="00000000" w14:paraId="00000152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the identity foundation before building privacy-preserving identity mechanisms on top of it.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Therefore: 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Infrastructure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Lifecycle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/ Presentation Architecture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Selective Disclosure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ZKP Integration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Privacy-Preserving Authorization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reverse this order. 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2sljsxkcg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Candidate Future Phases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candidate phases</w:t>
      </w:r>
      <w:r w:rsidDel="00000000" w:rsidR="00000000" w:rsidRPr="00000000">
        <w:rPr>
          <w:sz w:val="24"/>
          <w:szCs w:val="24"/>
          <w:rtl w:val="0"/>
        </w:rPr>
        <w:t xml:space="preserve">, not commitments.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bkog96nw7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2.4 — Identity Infrastructure Expansion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focus: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lifecycle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resolution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management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subject binding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relationships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sofhu7opv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2.5 — Advanced Presentation Architecture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focus: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 requests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challenge/nonce handling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proof-of-possession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replay resistance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selective disclosure foundations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5v2yvf9ko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2.6 — Privacy-Preserving Identity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focus: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ZKP architecture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generation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verification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privacy-preserving authorization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phase numbers are provisional and should be revised after implementation planning.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