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r8hlh6l5e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2.4 — Identity Infrastructure Foundations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 Signal Forge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2.4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Predecessor:</w:t>
      </w:r>
      <w:r w:rsidDel="00000000" w:rsidR="00000000" w:rsidRPr="00000000">
        <w:rPr>
          <w:rtl w:val="0"/>
        </w:rPr>
        <w:t xml:space="preserve"> Phase 2.3 — Trust Registry Governance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Establish the foundational identity infrastructure required for future decentralized identity and privacy-preserving authorization without disrupting the existing credential lifecycle.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koz2vvsyc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2.4 expands the Identity &amp; Authorization Layer with the minimum infrastructure required to represent, manage, authenticate, and resolve decentralized identities.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 is intentionally </w:t>
      </w:r>
      <w:r w:rsidDel="00000000" w:rsidR="00000000" w:rsidRPr="00000000">
        <w:rPr>
          <w:b w:val="1"/>
          <w:bCs w:val="1"/>
          <w:rtl w:val="0"/>
        </w:rPr>
        <w:t xml:space="preserve">foundation-only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local DID document model.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Holder key rotation.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binding and proof-of-possession at credential presentation.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distinction between persons, organizations, and roles.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local/in-repository DID resolution mechanism.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capabilities provide the foundation for future interoperability, selective disclosure, and Zero-Knowledge Proof integration.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2.4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implement ZKP functionality.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wa7bdgvhr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Architectural Rule — Credential Lifecycle Must Remain Unchanged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2.4 must not redefine the existing credential lifecycle.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mandatory architectural boundary.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credential lifecycle has already been established through: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Renew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Rotate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Revoke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2.4 introduces </w:t>
      </w:r>
      <w:r w:rsidDel="00000000" w:rsidR="00000000" w:rsidRPr="00000000">
        <w:rPr>
          <w:b w:val="1"/>
          <w:bCs w:val="1"/>
          <w:rtl w:val="0"/>
        </w:rPr>
        <w:t xml:space="preserve">identity and key lifecycle capabilities alongside the credential lifecycle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replace, merge, or redefine those mechanisms.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Credential lifecycle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issuance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expiration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renewal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rotation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revocation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Identity lifecycle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DID establishment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key management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key rotation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authentication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proof-of-possession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resolution</w:t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related but distinct lifecycles.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holder key rotation must not automatically be treated as credential rotation.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Likewise, credential rotation must not silently modify the holder's DID lifecycle.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27fc91qu2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Architectural Context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builds on the completed identity architecture: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2.1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Revocation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2.2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Renewal &amp; Rotation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2.3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Registry Governance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Infrastructure Foundations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broader architecture remains: 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Registry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Lifecycle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/ Holder Binding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Matrix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Context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Layer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must preserve all existing boundaries.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s3a4gqu3b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Scope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contains five primary capabilities: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2wrym1gzs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DID Document Model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 local representation of DID documents including: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identifier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verification methods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keys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relationships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identifiers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applicable verification relationships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metadata required by the implementation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implementation should remain local.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tlvnrseux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Holder Key Rotation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identity-key rotation independently from credential rotation.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be able to: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active holder verification key,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or replace an authorized key,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retire an old key,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preserve identity continuity,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 an old compromised key from being treated as active.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rotation must not invalidate or rewrite credential lifecycle state by itself.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asv2netfe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Subject Binding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presentations must be capable of establishing that: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presenter controls the identity associated with the credential subject.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requires proof-of-possession of the appropriate subject key.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Conceptually: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+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Presenter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of Subject-Key Control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Verified Subject Binding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valid credential alone must not automatically establish control of the subject identity where subject binding is required.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6ic0rysft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Person / Organization / Role Data Model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identity model must distinguish between: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concepts must not be collapsed into a single identity type.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implementation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data-model concern</w:t>
      </w:r>
      <w:r w:rsidDel="00000000" w:rsidR="00000000" w:rsidRPr="00000000">
        <w:rPr>
          <w:sz w:val="24"/>
          <w:szCs w:val="24"/>
          <w:rtl w:val="0"/>
        </w:rPr>
        <w:t xml:space="preserve">, not an HR or organizational-management system.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does not implement: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management,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organizational workflows,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personnel databases,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organizational hierarchy management,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automated employment decisions.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3ztmdt98e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Local DID Resolution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 resolver abstraction capable of resolving known DIDs from local/in-repository sources.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resolution should use: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files,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repository-managed DID documents,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another deterministic local mechanism.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network resolution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required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architecture should nevertheless preserve a resolver abstraction so that future external resolution mechanisms can be introduced without rewriting the Identity Runtime.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xraa73ehi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DID Document Requirements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DID document model should support the minimum structures required for Phase 2.4.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minimum, the model should represent: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verificationMethod[]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└── authentication[]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verification method should have an identifiable key relationship.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implementation should make the relationship explicit rather than treating a public key as an unstructured string.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should also support future extension without requiring a redesign when additional verification relationships are introduced.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zmi0cb4vd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Verification Relationships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must distinguish between: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key existing on a DID document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key being authorized for a particular verification purpose.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 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verificationMethod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key listed in the DID document should not automatically be assumed to be valid for every identity operation. 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distinction is important for future separation of: 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authentication,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assertion,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agreement,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other verification relationships.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relationships explicitly supported by the implementation should be accepted.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f8cztm6da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Holder Key Rotation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Holder key rotation must preserve the underlying DID identity.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Conceptually: 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Key A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└── Key B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rotation: 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└── Key B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DID remains the same.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key changes.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distinction is mandatory.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k1biw0gdm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rotation must provide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continuity of the DID,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identification of the active key,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retirement of the previous key,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protection against continued use of a retired key,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auditable state transition where appropriate.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0xplizpa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rotation must not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credential automatically,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revoke every credential automatically,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Trust Registry state,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Authorization Matrix policy,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grant additional authority.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zyek8z8o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Subject Binding and Proof-of-Possession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binding establishes a relationship between: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Subject DID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+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+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Key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verifier should be able to determine whether the presenter controls the key associated with the credential subject. 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proof should be: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 to the presentation,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resistant to replay,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associated with the intended verification context,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verifiable using the subject's active verification material.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exact cryptographic mechanism should remain compatible with the existing identity runtime and should not require ZKP.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2a69eb6gx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Replay Resistance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Subject-binding proofs must not be reusable indefinitely.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presentation architecture should support an appropriate challenge mechanism, such as: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nonce,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verifier challenge,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presentation-specific context,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equivalent replay-resistant mechanism.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exact implementation should be selected during implementation planning.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requirement is: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captured valid presentation must not automatically become a reusable authorization artifact.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zbd77uftr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Identity Types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model should distinguish: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ogsbq2g1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individual identity.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lhz58flka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institutional identity capable of issuing or holding organizational authority.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97mv477sd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relationship or function associated with an identity.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role should not automatically become an independent person or organization.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Person: Alice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Organization: Humanitarian Organization A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 Humanitarian Analyst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credential and authorization architecture may then establish: 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Alice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of Organization A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holds HumanitarianAnalyst role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authorized capabilities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exact organizational semantics remain subject to future specification. 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c89stcygp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DID Resolution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should introduce a resolver abstraction: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resolve(did)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Document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implementation should resolve from local/in-repository sources.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provides deterministic development and testing without introducing external network dependencies.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img8lqdev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non-goal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does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require: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blockchain-based DID resolution,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DID networks,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 DID discovery,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consensus,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mandatory Internet connectivity.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1ek4cc4zs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Resolver Boundary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Identity Runtime should interact with a resolver abstraction rather than directly depending on the physical storage mechanism.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Conceptually: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Runtime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DID Resolver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Resolver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Repository / File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implementations could then introduce: 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Resolver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Blockchain Resolver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Resolver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changing the higher-level identity architecture. 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5uowrlue2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hjgxun3qt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Trust Registry Boundary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Trust Registry remains responsible for issuer trust.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answers: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 this issuer trusted to issue this credential type?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must not move that responsibility into DID resolution.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valid DID does not automatically mean: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trusted issuer.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Resolution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≠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Issuer Trust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resolution establishes identity information.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Registry governance establishes issuer trust.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anstz7u05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Authorization Boundary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must not redefine the Authorization Matrix.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Authorization Matrix remains responsible for determining what authority a credential or identity context provides.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Matrix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Access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DID alone must not grant operational capability access. 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jpid4a021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Capability Layer Boundary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Capability Layer remains an application decision-support and workflow layer.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must not move identity implementation into capabilities.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Capabilities should continue receiving an appropriate authorization context rather than directly implementing: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resolution,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rotation,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verification,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binding,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Registry governance,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identity recovery.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q0a9zfz3m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ZKP Boundary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Zero-Knowledge Proof functionality is explicitly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 of scope</w:t>
      </w:r>
      <w:r w:rsidDel="00000000" w:rsidR="00000000" w:rsidRPr="00000000">
        <w:rPr>
          <w:sz w:val="24"/>
          <w:szCs w:val="24"/>
          <w:rtl w:val="0"/>
        </w:rPr>
        <w:t xml:space="preserve"> for Phase 2.4.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architecture should, however, avoid preventing future ZKP integration.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should establish the foundations required for future: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Selective Disclosure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ZKP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implementation should not introduce a premature ZKP dependency. 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tk50wvimu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Security Requirements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must preserve: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least privilege,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proof-of-possession,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replay resistance,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lifecycle separation,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explicit verification relationships,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issuer trust separation,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separation,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auditability where identity state changes.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key compromise must not silently create additional authorization.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DID document must not be treated as an authorization policy.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credential must not be treated as proof of current holder-key control unless the required subject-binding verification succeeds.</w:t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qemd7l48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Privacy Requirements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identity layer should follow:</w:t>
      </w:r>
    </w:p>
    <w:p w:rsidR="00000000" w:rsidDel="00000000" w:rsidP="00000000" w:rsidRDefault="00000000" w:rsidRPr="00000000" w14:paraId="00000174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Minimum necessary disclosure.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should avoid exposing unnecessary identity information during presentation.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full selective-disclosure and ZKP mechanisms are deferred.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architecture should therefore prepare for privacy-preserving presentation without prematurely implementing the cryptographic privacy layer.</w:t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yed3bjj3i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Operational Data Boundary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must not introduce sensor data into the Identity Layer.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remain outside identity infrastructure: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raw sensor observations,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fused sensor scores,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detection evidence,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locations,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 tasking,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Fusion Engine state,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Layer workflow state.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infrastructure provides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identity and authorization context</w:t>
      </w:r>
      <w:r w:rsidDel="00000000" w:rsidR="00000000" w:rsidRPr="00000000">
        <w:rPr>
          <w:sz w:val="24"/>
          <w:szCs w:val="24"/>
          <w:rtl w:val="0"/>
        </w:rPr>
        <w:t xml:space="preserve">, not operational data storage.</w:t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e62tdfh65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Persistence Requirements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may initially use local deterministic persistence consistent with the existing development architecture.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Production-grade distributed identity persistence is outside this phase.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implementation should avoid creating unnecessary coupling between: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storage,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storage,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Registry storage,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detection storage.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remain separate concerns.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g2reb67an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Testing Requirements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should include tests covering at minimum: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urxfp1684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DID Model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document creation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verification method representation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relationship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DID document rejection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ao3upe2j6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Resolution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DID resolution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unknown DID rejection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malformed DID document handling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deterministic local resolution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948uijf6v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Rotation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 holder key rotation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 key retirement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key activation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continuity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retired key rejection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compromise scenario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p28jqt6bo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 Binding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proof-of-possession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proof-of-possession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wrong subject key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wrong DID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replay attempt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proof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retired key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mklh9xuw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Types</w:t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 representation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 representation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 representation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relationships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type combinations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gc2a4jnsd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Regression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existing Phase 2.1–2.3 tests should remain passing.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h3jdnkywr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Regression Requirement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must not regress: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revocation,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renewal,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rotation,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Registry governance,</w:t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issuer authorization,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authorization,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existing DApp authentication flows.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existing identity architecture is considered a stable foundation.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functionality must be additive unless explicitly approved by a later architecture decision.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twh0n546q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Explicit Non-Goals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does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implement:</w:t>
      </w:r>
    </w:p>
    <w:p w:rsidR="00000000" w:rsidDel="00000000" w:rsidP="00000000" w:rsidRDefault="00000000" w:rsidRPr="00000000" w14:paraId="000001B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Zero-Knowledge Proofs</w:t>
      </w:r>
    </w:p>
    <w:p w:rsidR="00000000" w:rsidDel="00000000" w:rsidP="00000000" w:rsidRDefault="00000000" w:rsidRPr="00000000" w14:paraId="000001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blockchain identity</w:t>
      </w:r>
    </w:p>
    <w:p w:rsidR="00000000" w:rsidDel="00000000" w:rsidP="00000000" w:rsidRDefault="00000000" w:rsidRPr="00000000" w14:paraId="000001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DID networks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mandatory external DID resolution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decentralized consensus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organizational HR workflows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identity recovery infrastructure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lifecycle redesign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Registry redesign</w:t>
      </w:r>
    </w:p>
    <w:p w:rsidR="00000000" w:rsidDel="00000000" w:rsidP="00000000" w:rsidRDefault="00000000" w:rsidRPr="00000000" w14:paraId="000001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Matrix redesign</w:t>
      </w:r>
    </w:p>
    <w:p w:rsidR="00000000" w:rsidDel="00000000" w:rsidP="00000000" w:rsidRDefault="00000000" w:rsidRPr="00000000" w14:paraId="000001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Layer redesign</w:t>
      </w:r>
    </w:p>
    <w:p w:rsidR="00000000" w:rsidDel="00000000" w:rsidP="00000000" w:rsidRDefault="00000000" w:rsidRPr="00000000" w14:paraId="000001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Fusion Engine changes</w:t>
      </w:r>
    </w:p>
    <w:p w:rsidR="00000000" w:rsidDel="00000000" w:rsidP="00000000" w:rsidRDefault="00000000" w:rsidRPr="00000000" w14:paraId="000001C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 data migration</w:t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h9dv5w0w4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Architectural Invariants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invariants must remain true after Phase 2.4.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u05uju2ke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1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identity does not equal authorization.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voxwom76o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2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resolution does not equal issuer trust.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xri6c7w9d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3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Holder key rotation does not equal credential rotation.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ekqad5uco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4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Credential rotation does not equal holder identity rotation.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ztqfkel06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5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Trust Registry governance does not equal holder authorization.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m6begnvul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6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Identity infrastructure does not become operational infrastructure.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fbfslx482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7</w:t>
      </w:r>
    </w:p>
    <w:p w:rsidR="00000000" w:rsidDel="00000000" w:rsidP="00000000" w:rsidRDefault="00000000" w:rsidRPr="00000000" w14:paraId="000001D9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2.4 must not redefine the existing credential lifecycle.</w:t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ogef9gc4h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Target Architecture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completion, the architecture should resemble: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┌──────────────────────┐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│    Trust Registry    │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│  Issuer Governance   │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└──────────┬───────────┘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│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▼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┌──────────────┐     ┌──────────────┐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DID Resolver  │────▶│ Identity     │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Local / Repo │     │ Runtime      │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└──────────────┘     └──────┬───────┘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│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┌───────┴────────┐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               │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▼                ▼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Holder Identity   Credential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+ Key State       Lifecycle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               │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└───────┬────────┘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▼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Subject Binding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/ Proof of Possession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│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▼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Authorization Matrix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│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▼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Authorization Context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│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▼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Capability Layer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3ipe20lere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Future ZKP Architecture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should leave room for a future architecture such as: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Selective Disclosure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Zero-Knowledge Proof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Verified Claims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Matrix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Access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ZKP implementation belongs in Phase 2.4.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5ly6whngf5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Success Criteria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is complete when: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documents have a defined local model.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Verification methods are represented explicitly.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relationships are represented explicitly.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Holder keys can be rotated independently of credentials.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Retired holder keys cannot authenticate as active keys.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identity remains continuous through key rotation.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presentations can establish subject-key possession.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Subject-binding proofs resist replay.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Person, organization, and role are distinct identity concepts.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DIDs can be resolved locally.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Unknown or malformed DIDs fail safely.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Registry responsibilities remain unchanged.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Matrix responsibilities remain unchanged.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Layer responsibilities remain unchanged.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lifecycle remains unchanged.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Phase 2.1–2.3 regression tests remain passing.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ZKP or external network dependency is introduced.</w:t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ylb9qq85xt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Engineering Principle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Phase 2.4 is not to make Signal Forge maximally decentralized.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to establish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 identity infrastructure foundation</w:t>
      </w:r>
      <w:r w:rsidDel="00000000" w:rsidR="00000000" w:rsidRPr="00000000">
        <w:rPr>
          <w:sz w:val="24"/>
          <w:szCs w:val="24"/>
          <w:rtl w:val="0"/>
        </w:rPr>
        <w:t xml:space="preserve"> that can eventually support decentralized identity and privacy-preserving authorization without forcing premature architectural commitments.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guiding principle is:</w:t>
      </w:r>
    </w:p>
    <w:p w:rsidR="00000000" w:rsidDel="00000000" w:rsidP="00000000" w:rsidRDefault="00000000" w:rsidRPr="00000000" w14:paraId="00000225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Foundation first. Privacy-preserving cryptography second.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most important implementation constraint remains:</w:t>
      </w:r>
    </w:p>
    <w:p w:rsidR="00000000" w:rsidDel="00000000" w:rsidP="00000000" w:rsidRDefault="00000000" w:rsidRPr="00000000" w14:paraId="00000227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2.4 must not redefine the existing credential lifecycle.</w:t>
      </w:r>
    </w:p>
    <w:p w:rsidR="00000000" w:rsidDel="00000000" w:rsidP="00000000" w:rsidRDefault="00000000" w:rsidRPr="00000000" w14:paraId="00000228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ind w:left="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bdab9nt1hlx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2.4 Definition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2.4 — Identity Infrastructure Foundations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Scope:</w:t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DID document model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Holder key rotation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binding / proof-of-possession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 / organization / role data model</w:t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DID resolution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Explicitly deferred: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ZKP, external DID networks, blockchain infrastructure, and credential lifecycle redesign.</w:t>
      </w:r>
    </w:p>
    <w:p w:rsidR="00000000" w:rsidDel="00000000" w:rsidP="00000000" w:rsidRDefault="00000000" w:rsidRPr="00000000" w14:paraId="00000234">
      <w:pPr>
        <w:spacing w:after="240" w:before="240" w:lineRule="auto"/>
        <w:ind w:left="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