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18tmu0ngt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Verification Checklist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6wggc3ivu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 Signal Forge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pflgo2kzb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Humanitarian DApp Review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the Phase 1 Humanitarian DApp preserves all established architectural boundaries and principles.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9d0dlbg3u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Layer Separation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52f76dlwg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Sensor Modules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modules remain responsible only for sensor collection and normalization.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modules contain no blockchain logic.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modules contain no identity logic.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modules contain no capability orchestration.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modules remain independently testable.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wskkcoc9u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Fusion Engine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Fusion Engine remains the single deterministic source of truth.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does not import AgentForge.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does not import blockchain libraries.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does not perform identity verification.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does not contain UI logic.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 does not contain DApp logic.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3ip7u64z1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DetectionReadPort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DetectionReadPort remains read-only.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interfaces remain unchanged.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 communicates through the port only.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capability bypasses the DetectionReadPort.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4y8gde2zf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Capability Layer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Capability Layer remains advisory only.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 does not modify Fusion Engine state.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 does not recompute fusion scores.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capabilities compose reusable capabilities.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capabilities remain independently testable.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duplicated analytical logic exists between capabilities.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t6f0o9y28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&amp; Authorization Layer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verification remains separate from operational logic.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occurs before capability execution.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 receives only authorization context.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logic is not embedded within capabilities.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DID, VC, and ZKP responsibilities remain isolated from Fusion Engine.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sk42yy36k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Blockchain Trust Layer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Blockchain establishes trust only.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stores no raw sensor observations.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stores no fusion outputs.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stores no investigation reports.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performs no operational computation.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pjswtni1d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OpenMeshCloud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OpenMeshCloud transports information only.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layer contains no business logic.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layer performs no sensor fusion.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layer performs no capability orchestration.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cbczuka69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Humanitarian DApp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DApp acts as the presentation layer.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DApp delegates operational work to backend services.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DApp contains no deterministic fusion logic.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DApp contains no duplicated capability logic.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DApp communicates through stable interfaces.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85vsf0rng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Composition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capabilities compose reusable capabilities.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capabilities own their analytical responsibilities.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workflow duplicates reusable capability logic.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capabilities are clearly identified.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outputs remain explainable.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g4yl4oxlp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Architecture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DIDs provide decentralized identity.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Credentials represent authorization.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Proofs minimize identity disclosure.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decisions occur before capability execution.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remains independent of business logic.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iyo1hdj6c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Management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sensor data remains off-chain.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remain off-chain.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remains off-chain.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 reports remain off-chain.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databases remain off-chain.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zie3vgmsw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Principle of least privilege is maintained.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access follows the Authorization Matrix.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Registry responsibilities remain isolated.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validation is centralized.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privileged shortcuts bypass authorization.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ysc94c5b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Compliance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compliance assumptions remain valid.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assumptions remain unchanged.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assumptions remain unchanged.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 respect documented architecture.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gte2tj6d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Modularity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layer can evolve independently.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remain loosely coupled.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remain stable.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capabilities can be added without modifying existing capabilities.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providers can be replaced without modifying the Capability Layer.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Federation implementation can evolve independently of Fusion Engine.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v89sdi8qa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Principles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that the implementation still satisfies: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Selective Decentralization Principle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Composition Principle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Interface Principle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Deterministic Processing and Advisory Reasoning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 Capability Layer Principle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Architecture Principle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uc0h6mkwv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Architecture Assessment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category assign one of the following: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WITH RECOMMENDATIONS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Architecture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DetectionReadPort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Layer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&amp; Authorization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Trust Layer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OpenMeshCloud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Humanitarian DApp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Architecture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knwngdciix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Result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Architecture Score (1–10)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strengths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weaknesses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 of documented ADRs or Architecture Principles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improvements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that the implementation preserves the established layered architecture without introducing unnecessary coupling.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