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xc1jdbl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Principle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oow6bqlam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Selective Decentralization Principle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40nuyhzgj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adopts decentralization only where it provides a clear architectural advantage.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Computational workloads, sensor processing, and intelligence generation remain off-chain, while decentralized technologies are used to establish trust, identity, authorization, and data integrity.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maximum decentralization, but the appropriate application of decentralized technologies to solve specific trust problems.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x13lz0kzt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Rationale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is designed as a humanitarian intelligence platform rather than a blockchain application.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 functionality—including sensor ingestion, deterministic fusion, and analytical reasoning—benefits from traditional cloud infrastructure due to its performance, scalability, and operational simplicity.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Decentralized technologies are introduced only where centralized trust would otherwise become a limitation.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x3ch43i6r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Objectives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promotes: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Pragmatic system architecture.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trust from computation.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Privacy-preserving identity.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Verifiable authorization.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interoperability.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system evolution.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8nlgsov4a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Responsibilities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pkktehpqm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Off-Chain Responsibilities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remain within traditional infrastructure: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goqihvyv0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Sensor Modules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collection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normalization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51zxp2c36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Fusion Engine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sensor fusion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Detection generation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h9l8xbwfr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Layer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reasoning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support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analytical capabilities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wt3c7vcqx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Data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 off-chain: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sensor observations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 outputs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reports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datasets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metadata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bdz137z7o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Decentralized Responsibilities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Decentralized technologies provide: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lrjxhmzju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Identity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Decentralized Identifiers (DIDs)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portable, cryptographically verifiable identities for organizations and authorized participants.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iabvgrgx3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Verifiable Credentials (VCs)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cryptographically verifiable authorization without requiring centralized identity providers.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Humanitarian Analyst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Commander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Partner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Operator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pr1188vkn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Privacy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Zero-Knowledge Proofs (ZKPs)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participants to prove authorization without unnecessarily revealing personal identity or credential contents.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verify permissions rather than collect identity whenever possible.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slh73y5t7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Blockchain technology provides: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 verification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integrity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establishment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 proofs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support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blockchain is not responsible for computation or operational data storage.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15jl8raiu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Responsibilities Explicitly Excluded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decentralized layer shall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raw sensor data.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sensor fusion.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Capability Layer workflows.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investigation reports.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operational databases.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 the primary computational platform.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blockchain establishes trust but does not perform operational intelligence processing.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aqqpy3stl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Model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DApp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DID + Verifiable Credentials + ZKPs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Blockchain Trust Layer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OpenMeshCloud (Federation)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AgentForge Capability Layer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Fusion Engine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Sensor Modules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af27keq0q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Guiding Philosophy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Decentralize trust, not computation.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 Signal Forge applies decentralized technologies only where they improve privacy, trust, interoperability, and authorization.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operational intelligence remains off-chain, allowing the system to preserve performance, maintainability, and architectural clarity while benefiting from decentralized identity and cryptographic trust.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7ot8ylxwx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Long-Term Vision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Operation Signal Forge evolves into a humanitarian DApp, decentralized components will augment—not replace—the existing architecture.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continue to separate: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from computation.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from authorization.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Advisory reasoning from deterministic processing.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responsibilities from operational intelligence.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layered approach enables the platform to scale while maintaining clear architectural boundaries and supporting secure, privacy-preserving collaboration across humanitarian organizations.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