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or7gibido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Authorization Workflow Specification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 Signal Forge — Identity &amp; Authorization Layer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Design (Phase 2)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Identity &amp; Authorization Architecture Specification · Authorization Matrix · Selective Decentralization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a request becomes authorized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what is allowed to reach the Capability Layer</w:t>
      </w:r>
      <w:r w:rsidDel="00000000" w:rsidR="00000000" w:rsidRPr="00000000">
        <w:rPr>
          <w:rtl w:val="0"/>
        </w:rPr>
        <w:t xml:space="preserve">. It does not define Fusion Engine behavior (Fusion stays on the machine/IAM path).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Scope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90"/>
        <w:gridCol w:w="3830"/>
        <w:tblGridChange w:id="0">
          <w:tblGrid>
            <w:gridCol w:w="539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Human / org client access to DApp and application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AWS console / CI operator IAM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authentication, VC verification, optional ZKP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 fusion, detection writes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Gate before Capability Layer and detection-read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IoT device cert auth to ingest (separate path)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End-to-end workflow (summary)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[1] Authenticate (control of DID / keys)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[2] Present authorization material (VC and/or ZKP presentation)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[3] Resolve DID → verify keys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[4] Verify credential(s) and/or ZKP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[5] Map claims → scopes → AuthZ decision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[6] On Allow: bind AuthZContext (short-lived)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[7] Forward only AuthZContext + business request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[8] Capability Layer / DetectionReadPort execute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Default deny</w:t>
      </w:r>
      <w:r w:rsidDel="00000000" w:rsidR="00000000" w:rsidRPr="00000000">
        <w:rPr>
          <w:sz w:val="24"/>
          <w:szCs w:val="24"/>
          <w:rtl w:val="0"/>
        </w:rPr>
        <w:t xml:space="preserve"> at any failed step.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zxsgkvhyk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n8565bchr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q7h478wnp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if8tq1wen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rezh3ofz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does a user authenticate?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establishes that the client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controls</w:t>
      </w:r>
      <w:r w:rsidDel="00000000" w:rsidR="00000000" w:rsidRPr="00000000">
        <w:rPr>
          <w:sz w:val="24"/>
          <w:szCs w:val="24"/>
          <w:rtl w:val="0"/>
        </w:rPr>
        <w:t xml:space="preserve"> the subject identifier (typically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</w:t>
      </w:r>
      <w:r w:rsidDel="00000000" w:rsidR="00000000" w:rsidRPr="00000000">
        <w:rPr>
          <w:sz w:val="24"/>
          <w:szCs w:val="24"/>
          <w:rtl w:val="0"/>
        </w:rPr>
        <w:t xml:space="preserve"> and its verification keys).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afrttgmoh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Primary pattern (recommended)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opens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Humanitarian DApp</w:t>
      </w:r>
      <w:r w:rsidDel="00000000" w:rsidR="00000000" w:rsidRPr="00000000">
        <w:rPr>
          <w:sz w:val="24"/>
          <w:szCs w:val="24"/>
          <w:rtl w:val="0"/>
        </w:rPr>
        <w:t xml:space="preserve"> (or API client).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wallet / agent</w:t>
      </w:r>
      <w:r w:rsidDel="00000000" w:rsidR="00000000" w:rsidRPr="00000000">
        <w:rPr>
          <w:sz w:val="24"/>
          <w:szCs w:val="24"/>
          <w:rtl w:val="0"/>
        </w:rPr>
        <w:t xml:space="preserve"> holds keys for 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 DID</w:t>
      </w:r>
      <w:r w:rsidDel="00000000" w:rsidR="00000000" w:rsidRPr="00000000">
        <w:rPr>
          <w:sz w:val="24"/>
          <w:szCs w:val="24"/>
          <w:rtl w:val="0"/>
        </w:rPr>
        <w:t xml:space="preserve"> (and optionally org linkage).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DApp requests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Auth</w:t>
      </w:r>
      <w:r w:rsidDel="00000000" w:rsidR="00000000" w:rsidRPr="00000000">
        <w:rPr>
          <w:sz w:val="24"/>
          <w:szCs w:val="24"/>
          <w:rtl w:val="0"/>
        </w:rPr>
        <w:t xml:space="preserve"> proof (e.g. sign a challenge / SIOP-style or equivalent DID authentication exchange).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Layer verifies the signature against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resolved DID document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authenticated subject</w:t>
      </w:r>
      <w:r w:rsidDel="00000000" w:rsidR="00000000" w:rsidRPr="00000000">
        <w:rPr>
          <w:sz w:val="24"/>
          <w:szCs w:val="24"/>
          <w:rtl w:val="0"/>
        </w:rPr>
        <w:t xml:space="preserve"> = DID (or stable subject reference derived from it).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alone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grant operational scopes. A member who only proves DID control still needs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 credentials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(see matrix: OrganizationMembership ≠ investigate).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Optional patterns (deployment choice)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6995"/>
        <w:tblGridChange w:id="0">
          <w:tblGrid>
            <w:gridCol w:w="2090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Org-brokered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 IdP issues a session; user still presents VCs for app authZ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Service 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Automation clients authenticate as a service identity, then present VCs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Passwords alone are not the long-term target model; they may bridge during Phase 4 prototype only if clearly marked transitional.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When is the DID verified?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845"/>
        <w:tblGridChange w:id="0">
          <w:tblGrid>
            <w:gridCol w:w="2375"/>
            <w:gridCol w:w="6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is verified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DID resolves; challenge signature matches verification method in DID document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If the VC/VP ties to a holder DID, holder binding is checked against the authenticated subject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 at Capability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Capability handlers never resolve DIDs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 verification failures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(unresolvable DID, bad signature, revoked verification method per method rules) → deny; no VC step required. 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ue6s147sa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is the Verifiable Credential checked?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VC checking occurs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</w:t>
      </w:r>
      <w:r w:rsidDel="00000000" w:rsidR="00000000" w:rsidRPr="00000000">
        <w:rPr>
          <w:sz w:val="24"/>
          <w:szCs w:val="24"/>
          <w:rtl w:val="0"/>
        </w:rPr>
        <w:t xml:space="preserve"> successful authentication (or in a combined authn+authZ presentation),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sz w:val="24"/>
          <w:szCs w:val="24"/>
          <w:rtl w:val="0"/>
        </w:rPr>
        <w:t xml:space="preserve"> any Capability Layer invocation.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x54gey4nz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Sequence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Authenticated subject submits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Verifiable Presentation</w:t>
      </w:r>
      <w:r w:rsidDel="00000000" w:rsidR="00000000" w:rsidRPr="00000000">
        <w:rPr>
          <w:sz w:val="24"/>
          <w:szCs w:val="24"/>
          <w:rtl w:val="0"/>
        </w:rPr>
        <w:t xml:space="preserve"> containing one or more VCs (or a ZKP over those credentials — §6).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CredentialVerifier</w:t>
      </w:r>
      <w:r w:rsidDel="00000000" w:rsidR="00000000" w:rsidRPr="00000000">
        <w:rPr>
          <w:sz w:val="24"/>
          <w:szCs w:val="24"/>
          <w:rtl w:val="0"/>
        </w:rPr>
        <w:t xml:space="preserve"> runs: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Cryptographic signature validation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Issuer DID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 registry</w:t>
      </w:r>
      <w:r w:rsidDel="00000000" w:rsidR="00000000" w:rsidRPr="00000000">
        <w:rPr>
          <w:sz w:val="24"/>
          <w:szCs w:val="24"/>
          <w:rtl w:val="0"/>
        </w:rPr>
        <w:t xml:space="preserve"> and allowed to issue this type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Validity window (not before / not after)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Revocation / status</w:t>
      </w:r>
      <w:r w:rsidDel="00000000" w:rsidR="00000000" w:rsidRPr="00000000">
        <w:rPr>
          <w:sz w:val="24"/>
          <w:szCs w:val="24"/>
          <w:rtl w:val="0"/>
        </w:rPr>
        <w:t xml:space="preserve"> check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Subject/holder binding to authenticated DID (as required by credential format)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credential types and claims</w:t>
      </w:r>
      <w:r w:rsidDel="00000000" w:rsidR="00000000" w:rsidRPr="00000000">
        <w:rPr>
          <w:sz w:val="24"/>
          <w:szCs w:val="24"/>
          <w:rtl w:val="0"/>
        </w:rPr>
        <w:t xml:space="preserve"> needed for scope mapping.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qxrmwzx77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When VCs are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re-checked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every internal step of an in-process workflow (e.g. investigate_anomaly calling generate_detection_brief) under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same</w:t>
      </w:r>
      <w:r w:rsidDel="00000000" w:rsidR="00000000" w:rsidRPr="00000000">
        <w:rPr>
          <w:sz w:val="24"/>
          <w:szCs w:val="24"/>
          <w:rtl w:val="0"/>
        </w:rPr>
        <w:t xml:space="preserve"> AuthZContext.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Fusion Engine or DetectionReadPort implementations.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0ggfvf46b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Re-check policy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HTTP/API request → full verify (or validate signed access token that was issued only after a full verify).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token / AuthZContext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expiry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must re-present or refresh.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High-assurance actions may require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fresh presentation</w:t>
      </w:r>
      <w:r w:rsidDel="00000000" w:rsidR="00000000" w:rsidRPr="00000000">
        <w:rPr>
          <w:sz w:val="24"/>
          <w:szCs w:val="24"/>
          <w:rtl w:val="0"/>
        </w:rPr>
        <w:t xml:space="preserve"> even if a token exists (policy flag).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Where is the Zero-Knowledge Proof generated?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4325"/>
        <w:tblGridChange w:id="0">
          <w:tblGrid>
            <w:gridCol w:w="4895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Holder side (user wallet, org agent, or approved client)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Generates the ZKP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Identity &amp; Authorization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Does not generate holder proofs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Capability Layer / 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Never generate or consume ZK circuit witnesses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ltp4agl02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Flow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Holder already has VCs.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Verifier (DApp / Identity Layer) advertises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proof request</w:t>
      </w:r>
      <w:r w:rsidDel="00000000" w:rsidR="00000000" w:rsidRPr="00000000">
        <w:rPr>
          <w:sz w:val="24"/>
          <w:szCs w:val="24"/>
          <w:rtl w:val="0"/>
        </w:rPr>
        <w:t xml:space="preserve"> (e.g. “prove Analyst role from trusted issuer, unrevoked”).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Holder device</w:t>
      </w:r>
      <w:r w:rsidDel="00000000" w:rsidR="00000000" w:rsidRPr="00000000">
        <w:rPr>
          <w:sz w:val="24"/>
          <w:szCs w:val="24"/>
          <w:rtl w:val="0"/>
        </w:rPr>
        <w:t xml:space="preserve"> computes the proof locally (or in their agent).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Holder submits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proof + public inputs</w:t>
      </w:r>
      <w:r w:rsidDel="00000000" w:rsidR="00000000" w:rsidRPr="00000000">
        <w:rPr>
          <w:sz w:val="24"/>
          <w:szCs w:val="24"/>
          <w:rtl w:val="0"/>
        </w:rPr>
        <w:t xml:space="preserve"> as the presentation.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ZKPs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sz w:val="24"/>
          <w:szCs w:val="24"/>
          <w:rtl w:val="0"/>
        </w:rPr>
        <w:t xml:space="preserve"> where selective disclosure is required; plain VC presentation remains valid for lower-sensitivity deployments.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Who verifies the proof?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5090"/>
        <w:tblGridChange w:id="0">
          <w:tblGrid>
            <w:gridCol w:w="4130"/>
            <w:gridCol w:w="5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Identity &amp; Authorization Layer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ProofVerifier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Verifies ZKP against agreed statement / verification key material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Trust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Supplies which issuers/schemas the statement may rely 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Capability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Does not verify ZKPs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Fusion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Does not verify ZKPs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 outcome is binary for authZ: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Satisfied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continue to scope mapping;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NotSatisfied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deny.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u9vnx2hwd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When is authorization granted?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is granted only when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 of the following succeed: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</w:t>
      </w:r>
      <w:r w:rsidDel="00000000" w:rsidR="00000000" w:rsidRPr="00000000">
        <w:rPr>
          <w:sz w:val="24"/>
          <w:szCs w:val="24"/>
          <w:rtl w:val="0"/>
        </w:rPr>
        <w:t xml:space="preserve"> — control of subject DID (or approved equivalent)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Credential and/or ZKP verification</w:t>
      </w:r>
      <w:r w:rsidDel="00000000" w:rsidR="00000000" w:rsidRPr="00000000">
        <w:rPr>
          <w:sz w:val="24"/>
          <w:szCs w:val="24"/>
          <w:rtl w:val="0"/>
        </w:rPr>
        <w:t xml:space="preserve"> — valid, trusted, unrevoked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 derivation</w:t>
      </w:r>
      <w:r w:rsidDel="00000000" w:rsidR="00000000" w:rsidRPr="00000000">
        <w:rPr>
          <w:sz w:val="24"/>
          <w:szCs w:val="24"/>
          <w:rtl w:val="0"/>
        </w:rPr>
        <w:t xml:space="preserve"> — claims map to scopes per Authorization Matrix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match</w:t>
      </w:r>
      <w:r w:rsidDel="00000000" w:rsidR="00000000" w:rsidRPr="00000000">
        <w:rPr>
          <w:sz w:val="24"/>
          <w:szCs w:val="24"/>
          <w:rtl w:val="0"/>
        </w:rPr>
        <w:t xml:space="preserve"> — requested action’s required scopes are present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 constraints</w:t>
      </w:r>
      <w:r w:rsidDel="00000000" w:rsidR="00000000" w:rsidRPr="00000000">
        <w:rPr>
          <w:sz w:val="24"/>
          <w:szCs w:val="24"/>
          <w:rtl w:val="0"/>
        </w:rPr>
        <w:t xml:space="preserve"> — org/site/incident/data_tier rules pass (if any)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Policy flags</w:t>
      </w:r>
      <w:r w:rsidDel="00000000" w:rsidR="00000000" w:rsidRPr="00000000">
        <w:rPr>
          <w:sz w:val="24"/>
          <w:szCs w:val="24"/>
          <w:rtl w:val="0"/>
        </w:rPr>
        <w:t xml:space="preserve"> — e.g. execute_sandbox_task disabled in production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Grant moment:</w:t>
      </w:r>
      <w:r w:rsidDel="00000000" w:rsidR="00000000" w:rsidRPr="00000000">
        <w:rPr>
          <w:sz w:val="24"/>
          <w:szCs w:val="24"/>
          <w:rtl w:val="0"/>
        </w:rPr>
        <w:t xml:space="preserve"> Identity Layer returns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</w:t>
      </w:r>
      <w:r w:rsidDel="00000000" w:rsidR="00000000" w:rsidRPr="00000000">
        <w:rPr>
          <w:sz w:val="24"/>
          <w:szCs w:val="24"/>
          <w:rtl w:val="0"/>
        </w:rPr>
        <w:t xml:space="preserve"> and creates a short-lived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AuthZContext</w:t>
      </w:r>
      <w:r w:rsidDel="00000000" w:rsidR="00000000" w:rsidRPr="00000000">
        <w:rPr>
          <w:sz w:val="24"/>
          <w:szCs w:val="24"/>
          <w:rtl w:val="0"/>
        </w:rPr>
        <w:t xml:space="preserve"> (and optionally a signed access token that embeds or references that context).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Deny moment:</w:t>
      </w:r>
      <w:r w:rsidDel="00000000" w:rsidR="00000000" w:rsidRPr="00000000">
        <w:rPr>
          <w:sz w:val="24"/>
          <w:szCs w:val="24"/>
          <w:rtl w:val="0"/>
        </w:rPr>
        <w:t xml:space="preserve"> any failed step; Capability Layer is not invoked.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What reaches the Capability Layer?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 Allowed to reach Capability Layer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5690"/>
        <w:tblGridChange w:id="0">
          <w:tblGrid>
            <w:gridCol w:w="3530"/>
            <w:gridCol w:w="5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Business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{ "capability": "investigate_anomaly", "params": { "cell_id": "..."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AuthZContext (or gateway-validated equivalent)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subject_id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org_id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scopes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/ roles,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expires_at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assurance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presentation_id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Correlation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Request/trace id for logs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9.2 Must not reach Capability Layer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3095"/>
        <w:tblGridChange w:id="0">
          <w:tblGrid>
            <w:gridCol w:w="413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Raw VC JSON / full credential payloads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Minimize PII and coupling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ZKP witnesses / intermediate proofs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needed for advisory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document cache internals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Identity concern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Trust registry admin 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Separate plane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handlers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trust the gateway:</w:t>
      </w:r>
      <w:r w:rsidDel="00000000" w:rsidR="00000000" w:rsidRPr="00000000">
        <w:rPr>
          <w:sz w:val="24"/>
          <w:szCs w:val="24"/>
          <w:rtl w:val="0"/>
        </w:rPr>
        <w:t xml:space="preserve"> if the request arrived with a valid AuthZContext, identity crypto has already succeeded. Handlers may enforce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sz w:val="24"/>
          <w:szCs w:val="24"/>
          <w:rtl w:val="0"/>
        </w:rPr>
        <w:t xml:space="preserve"> extra checks (e.g. refuse missing cell_id) but must not re-implement DID/VC verification.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ilkkefj16ca1" w:id="13"/>
      <w:bookmarkEnd w:id="13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9.3 DetectionReadPort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by</w:t>
      </w:r>
      <w:r w:rsidDel="00000000" w:rsidR="00000000" w:rsidRPr="00000000">
        <w:rPr>
          <w:sz w:val="24"/>
          <w:szCs w:val="24"/>
          <w:rtl w:val="0"/>
        </w:rPr>
        <w:t xml:space="preserve"> capabilities (or read APIs) after Allow.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keys</w:t>
      </w:r>
      <w:r w:rsidDel="00000000" w:rsidR="00000000" w:rsidRPr="00000000">
        <w:rPr>
          <w:sz w:val="24"/>
          <w:szCs w:val="24"/>
          <w:rtl w:val="0"/>
        </w:rPr>
        <w:t xml:space="preserve"> (e.g. cell_id), not VCs.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implementations stay free of identity libraries.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un6soqg0fswq" w:id="14"/>
      <w:bookmarkEnd w:id="14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9.4 Fusion Engine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on this workflow for human advisory calls.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Continues to process sensor events under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IAM / IoT</w:t>
      </w:r>
      <w:r w:rsidDel="00000000" w:rsidR="00000000" w:rsidRPr="00000000">
        <w:rPr>
          <w:sz w:val="24"/>
          <w:szCs w:val="24"/>
          <w:rtl w:val="0"/>
        </w:rPr>
        <w:t xml:space="preserve"> identity only.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Sequence diagram (logical)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User/Wallet          DApp            Identity Layer         Gateway/BFF         Capability Layer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                 │                     │                    │                      │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│── authenticate ─►│──── DID Auth ──────►│                    │                      │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                 │◄── authenticated ────│                    │                      │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│── present VC/ZKP►│──── verify ─────────►│                    │                      │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                 │◄── Allow + context ──│                    │                      │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                 │── invoke capability ─────────────────────►│                      │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                 │                    │                     │── AuthZContext ──────►│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                 │                    │                     │   + params only       │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                 │                    │                     │◄── advisory result ────│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│◄── response ────│◄─────────────────────────────────────────│                      │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Answers (quick reference)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6485"/>
        <w:tblGridChange w:id="0">
          <w:tblGrid>
            <w:gridCol w:w="2735"/>
            <w:gridCol w:w="6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does a user authenticate?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Prove control of a DID (challenge/signature) via wallet or agent at the DApp; session may follow.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is the DID verified?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 authentication and when binding presentations to the subject—not inside capabilities.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is the VC checked?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authn, on each external authorized request (or at token issuance); not on every internal child capability call.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Where is the ZKP generated?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holder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side (wallet/agent), never in Fusion or Capability Layer.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Who verifies the proof?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Identity &amp; Authorization Layer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ProofVerifier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is authorization granted?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After authn + VC/ZKP verify + scope/resource policy →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AuthZContext.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reaches the Capability Layer?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params +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AuthZContext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only—not raw VCs or proofs.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12. Failure handling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2220"/>
        <w:gridCol w:w="3600"/>
        <w:tblGridChange w:id="0">
          <w:tblGrid>
            <w:gridCol w:w="2385"/>
            <w:gridCol w:w="222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Client-visible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Downstream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DID auth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401 Unauthenticated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capability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VC/ZKP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403 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capability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Missing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403 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capability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Resource constraint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403 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capability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AuthZContext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401/403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Must re-present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leaking whether a cell_id exists on deny-by-authZ where that would be an information leak (policy choice).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13. Audit (minimum)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 for each decision: timestamp, subject reference, org, action/capability, result (allow/deny), reason code, presentation/token id.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default-log full credential contents.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Principle preserved:</w:t>
      </w:r>
      <w:r w:rsidDel="00000000" w:rsidR="00000000" w:rsidRPr="00000000">
        <w:rPr>
          <w:sz w:val="24"/>
          <w:szCs w:val="24"/>
          <w:rtl w:val="0"/>
        </w:rPr>
        <w:t xml:space="preserve"> Identity verifies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trust</w:t>
      </w:r>
      <w:r w:rsidDel="00000000" w:rsidR="00000000" w:rsidRPr="00000000">
        <w:rPr>
          <w:sz w:val="24"/>
          <w:szCs w:val="24"/>
          <w:rtl w:val="0"/>
        </w:rPr>
        <w:t xml:space="preserve">; Capability Layer performs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advisory work;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Fusion remains deterministic and off this path.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