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ch6dn4w3p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Registry Specification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 Signal Forge — Identity &amp; Authorization Layer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Design (Phase 2)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Related:</w:t>
      </w:r>
      <w:r w:rsidDel="00000000" w:rsidR="00000000" w:rsidRPr="00000000">
        <w:rPr>
          <w:rtl w:val="0"/>
        </w:rPr>
        <w:t xml:space="preserve"> Credential Lifecycle Governance · Authorization Workflow · Authorization Matrix · Selective Decentralization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Trust Registry is the platform’s </w:t>
      </w:r>
      <w:r w:rsidDel="00000000" w:rsidR="00000000" w:rsidRPr="00000000">
        <w:rPr>
          <w:b w:val="1"/>
          <w:bCs w:val="1"/>
          <w:rtl w:val="0"/>
        </w:rPr>
        <w:t xml:space="preserve">authoritative list of which issuers are trusted</w:t>
      </w:r>
      <w:r w:rsidDel="00000000" w:rsidR="00000000" w:rsidRPr="00000000">
        <w:rPr>
          <w:rtl w:val="0"/>
        </w:rPr>
        <w:t xml:space="preserve"> to sign Verifiable Credentials that can grant Signal Forge application scopes.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store detections, run fusion, or host Capability Layer workflows.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z5dxjb7w7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6995"/>
        <w:tblGridChange w:id="0">
          <w:tblGrid>
            <w:gridCol w:w="2225"/>
            <w:gridCol w:w="6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roots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Define which issuer DIDs may confer operational authorization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Typed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Limit each issuer to specific credential types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Suspend or remove issuers without rewriting Fusion or capabilities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Give the Identity Layer a single place to answer “is this issuer allowed?”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posture:</w:t>
      </w:r>
      <w:r w:rsidDel="00000000" w:rsidR="00000000" w:rsidRPr="00000000">
        <w:rPr>
          <w:rtl w:val="0"/>
        </w:rPr>
        <w:t xml:space="preserve"> If an issuer is not in the registry with status active for the presented credential type, verification </w:t>
      </w:r>
      <w:r w:rsidDel="00000000" w:rsidR="00000000" w:rsidRPr="00000000">
        <w:rPr>
          <w:b w:val="1"/>
          <w:bCs w:val="1"/>
          <w:rtl w:val="0"/>
        </w:rPr>
        <w:t xml:space="preserve">fails.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7ixuomtlt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Non-goals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 directory of all end users or employees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store of full Verifiable Credentials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blockchain operational database for sensor data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replacement for org-internal HR systems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embedded inside Fusion Engine or Capability Layer code paths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Architectural placement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Holder presents VC / VP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CredentialVerifier ──lookup──► Trust Registry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│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│                    issuer allowed?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│                    type allowed?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│                    status active?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continue expiry / revocation / scope mapping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AuthZContext → Gateway → Capability Layer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 Engine and DetectionReadPort</w:t>
      </w:r>
      <w:r w:rsidDel="00000000" w:rsidR="00000000" w:rsidRPr="00000000">
        <w:rPr>
          <w:b w:val="1"/>
          <w:bCs w:val="1"/>
          <w:rtl w:val="0"/>
        </w:rPr>
        <w:t xml:space="preserve"> never</w:t>
      </w:r>
      <w:r w:rsidDel="00000000" w:rsidR="00000000" w:rsidRPr="00000000">
        <w:rPr>
          <w:rtl w:val="0"/>
        </w:rPr>
        <w:t xml:space="preserve"> query the Trust Registry.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Registry entry schema (logical)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record describes one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issuer.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3.0031948881788"/>
        <w:gridCol w:w="1664.6645367412139"/>
        <w:gridCol w:w="3952.3322683706065"/>
        <w:tblGridChange w:id="0">
          <w:tblGrid>
            <w:gridCol w:w="3743.0031948881788"/>
            <w:gridCol w:w="1664.6645367412139"/>
            <w:gridCol w:w="3952.3322683706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issuer_did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Canonical issuer DID (primary key)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display_name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Human-readable organization / authority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active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suspended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revoked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allowed_credential_types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 of credential type IDs this issuer may sign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revocation_method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verifiers check credential status for this issuer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revocation_endpoint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status_list_uri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 method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contact_email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technical_contact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Operational escalation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jurisdiction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mou_reference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Governance / legal linkage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effective_from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 trust became valid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effective_to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Scheduled end of trust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last_reviewed_at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Periodic review marker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Free-form ops notes (no secrets)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4.1 Allowed credential types (controlled vocabulary)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Align with Authorization Matrix, e.g.: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OrganizationMembership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HumanitarianAnalyst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IncidentCommander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SensorOperator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ResearchPartner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TrustRegistryAdmin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normally issued only by platform-controlled issuer</w:t>
      </w:r>
      <w:r w:rsidDel="00000000" w:rsidR="00000000" w:rsidRPr="00000000">
        <w:rPr>
          <w:sz w:val="24"/>
          <w:szCs w:val="24"/>
          <w:rtl w:val="0"/>
        </w:rPr>
        <w:t xml:space="preserve">, not field NGOs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issuer presenting a VC type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in their allowed_credential_types must be rejected even if the signature is cryptographically valid.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Entry lifecycle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Proposed → Active → Suspended ⇄ Active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           └→ Revoked (terminal for this registration)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8130"/>
        <w:tblGridChange w:id="0">
          <w:tblGrid>
            <w:gridCol w:w="1335"/>
            <w:gridCol w:w="8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Verifier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Issuer trusted for listed 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Suspended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credentials from issuer fail authZ until restored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Revoked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Permanently untrusted; new registration required to return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vljkxwazy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Operations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xpxlkpaix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Add issuer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org onboarding / MOU (governance process).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 issuer DID, contacts, intended credential types, revocation method.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DID resolves and keys are operable.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TrustRegistryAdmin</w:t>
      </w:r>
      <w:r w:rsidDel="00000000" w:rsidR="00000000" w:rsidRPr="00000000">
        <w:rPr>
          <w:sz w:val="24"/>
          <w:szCs w:val="24"/>
          <w:rtl w:val="0"/>
        </w:rPr>
        <w:t xml:space="preserve"> (or designated Platform Trust Operator) creates entry status=active.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Append-only audit log: actor, time, issuer_did, types, approval reference.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g7gr1m8ln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Update issuer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Allowed updates: contacts, allowed types (narrow or carefully expand), revocation endpoints, review dates.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Expanding</w:t>
      </w:r>
      <w:r w:rsidDel="00000000" w:rsidR="00000000" w:rsidRPr="00000000">
        <w:rPr>
          <w:sz w:val="24"/>
          <w:szCs w:val="24"/>
          <w:rtl w:val="0"/>
        </w:rPr>
        <w:t xml:space="preserve"> allowed types requires explicit approval (privilege increase).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Narrowing</w:t>
      </w:r>
      <w:r w:rsidDel="00000000" w:rsidR="00000000" w:rsidRPr="00000000">
        <w:rPr>
          <w:sz w:val="24"/>
          <w:szCs w:val="24"/>
          <w:rtl w:val="0"/>
        </w:rPr>
        <w:t xml:space="preserve"> types takes effect immediately for new verifications.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7lfy3rhyw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Suspend issuer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Triggers: key compromise, policy breach, unresolved DID failure, contractual dispute.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Effect: immediate verification failure for that issuer’s credentials.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Notification: org technical contact; platform security.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t6hvv0lzx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Restore issuer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after documented remediation (key rotation, investigation closed).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same privilege class as add/suspend.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n3ycki8ju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Revoke issuer registration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 offboarding or permanent disestablishment of trust.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delete audit history.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Who can change the registry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6485"/>
        <w:tblGridChange w:id="0">
          <w:tblGrid>
            <w:gridCol w:w="2735"/>
            <w:gridCol w:w="6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 scope / 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Read registry (ops)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admin:trust_registry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or controlled ops role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 / update / suspend / revoke issuer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admin:trust_registry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via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TrustRegistryAdmin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credential (or break-glass platform procedure)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Public list of issuer display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Optional product policy; DIDs may remain non-public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human-governed;</w:t>
      </w:r>
      <w:r w:rsidDel="00000000" w:rsidR="00000000" w:rsidRPr="00000000">
        <w:rPr>
          <w:sz w:val="24"/>
          <w:szCs w:val="24"/>
          <w:rtl w:val="0"/>
        </w:rPr>
        <w:t xml:space="preserve"> not writable by HumanitarianAnalyst or Capability Layer.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qs0s51qsj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twhqwuud9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kk0va9ysf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7y4q6760u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Verifier algorithm (normative)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each credential verification: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issuer_did and credential type from the credential / proof statement.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Lookup issuer_did in Trust Registry.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missing → Fail (issuer_not_trusted).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status ≠ active → Fail (issuer_suspended / issuer_revoked).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type ∉ allowed_credential_types → Fail (issuer_type_not_allowed).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effective_from / effective_to outside now → Fail.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continue with signature, expiry, and issuer-specific revocation checks.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Registry hit is necessary but not sufficient; full Authorization Workflow still applies.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0b9p6f4tq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Revocation method binding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issuer entry declares 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individual credentials</w:t>
      </w:r>
      <w:r w:rsidDel="00000000" w:rsidR="00000000" w:rsidRPr="00000000">
        <w:rPr>
          <w:sz w:val="24"/>
          <w:szCs w:val="24"/>
          <w:rtl w:val="0"/>
        </w:rPr>
        <w:t xml:space="preserve"> are checked: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8610"/>
        <w:tblGridChange w:id="0">
          <w:tblGrid>
            <w:gridCol w:w="1935"/>
            <w:gridCol w:w="8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status_list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Bitstring / status list URI published by issuer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status_endpoint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Query by credential 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short_lived_only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Rely primarily on short expiry (still allow emergency revoke channel if defined)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registry stores the method and pointer;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Credential Lifecycle</w:t>
      </w:r>
      <w:r w:rsidDel="00000000" w:rsidR="00000000" w:rsidRPr="00000000">
        <w:rPr>
          <w:sz w:val="24"/>
          <w:szCs w:val="24"/>
          <w:rtl w:val="0"/>
        </w:rPr>
        <w:t xml:space="preserve"> doc defines when issuers must publish revocations.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Data storage and integrity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7865"/>
        <w:tblGridChange w:id="0">
          <w:tblGrid>
            <w:gridCol w:w="1355"/>
            <w:gridCol w:w="7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Guidance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Off-chain controlled config/service (platform account)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Authenticated admin access; optional signed registry snapshots for 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private keys in registry records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Verifiers need read high availability; cache with short TTL + fail-safe on stale critical path policy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Include registry in platform backup/DR</w:t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Optional:</w:t>
      </w:r>
      <w:r w:rsidDel="00000000" w:rsidR="00000000" w:rsidRPr="00000000">
        <w:rPr>
          <w:sz w:val="24"/>
          <w:szCs w:val="24"/>
          <w:rtl w:val="0"/>
        </w:rPr>
        <w:t xml:space="preserve"> periodic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integrity proof</w:t>
      </w:r>
      <w:r w:rsidDel="00000000" w:rsidR="00000000" w:rsidRPr="00000000">
        <w:rPr>
          <w:sz w:val="24"/>
          <w:szCs w:val="24"/>
          <w:rtl w:val="0"/>
        </w:rPr>
        <w:t xml:space="preserve"> published to the Blockchain Trust Layer (hash of registry snapshot) — trust anchor for auditors,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a substitute for the live registry during authZ.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Caching policy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3875"/>
        <w:tblGridChange w:id="0">
          <w:tblGrid>
            <w:gridCol w:w="3440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 cache (active issuer)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Short TTL (minutes)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 cache (unknown issuer)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Short TTL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suspend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Actively invalidate caches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High-assurance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require bypass cache / fresh read</w:t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o6zxsrqil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Audit log (registry changes)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at minimum: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 (subject ref of TrustRegistryAdmin)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 (create, update, suspend, restore, revoke)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Issuer DID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Before/after summary (status, allowed types)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Ticket / MOU reference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Retention: long-term governance retention (align with compliance policy).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13. Relationship to other components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6605"/>
        <w:tblGridChange w:id="0">
          <w:tblGrid>
            <w:gridCol w:w="2615"/>
            <w:gridCol w:w="6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Relationship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Credential issuance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Issuers issue freely under their policy; authZ only honors registry-trusted issuers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Registry consulted during VC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Defines what types mean; registry defines who may issue them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Capability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Unaware of registry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Fusion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Unaware of registry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OpenMeshCloud (Phase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transport credentials; does not replace registry decisions</w:t>
            </w:r>
          </w:p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hft7f15o3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Bootstrap (day-one)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 creates its own platform issuer DID (if platform-issued admin credentials exist).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 platform issuer with TrustRegistryAdmin (and any platform-issued types only).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Onboard first humanitarian org issuer with HumanitarianAnalyst (minimal types).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 types as MOUs and training allow.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 ship with a wildcard “trust all DIDs” mode in production.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15. Failure modes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5030"/>
        <w:tblGridChange w:id="0">
          <w:tblGrid>
            <w:gridCol w:w="3050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AuthZ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Registry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 closed</w:t>
            </w:r>
            <w:r w:rsidDel="00000000" w:rsidR="00000000" w:rsidRPr="00000000">
              <w:rPr>
                <w:rtl w:val="0"/>
              </w:rPr>
              <w:t xml:space="preserve"> for human app authZ (deny); alert 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Stale cache after suspend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Mitigate with TTL + explicit purge on suspend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DID of issuer stops resolving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Suspend issuer pending review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05duqmu6f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Success criteria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production verification path consults the registry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 authority enforced (allowed_credential_types)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immediately blocks issuer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admins gated by TrustRegistryAdmin / admin:trust_registry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sensor or fusion data in registry records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for all mutations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The Trust Registry answers one question for verifiers: </w:t>
      </w:r>
      <w:r w:rsidDel="00000000" w:rsidR="00000000" w:rsidRPr="00000000">
        <w:rPr>
          <w:b w:val="1"/>
          <w:bCs w:val="1"/>
          <w:rtl w:val="0"/>
        </w:rPr>
        <w:t xml:space="preserve">“Is this issuer allowed to issue this credential type right now?”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Issuers manage people; the registry manages</w:t>
      </w:r>
      <w:r w:rsidDel="00000000" w:rsidR="00000000" w:rsidRPr="00000000">
        <w:rPr>
          <w:b w:val="1"/>
          <w:bCs w:val="1"/>
          <w:rtl w:val="0"/>
        </w:rPr>
        <w:t xml:space="preserve"> trust roots</w:t>
      </w:r>
      <w:r w:rsidDel="00000000" w:rsidR="00000000" w:rsidRPr="00000000">
        <w:rPr>
          <w:rtl w:val="0"/>
        </w:rPr>
        <w:t xml:space="preserve">; Capability Layer and Fusion never become the registry.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