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qzqza7cu6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2.4 Architecture Audit — Final Verification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2026-08-13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Basis:</w:t>
      </w:r>
      <w:r w:rsidDel="00000000" w:rsidR="00000000" w:rsidRPr="00000000">
        <w:rPr>
          <w:rtl w:val="0"/>
        </w:rPr>
        <w:t xml:space="preserve"> Implementation as shipped (did_document, did_resolver, holder_keys, presentation, identity_types, optional service binding) + 37/37 tests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1qzq8syo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invariant — credential lifecycle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0.638977635783"/>
        <w:gridCol w:w="5552.20447284345"/>
        <w:gridCol w:w="887.1565495207667"/>
        <w:tblGridChange w:id="0">
          <w:tblGrid>
            <w:gridCol w:w="2920.638977635783"/>
            <w:gridCol w:w="5552.20447284345"/>
            <w:gridCol w:w="887.15654952076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Issue / present / renew / rotate / revoke unchanged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renewal.py, credential_status.py, dev_issuer paths untouched in 2.4; 2.2 suite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12/12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Holder key rotation ≠ credential 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holder_keys.rotate_holder_key only updates DID doc + local store; no register_active / revoke / envelope mint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Default present_credential unchanged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Binding only if require_subject_binding or proof passed; default 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Disposition:</w:t>
      </w:r>
      <w:r w:rsidDel="00000000" w:rsidR="00000000" w:rsidRPr="00000000">
        <w:rPr>
          <w:rtl w:val="0"/>
        </w:rPr>
        <w:t xml:space="preserve"> Credential lifecycle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redesigned.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pyckek7wo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Area-by-area verification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e3nnxgow2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DID document model — PASS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verificationMethod[] with ids, multibase, status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authentication[] must reference known methods (DidDocumentError / validate fail)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presence ≠ authentication capability (is_authentication_capable)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g8d4b9jmg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DID resolution — PASS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DidResolver protocol + LocalDidResolver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uses get_resolver() / set_resolver() (not hard-wired paths in service)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Unknown → did_not_found; malformed → malformed_did_document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network / chain dependency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5gce7466e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Holder key rotation — PASS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id preserved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method active; old status: retired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Retired keys fail binding tests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Trust Registry / matrix / auto credential create or revoke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f1kurmojw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Subject binding / PoP — PASS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Ed25519 over canonical {subject, credentialId, nonce, audience}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via nonce store; missing proof fails when required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Retired / non-auth methods rejected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ZKP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lo4nlxyky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 / Organization / Role — PASS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Distinct kind records + Membership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only; no HR / hierarchy / employment workflows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9roabfngf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Registry boundary — PASS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resolve(did) never calls issuer_allows_type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Issuer trust still only via Trust Registry in present_credential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2.3 regression </w:t>
      </w:r>
      <w:r w:rsidDel="00000000" w:rsidR="00000000" w:rsidRPr="00000000">
        <w:rPr>
          <w:b w:val="1"/>
          <w:bCs w:val="1"/>
          <w:rtl w:val="0"/>
        </w:rPr>
        <w:t xml:space="preserve">12/12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qbtww5rwq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Authorization boundary — PASS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Scopes still only from scope_mapper after full VC pipeline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Resolving a DID grants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capability access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uao3jf2ts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Capability Layer / ops data / ZKP — PASS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Capability Layer or Fusion imports in 2.4 modules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sensor/detection data in identity store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ZKP libraries or proof systems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Invariants checklist (final)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70"/>
        <w:gridCol w:w="2250"/>
        <w:tblGridChange w:id="0">
          <w:tblGrid>
            <w:gridCol w:w="7470"/>
            <w:gridCol w:w="2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Invariant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DID identity ≠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DID resolution ≠ issuer 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Holder key rotation ≠ credential 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Credential rotation ≠ holder identity 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Trust Registry governance ≠ holder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Identity infrastructure ≠ operational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Phase 2.4 ≠ credential lifecycle redesign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Preserved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Regression integrity</w:t>
      </w:r>
      <w:r w:rsidDel="00000000" w:rsidR="00000000" w:rsidRPr="00000000">
        <w:rPr>
          <w:rtl w:val="0"/>
        </w:rPr>
      </w:r>
    </w:p>
    <w:tbl>
      <w:tblPr>
        <w:tblStyle w:val="Table3"/>
        <w:tblW w:w="4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3225"/>
        <w:tblGridChange w:id="0">
          <w:tblGrid>
            <w:gridCol w:w="1530"/>
            <w:gridCol w:w="3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 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13/13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 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12/12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 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12/12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37/37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Audit decision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0"/>
        <w:gridCol w:w="3935"/>
        <w:tblGridChange w:id="0">
          <w:tblGrid>
            <w:gridCol w:w="4760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Previous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PROVISIONAL PASS — verification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ARCHITECTURE AUDIT — PASS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2.4 may be closed as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foundation-complete:</w:t>
      </w:r>
      <w:r w:rsidDel="00000000" w:rsidR="00000000" w:rsidRPr="00000000">
        <w:rPr>
          <w:sz w:val="24"/>
          <w:szCs w:val="24"/>
          <w:rtl w:val="0"/>
        </w:rPr>
        <w:t xml:space="preserve"> local DID model, abstracted local resolution, independent holder-key lifecycle, opt-in PoP/replay binding, and Person/Org/Role distinctions—without redesigning credentials, Trust Registry, Authorization Matrix, Capability Layer, or Fusion.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Residual (non-blocking):</w:t>
      </w:r>
      <w:r w:rsidDel="00000000" w:rsidR="00000000" w:rsidRPr="00000000">
        <w:rPr>
          <w:sz w:val="24"/>
          <w:szCs w:val="24"/>
          <w:rtl w:val="0"/>
        </w:rPr>
        <w:t xml:space="preserve"> in-memory nonce store is process-local (fine for interim); production would persist or use short-lived server challenges. DID continuity under did:key is document-centric (controller string fixed; material rotates via multibase)—documented Phase 2.4 choice, not a boundary breach.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