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c4hx0zxwsw" w:id="0"/>
      <w:bookmarkEnd w:id="0"/>
      <w:r w:rsidDel="00000000" w:rsidR="00000000" w:rsidRPr="00000000">
        <w:rPr>
          <w:b w:val="1"/>
          <w:bCs w:val="1"/>
          <w:sz w:val="46"/>
          <w:szCs w:val="46"/>
          <w:rtl w:val="0"/>
        </w:rPr>
        <w:t xml:space="preserve">Development Milestone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41x7wspff64" w:id="1"/>
      <w:bookmarkEnd w:id="1"/>
      <w:r w:rsidDel="00000000" w:rsidR="00000000" w:rsidRPr="00000000">
        <w:rPr>
          <w:b w:val="1"/>
          <w:bCs w:val="1"/>
          <w:sz w:val="34"/>
          <w:szCs w:val="34"/>
          <w:rtl w:val="0"/>
        </w:rPr>
        <w:t xml:space="preserve">Date</w:t>
      </w:r>
    </w:p>
    <w:p w:rsidR="00000000" w:rsidDel="00000000" w:rsidP="00000000" w:rsidRDefault="00000000" w:rsidRPr="00000000" w14:paraId="00000003">
      <w:pPr>
        <w:spacing w:after="240" w:before="240" w:lineRule="auto"/>
        <w:rPr/>
      </w:pPr>
      <w:r w:rsidDel="00000000" w:rsidR="00000000" w:rsidRPr="00000000">
        <w:rPr>
          <w:rtl w:val="0"/>
        </w:rPr>
        <w:t xml:space="preserve">July 31, 2026</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Time of Record: 6:09AM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n8rvs5bg3d7w" w:id="2"/>
      <w:bookmarkEnd w:id="2"/>
      <w:r w:rsidDel="00000000" w:rsidR="00000000" w:rsidRPr="00000000">
        <w:rPr>
          <w:b w:val="1"/>
          <w:bCs w:val="1"/>
          <w:sz w:val="34"/>
          <w:szCs w:val="34"/>
          <w:rtl w:val="0"/>
        </w:rPr>
        <w:t xml:space="preserve">Title</w:t>
      </w:r>
    </w:p>
    <w:p w:rsidR="00000000" w:rsidDel="00000000" w:rsidP="00000000" w:rsidRDefault="00000000" w:rsidRPr="00000000" w14:paraId="00000006">
      <w:pPr>
        <w:spacing w:after="240" w:before="240" w:lineRule="auto"/>
        <w:rPr/>
      </w:pPr>
      <w:r w:rsidDel="00000000" w:rsidR="00000000" w:rsidRPr="00000000">
        <w:rPr>
          <w:rtl w:val="0"/>
        </w:rPr>
        <w:t xml:space="preserve">Capability Layer Phase 3 – Investigative Workflow Validation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ocvfhpfw37m" w:id="3"/>
      <w:bookmarkEnd w:id="3"/>
      <w:r w:rsidDel="00000000" w:rsidR="00000000" w:rsidRPr="00000000">
        <w:rPr>
          <w:b w:val="1"/>
          <w:bCs w:val="1"/>
          <w:sz w:val="34"/>
          <w:szCs w:val="34"/>
          <w:rtl w:val="0"/>
        </w:rPr>
        <w:t xml:space="preserve">Summary</w:t>
      </w:r>
    </w:p>
    <w:p w:rsidR="00000000" w:rsidDel="00000000" w:rsidP="00000000" w:rsidRDefault="00000000" w:rsidRPr="00000000" w14:paraId="00000009">
      <w:pPr>
        <w:spacing w:after="240" w:before="240" w:lineRule="auto"/>
        <w:rPr/>
      </w:pPr>
      <w:r w:rsidDel="00000000" w:rsidR="00000000" w:rsidRPr="00000000">
        <w:rPr>
          <w:rtl w:val="0"/>
        </w:rPr>
        <w:t xml:space="preserve">Operation Signal Forge successfully validated the first investigative workflow within the AgentForge Capability Layer.</w:t>
      </w:r>
    </w:p>
    <w:p w:rsidR="00000000" w:rsidDel="00000000" w:rsidP="00000000" w:rsidRDefault="00000000" w:rsidRPr="00000000" w14:paraId="0000000A">
      <w:pPr>
        <w:spacing w:after="240" w:before="240" w:lineRule="auto"/>
        <w:rPr/>
      </w:pPr>
      <w:r w:rsidDel="00000000" w:rsidR="00000000" w:rsidRPr="00000000">
        <w:rPr>
          <w:rtl w:val="0"/>
        </w:rPr>
        <w:t xml:space="preserve">The newly implemented </w:t>
      </w:r>
      <w:r w:rsidDel="00000000" w:rsidR="00000000" w:rsidRPr="00000000">
        <w:rPr>
          <w:rFonts w:ascii="Roboto Mono" w:cs="Roboto Mono" w:eastAsia="Roboto Mono" w:hAnsi="Roboto Mono"/>
          <w:color w:val="188038"/>
          <w:rtl w:val="0"/>
        </w:rPr>
        <w:t xml:space="preserve">investigate_anomaly</w:t>
      </w:r>
      <w:r w:rsidDel="00000000" w:rsidR="00000000" w:rsidRPr="00000000">
        <w:rPr>
          <w:rtl w:val="0"/>
        </w:rPr>
        <w:t xml:space="preserve"> capability demonstrated that AgentForge can consume completed detections through the Capability Port, evaluate available evidence, identify investigative gaps, and produce advisory recommendations without modifying the deterministic behavior of the Fusion Engine.</w:t>
      </w:r>
    </w:p>
    <w:p w:rsidR="00000000" w:rsidDel="00000000" w:rsidP="00000000" w:rsidRDefault="00000000" w:rsidRPr="00000000" w14:paraId="0000000B">
      <w:pPr>
        <w:spacing w:after="240" w:before="240" w:lineRule="auto"/>
        <w:rPr/>
      </w:pPr>
      <w:r w:rsidDel="00000000" w:rsidR="00000000" w:rsidRPr="00000000">
        <w:rPr>
          <w:rtl w:val="0"/>
        </w:rPr>
        <w:t xml:space="preserve">This milestone establishes the Capability Layer as an intelligent workflow coordinator rather than a collection of isolated capabilities.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u2f7wbsy8ah1" w:id="4"/>
      <w:bookmarkEnd w:id="4"/>
      <w:r w:rsidDel="00000000" w:rsidR="00000000" w:rsidRPr="00000000">
        <w:rPr>
          <w:b w:val="1"/>
          <w:bCs w:val="1"/>
          <w:sz w:val="34"/>
          <w:szCs w:val="34"/>
          <w:rtl w:val="0"/>
        </w:rPr>
        <w:t xml:space="preserve">Objectives Achieved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5za7guw0fwc1" w:id="5"/>
      <w:bookmarkEnd w:id="5"/>
      <w:r w:rsidDel="00000000" w:rsidR="00000000" w:rsidRPr="00000000">
        <w:rPr>
          <w:b w:val="1"/>
          <w:bCs w:val="1"/>
          <w:color w:val="000000"/>
          <w:sz w:val="26"/>
          <w:szCs w:val="26"/>
          <w:rtl w:val="0"/>
        </w:rPr>
        <w:t xml:space="preserve">Workflow Validation</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Successfully executed the </w:t>
      </w:r>
      <w:r w:rsidDel="00000000" w:rsidR="00000000" w:rsidRPr="00000000">
        <w:rPr>
          <w:rFonts w:ascii="Roboto Mono" w:cs="Roboto Mono" w:eastAsia="Roboto Mono" w:hAnsi="Roboto Mono"/>
          <w:color w:val="188038"/>
          <w:rtl w:val="0"/>
        </w:rPr>
        <w:t xml:space="preserve">investigate_anomaly</w:t>
      </w:r>
      <w:r w:rsidDel="00000000" w:rsidR="00000000" w:rsidRPr="00000000">
        <w:rPr>
          <w:rtl w:val="0"/>
        </w:rPr>
        <w:t xml:space="preserve"> workflow.</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Retrieved completed detections through the defined Capability Port.</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Consumed Fusion Engine outputs without modifying system state.</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Produced a structured investigative advisory.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47qt3cvuv33m" w:id="6"/>
      <w:bookmarkEnd w:id="6"/>
      <w:r w:rsidDel="00000000" w:rsidR="00000000" w:rsidRPr="00000000">
        <w:rPr>
          <w:b w:val="1"/>
          <w:bCs w:val="1"/>
          <w:color w:val="000000"/>
          <w:sz w:val="26"/>
          <w:szCs w:val="26"/>
          <w:rtl w:val="0"/>
        </w:rPr>
        <w:t xml:space="preserve">Evidence Assessment</w:t>
      </w:r>
    </w:p>
    <w:p w:rsidR="00000000" w:rsidDel="00000000" w:rsidP="00000000" w:rsidRDefault="00000000" w:rsidRPr="00000000" w14:paraId="00000014">
      <w:pPr>
        <w:spacing w:after="240" w:before="240" w:lineRule="auto"/>
        <w:rPr/>
      </w:pPr>
      <w:r w:rsidDel="00000000" w:rsidR="00000000" w:rsidRPr="00000000">
        <w:rPr>
          <w:rtl w:val="0"/>
        </w:rPr>
        <w:t xml:space="preserve">Validated the capability's ability to:</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Evaluate multi-sensor evidence.</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Interpret Fusion Engine confidence values.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Identify investigative information gaps.</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Generate analyst-focused recommendations.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dhytqrwbn7l" w:id="7"/>
      <w:bookmarkEnd w:id="7"/>
      <w:r w:rsidDel="00000000" w:rsidR="00000000" w:rsidRPr="00000000">
        <w:rPr>
          <w:b w:val="1"/>
          <w:bCs w:val="1"/>
          <w:color w:val="000000"/>
          <w:sz w:val="26"/>
          <w:szCs w:val="26"/>
          <w:rtl w:val="0"/>
        </w:rPr>
        <w:t xml:space="preserve">Architectural Validation</w:t>
      </w:r>
    </w:p>
    <w:p w:rsidR="00000000" w:rsidDel="00000000" w:rsidP="00000000" w:rsidRDefault="00000000" w:rsidRPr="00000000" w14:paraId="0000001A">
      <w:pPr>
        <w:spacing w:after="240" w:before="240" w:lineRule="auto"/>
        <w:rPr/>
      </w:pPr>
      <w:r w:rsidDel="00000000" w:rsidR="00000000" w:rsidRPr="00000000">
        <w:rPr>
          <w:rtl w:val="0"/>
        </w:rPr>
        <w:t xml:space="preserve">Confirmed the separation between deterministic processing and intelligent reasoning.</w:t>
      </w:r>
    </w:p>
    <w:p w:rsidR="00000000" w:rsidDel="00000000" w:rsidP="00000000" w:rsidRDefault="00000000" w:rsidRPr="00000000" w14:paraId="0000001B">
      <w:pPr>
        <w:spacing w:after="240" w:before="240" w:lineRule="auto"/>
        <w:rPr/>
      </w:pPr>
      <w:r w:rsidDel="00000000" w:rsidR="00000000" w:rsidRPr="00000000">
        <w:rPr>
          <w:rtl w:val="0"/>
        </w:rPr>
        <w:t xml:space="preserve">The Fusion Engine remained responsible for:</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Sensor fusion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Fused probability</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Alerting</w:t>
      </w:r>
    </w:p>
    <w:p w:rsidR="00000000" w:rsidDel="00000000" w:rsidP="00000000" w:rsidRDefault="00000000" w:rsidRPr="00000000" w14:paraId="00000020">
      <w:pPr>
        <w:spacing w:after="240" w:before="240" w:lineRule="auto"/>
        <w:rPr/>
      </w:pPr>
      <w:r w:rsidDel="00000000" w:rsidR="00000000" w:rsidRPr="00000000">
        <w:rPr>
          <w:rtl w:val="0"/>
        </w:rPr>
        <w:t xml:space="preserve">AgentForge remained responsible for:</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Evidence assessment</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Investigative reasoning</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Workflow orchestration</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Advisory generation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m5yrepgwc7uv" w:id="8"/>
      <w:bookmarkEnd w:id="8"/>
      <w:r w:rsidDel="00000000" w:rsidR="00000000" w:rsidRPr="00000000">
        <w:rPr>
          <w:b w:val="1"/>
          <w:bCs w:val="1"/>
          <w:sz w:val="34"/>
          <w:szCs w:val="34"/>
          <w:rtl w:val="0"/>
        </w:rPr>
        <w:t xml:space="preserve">Validation Results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0jgvpt630sg" w:id="9"/>
      <w:bookmarkEnd w:id="9"/>
      <w:r w:rsidDel="00000000" w:rsidR="00000000" w:rsidRPr="00000000">
        <w:rPr>
          <w:b w:val="1"/>
          <w:bCs w:val="1"/>
          <w:color w:val="000000"/>
          <w:sz w:val="26"/>
          <w:szCs w:val="26"/>
          <w:rtl w:val="0"/>
        </w:rPr>
        <w:t xml:space="preserve">Fusion Confidence</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Successfully consumed the Fusion Engine's fused probability.</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No recomputation of confidence values occurred.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unknv2ibz60b" w:id="10"/>
      <w:bookmarkEnd w:id="10"/>
      <w:r w:rsidDel="00000000" w:rsidR="00000000" w:rsidRPr="00000000">
        <w:rPr>
          <w:b w:val="1"/>
          <w:bCs w:val="1"/>
          <w:color w:val="000000"/>
          <w:sz w:val="26"/>
          <w:szCs w:val="26"/>
          <w:rtl w:val="0"/>
        </w:rPr>
        <w:t xml:space="preserve">Evidence Assessment</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Multi-sensor evidence successfully evaluated.</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Supporting observations incorporated into the investigation.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s45qeprq1anr" w:id="11"/>
      <w:bookmarkEnd w:id="11"/>
      <w:r w:rsidDel="00000000" w:rsidR="00000000" w:rsidRPr="00000000">
        <w:rPr>
          <w:b w:val="1"/>
          <w:bCs w:val="1"/>
          <w:color w:val="000000"/>
          <w:sz w:val="26"/>
          <w:szCs w:val="26"/>
          <w:rtl w:val="0"/>
        </w:rPr>
        <w:t xml:space="preserve">Gap Analysis</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rtl w:val="0"/>
        </w:rPr>
        <w:t xml:space="preserve">Successfully identified missing or incomplete investigative information.</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Returned information gaps without modifying detection records.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e07o166whmsh" w:id="12"/>
      <w:bookmarkEnd w:id="12"/>
      <w:r w:rsidDel="00000000" w:rsidR="00000000" w:rsidRPr="00000000">
        <w:rPr>
          <w:b w:val="1"/>
          <w:bCs w:val="1"/>
          <w:color w:val="000000"/>
          <w:sz w:val="26"/>
          <w:szCs w:val="26"/>
          <w:rtl w:val="0"/>
        </w:rPr>
        <w:t xml:space="preserve">Advisory Output</w:t>
      </w:r>
    </w:p>
    <w:p w:rsidR="00000000" w:rsidDel="00000000" w:rsidP="00000000" w:rsidRDefault="00000000" w:rsidRPr="00000000" w14:paraId="00000031">
      <w:pPr>
        <w:spacing w:after="240" w:before="240" w:lineRule="auto"/>
        <w:rPr/>
      </w:pPr>
      <w:r w:rsidDel="00000000" w:rsidR="00000000" w:rsidRPr="00000000">
        <w:rPr>
          <w:rtl w:val="0"/>
        </w:rPr>
        <w:t xml:space="preserve">Generated recommendations for analyst review and potential additional tasking.</w:t>
      </w:r>
    </w:p>
    <w:p w:rsidR="00000000" w:rsidDel="00000000" w:rsidP="00000000" w:rsidRDefault="00000000" w:rsidRPr="00000000" w14:paraId="00000032">
      <w:pPr>
        <w:spacing w:after="240" w:before="240" w:lineRule="auto"/>
        <w:rPr/>
      </w:pPr>
      <w:r w:rsidDel="00000000" w:rsidR="00000000" w:rsidRPr="00000000">
        <w:rPr>
          <w:rtl w:val="0"/>
        </w:rPr>
        <w:t xml:space="preserve">Recommendations remained advisory and did not alter operational system state.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kb4iin2pzk32" w:id="13"/>
      <w:bookmarkEnd w:id="13"/>
      <w:r w:rsidDel="00000000" w:rsidR="00000000" w:rsidRPr="00000000">
        <w:rPr>
          <w:b w:val="1"/>
          <w:bCs w:val="1"/>
          <w:sz w:val="34"/>
          <w:szCs w:val="34"/>
          <w:rtl w:val="0"/>
        </w:rPr>
        <w:t xml:space="preserve">Architectural Significance</w:t>
      </w:r>
    </w:p>
    <w:p w:rsidR="00000000" w:rsidDel="00000000" w:rsidP="00000000" w:rsidRDefault="00000000" w:rsidRPr="00000000" w14:paraId="00000035">
      <w:pPr>
        <w:spacing w:after="240" w:before="240" w:lineRule="auto"/>
        <w:rPr/>
      </w:pPr>
      <w:r w:rsidDel="00000000" w:rsidR="00000000" w:rsidRPr="00000000">
        <w:rPr>
          <w:rtl w:val="0"/>
        </w:rPr>
        <w:t xml:space="preserve">This milestone validates an important architectural principle:</w:t>
      </w:r>
    </w:p>
    <w:p w:rsidR="00000000" w:rsidDel="00000000" w:rsidP="00000000" w:rsidRDefault="00000000" w:rsidRPr="00000000" w14:paraId="00000036">
      <w:pPr>
        <w:spacing w:after="240" w:before="240" w:lineRule="auto"/>
        <w:ind w:left="600" w:right="600" w:firstLine="0"/>
        <w:rPr>
          <w:b w:val="1"/>
          <w:bCs w:val="1"/>
        </w:rPr>
      </w:pPr>
      <w:r w:rsidDel="00000000" w:rsidR="00000000" w:rsidRPr="00000000">
        <w:rPr>
          <w:b w:val="1"/>
          <w:bCs w:val="1"/>
          <w:rtl w:val="0"/>
        </w:rPr>
        <w:t xml:space="preserve">The Fusion Engine produces deterministic facts. The Capability Layer produces investigative insight.</w:t>
      </w:r>
    </w:p>
    <w:p w:rsidR="00000000" w:rsidDel="00000000" w:rsidP="00000000" w:rsidRDefault="00000000" w:rsidRPr="00000000" w14:paraId="00000037">
      <w:pPr>
        <w:spacing w:after="240" w:before="240" w:lineRule="auto"/>
        <w:rPr/>
      </w:pPr>
      <w:r w:rsidDel="00000000" w:rsidR="00000000" w:rsidRPr="00000000">
        <w:rPr>
          <w:rtl w:val="0"/>
        </w:rPr>
        <w:t xml:space="preserve">The Capability Layer augments the system by interpreting completed detections rather than participating in deterministic sensor fusion.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6t28k4vidpl8" w:id="14"/>
      <w:bookmarkEnd w:id="14"/>
      <w:r w:rsidDel="00000000" w:rsidR="00000000" w:rsidRPr="00000000">
        <w:rPr>
          <w:b w:val="1"/>
          <w:bCs w:val="1"/>
          <w:sz w:val="34"/>
          <w:szCs w:val="34"/>
          <w:rtl w:val="0"/>
        </w:rPr>
        <w:t xml:space="preserve">Lessons Learned</w:t>
      </w:r>
    </w:p>
    <w:p w:rsidR="00000000" w:rsidDel="00000000" w:rsidP="00000000" w:rsidRDefault="00000000" w:rsidRPr="00000000" w14:paraId="0000003A">
      <w:pPr>
        <w:spacing w:after="240" w:before="240" w:lineRule="auto"/>
        <w:rPr/>
      </w:pPr>
      <w:r w:rsidDel="00000000" w:rsidR="00000000" w:rsidRPr="00000000">
        <w:rPr>
          <w:rtl w:val="0"/>
        </w:rPr>
        <w:t xml:space="preserve">Workflow capabilities provide significantly more value than isolated operations.</w:t>
      </w:r>
    </w:p>
    <w:p w:rsidR="00000000" w:rsidDel="00000000" w:rsidP="00000000" w:rsidRDefault="00000000" w:rsidRPr="00000000" w14:paraId="0000003B">
      <w:pPr>
        <w:spacing w:after="240" w:before="240" w:lineRule="auto"/>
        <w:rPr/>
      </w:pPr>
      <w:r w:rsidDel="00000000" w:rsidR="00000000" w:rsidRPr="00000000">
        <w:rPr>
          <w:rtl w:val="0"/>
        </w:rPr>
        <w:t xml:space="preserve">Rather than implementing increasingly complex individual capabilities, AgentForge should coordinate smaller, reusable capabilities to perform higher-level investigative workflows.</w:t>
      </w:r>
    </w:p>
    <w:p w:rsidR="00000000" w:rsidDel="00000000" w:rsidP="00000000" w:rsidRDefault="00000000" w:rsidRPr="00000000" w14:paraId="0000003C">
      <w:pPr>
        <w:spacing w:after="240" w:before="240" w:lineRule="auto"/>
        <w:rPr/>
      </w:pPr>
      <w:r w:rsidDel="00000000" w:rsidR="00000000" w:rsidRPr="00000000">
        <w:rPr>
          <w:rtl w:val="0"/>
        </w:rPr>
        <w:t xml:space="preserve">This composition-based approach preserves modularity, simplifies testing, and supports long-term extensibility.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2nph7ubfh9x1" w:id="15"/>
      <w:bookmarkEnd w:id="15"/>
      <w:r w:rsidDel="00000000" w:rsidR="00000000" w:rsidRPr="00000000">
        <w:rPr>
          <w:b w:val="1"/>
          <w:bCs w:val="1"/>
          <w:sz w:val="34"/>
          <w:szCs w:val="34"/>
          <w:rtl w:val="0"/>
        </w:rPr>
        <w:t xml:space="preserve">Future Direction</w:t>
      </w:r>
    </w:p>
    <w:p w:rsidR="00000000" w:rsidDel="00000000" w:rsidP="00000000" w:rsidRDefault="00000000" w:rsidRPr="00000000" w14:paraId="0000003F">
      <w:pPr>
        <w:spacing w:after="240" w:before="240" w:lineRule="auto"/>
        <w:rPr/>
      </w:pPr>
      <w:r w:rsidDel="00000000" w:rsidR="00000000" w:rsidRPr="00000000">
        <w:rPr>
          <w:rtl w:val="0"/>
        </w:rPr>
        <w:t xml:space="preserve">Future investigative workflows may coordinate additional reusable capabilities, including:</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Historical Detection Comparison</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Data Gap Assessment</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Sensor Recommendation</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Intelligence Report Generation</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Evidence Correlation</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Analyst Decision Support</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investigate_anomaly</w:t>
      </w:r>
      <w:r w:rsidDel="00000000" w:rsidR="00000000" w:rsidRPr="00000000">
        <w:rPr>
          <w:rtl w:val="0"/>
        </w:rPr>
        <w:t xml:space="preserve"> capability will serve as the primary workflow coordinator for these capabilities.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88sghfrumrq7" w:id="16"/>
      <w:bookmarkEnd w:id="16"/>
      <w:r w:rsidDel="00000000" w:rsidR="00000000" w:rsidRPr="00000000">
        <w:rPr>
          <w:b w:val="1"/>
          <w:bCs w:val="1"/>
          <w:sz w:val="34"/>
          <w:szCs w:val="34"/>
          <w:rtl w:val="0"/>
        </w:rPr>
        <w:t xml:space="preserve">Outcome</w:t>
      </w:r>
    </w:p>
    <w:p w:rsidR="00000000" w:rsidDel="00000000" w:rsidP="00000000" w:rsidRDefault="00000000" w:rsidRPr="00000000" w14:paraId="00000049">
      <w:pPr>
        <w:spacing w:after="240" w:before="240" w:lineRule="auto"/>
        <w:rPr/>
      </w:pPr>
      <w:r w:rsidDel="00000000" w:rsidR="00000000" w:rsidRPr="00000000">
        <w:rPr>
          <w:rtl w:val="0"/>
        </w:rPr>
        <w:t xml:space="preserve">Capability Layer Phase 3 successfully demonstrated that AgentForge can coordinate an end-to-end investigative workflow while preserving the architectural separation between deterministic system behavior and intelligent analysis.</w:t>
      </w:r>
    </w:p>
    <w:p w:rsidR="00000000" w:rsidDel="00000000" w:rsidP="00000000" w:rsidRDefault="00000000" w:rsidRPr="00000000" w14:paraId="0000004A">
      <w:pPr>
        <w:spacing w:after="240" w:before="240" w:lineRule="auto"/>
        <w:rPr/>
      </w:pPr>
      <w:r w:rsidDel="00000000" w:rsidR="00000000" w:rsidRPr="00000000">
        <w:rPr>
          <w:rtl w:val="0"/>
        </w:rPr>
        <w:t xml:space="preserve">This milestone establishes the first reusable investigative workflow within Operation Signal Forge and confirms the Capability Layer's role as the platform for future intelligent capabilities.</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