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contextualSpacing w:val="0"/>
        <w:jc w:val="center"/>
        <w:rPr>
          <w:rFonts w:ascii="Open Sans" w:cs="Open Sans" w:eastAsia="Open Sans" w:hAnsi="Open Sans"/>
          <w:b w:val="1"/>
        </w:rPr>
      </w:pPr>
      <w:bookmarkStart w:colFirst="0" w:colLast="0" w:name="_9q3o5zncoo5p" w:id="0"/>
      <w:bookmarkEnd w:id="0"/>
      <w:r w:rsidDel="00000000" w:rsidR="00000000" w:rsidRPr="00000000">
        <w:rPr>
          <w:rFonts w:ascii="Open Sans" w:cs="Open Sans" w:eastAsia="Open Sans" w:hAnsi="Open Sans"/>
          <w:b w:val="1"/>
          <w:color w:val="1ea8b4"/>
          <w:sz w:val="48"/>
          <w:szCs w:val="48"/>
          <w:rtl w:val="0"/>
        </w:rPr>
        <w:t xml:space="preserve">FINAL ASSESSMENT EXERCISE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a252d"/>
          <w:sz w:val="32"/>
          <w:szCs w:val="32"/>
          <w:rtl w:val="0"/>
        </w:rPr>
        <w:t xml:space="preserve">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You will be given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.zip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folder to download that contains a starter project (all the files you need for this part of the assessment).  Inside the .zip folder, every file has been created and linked appropriately in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index.html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.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You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must create the module, the controllers, the routing, and write the HTML for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login.html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profile.html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partials. You are also responsible for styling the application to match the images below, following the CSS requirements listed in the “VISUAL” section..</w:t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service for this application is </w:t>
      </w:r>
      <w:r w:rsidDel="00000000" w:rsidR="00000000" w:rsidRPr="00000000">
        <w:rPr>
          <w:rFonts w:ascii="Open Sans" w:cs="Open Sans" w:eastAsia="Open Sans" w:hAnsi="Open Sans"/>
          <w:b w:val="1"/>
          <w:u w:val="single"/>
          <w:rtl w:val="0"/>
        </w:rPr>
        <w:t xml:space="preserve">already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completed. </w:t>
      </w: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The only thing you need to do in the login-service.js is include the module. 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The only thing you need from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login-service.js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is the name of the service and the two methods it includes. </w:t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When completed, please send an email to </w:t>
      </w:r>
      <w:hyperlink r:id="rId6">
        <w:r w:rsidDel="00000000" w:rsidR="00000000" w:rsidRPr="00000000">
          <w:rPr>
            <w:rFonts w:ascii="Open Sans" w:cs="Open Sans" w:eastAsia="Open Sans" w:hAnsi="Open Sans"/>
            <w:color w:val="1155cc"/>
            <w:u w:val="single"/>
            <w:rtl w:val="0"/>
          </w:rPr>
          <w:t xml:space="preserve">frontend@grandcircus.co</w:t>
        </w:r>
      </w:hyperlink>
      <w:r w:rsidDel="00000000" w:rsidR="00000000" w:rsidRPr="00000000">
        <w:rPr>
          <w:rFonts w:ascii="Open Sans" w:cs="Open Sans" w:eastAsia="Open Sans" w:hAnsi="Open Sans"/>
          <w:rtl w:val="0"/>
        </w:rPr>
        <w:t xml:space="preserve"> with a link to the GitHub repository that contains this project.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  <w:color w:val="2a252d"/>
          <w:sz w:val="32"/>
          <w:szCs w:val="32"/>
        </w:rPr>
      </w:pPr>
      <w:r w:rsidDel="00000000" w:rsidR="00000000" w:rsidRPr="00000000">
        <w:rPr>
          <w:rFonts w:ascii="Open Sans" w:cs="Open Sans" w:eastAsia="Open Sans" w:hAnsi="Open Sans"/>
          <w:color w:val="2a252d"/>
          <w:sz w:val="32"/>
          <w:szCs w:val="32"/>
          <w:rtl w:val="0"/>
        </w:rPr>
        <w:t xml:space="preserve">REQUIREMENTS</w:t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  <w:b w:val="1"/>
          <w:color w:val="2a252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a252d"/>
          <w:sz w:val="24"/>
          <w:szCs w:val="24"/>
          <w:rtl w:val="0"/>
        </w:rPr>
        <w:t xml:space="preserve">FUNCTIONAL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2a252d"/>
          <w:sz w:val="24"/>
          <w:szCs w:val="24"/>
          <w:rtl w:val="0"/>
        </w:rPr>
        <w:t xml:space="preserve"> [10 pts]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ng-app and ng-view directives are included in the index.html correctly. [1 pt]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Upon opening the application, the ‘login’ route is displayed. [1 pt]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 ‘login.html’, add ng-click or ng-submit to execute a function in the login-controller.js. [1 pt]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two inputs should have ng-model values that are different properties of the same object. One property is ‘username’ and the other is ‘password’. [1 pt]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Both controllers have the service injected properly. [1 pt]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Upon submitting the form, your controller should call the appropriate method from the service that will check the login credentials. [1 pt]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functionality in the service is already set-up to redirect the user to the profile page upon a successful login. Set up a ‘profile’ route, which will load the appropriate controller and partial. [1 pt]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 the profile controller, call the method from the service that is designed to pass information back to a controller. [1 pt]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Declare a property on the scope named ‘userDetails’, initialize that property to the data retrieved from the service. [1 pt]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Display the user’s email, name, location, and phone number from $scope.userDetails in the ‘profile’ partial. [1 pt]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  <w:color w:val="2a25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  <w:color w:val="2a252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Open Sans" w:cs="Open Sans" w:eastAsia="Open Sans" w:hAnsi="Open Sans"/>
          <w:b w:val="1"/>
          <w:i w:val="1"/>
          <w:color w:val="2a252d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color w:val="2a252d"/>
          <w:sz w:val="24"/>
          <w:szCs w:val="24"/>
          <w:rtl w:val="0"/>
        </w:rPr>
        <w:t xml:space="preserve">VISUAL </w:t>
      </w:r>
      <w:r w:rsidDel="00000000" w:rsidR="00000000" w:rsidRPr="00000000">
        <w:rPr>
          <w:rFonts w:ascii="Open Sans" w:cs="Open Sans" w:eastAsia="Open Sans" w:hAnsi="Open Sans"/>
          <w:b w:val="1"/>
          <w:i w:val="1"/>
          <w:color w:val="2a252d"/>
          <w:sz w:val="24"/>
          <w:szCs w:val="24"/>
          <w:rtl w:val="0"/>
        </w:rPr>
        <w:t xml:space="preserve">[10 pts]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The body’s font needs to be ‘Alegreya Sans’. [1 pt]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Use the following colors for appropriate elements: #ECC6B4, rgba(209, 209, 209, 0.8), #000. [1 pt]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Use border on the following elements: form container, button, inputs, profile container, and profile image. [1 pt]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Buttons and anchors should have hover states to change the text color to #FFF. [1 pt]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Image and profile information must be floated to the appropriate sides. [1 pt]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The Edit Profile link must be at the bottom and centered inside the profile container. [1 pt]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Form and profile container must be right aligned on the page with 50px margin. [1 pt]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Use margin on form elements to add spacing between them. [1 pt]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Profile information should be displayed as listed elements with bullets. [1 pt]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Open Sans" w:cs="Open Sans" w:eastAsia="Open Sans" w:hAnsi="Open Sans"/>
          <w:sz w:val="20"/>
          <w:szCs w:val="20"/>
        </w:rPr>
      </w:pPr>
      <w:r w:rsidDel="00000000" w:rsidR="00000000" w:rsidRPr="00000000">
        <w:rPr>
          <w:rFonts w:ascii="Open Sans" w:cs="Open Sans" w:eastAsia="Open Sans" w:hAnsi="Open Sans"/>
          <w:sz w:val="20"/>
          <w:szCs w:val="20"/>
          <w:rtl w:val="0"/>
        </w:rPr>
        <w:t xml:space="preserve">Transform the headers of the form and profile container to uppercase (using CSS). [1 pt]</w:t>
      </w:r>
    </w:p>
    <w:p w:rsidR="00000000" w:rsidDel="00000000" w:rsidP="00000000" w:rsidRDefault="00000000" w:rsidRPr="00000000">
      <w:pPr>
        <w:contextualSpacing w:val="0"/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5943600" cy="2395538"/>
            <wp:effectExtent b="0" l="0" r="0" t="0"/>
            <wp:docPr descr="login.png" id="2" name="image5.png"/>
            <a:graphic>
              <a:graphicData uri="http://schemas.openxmlformats.org/drawingml/2006/picture">
                <pic:pic>
                  <pic:nvPicPr>
                    <pic:cNvPr descr="login.png"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</w:rPr>
        <w:drawing>
          <wp:inline distB="114300" distT="114300" distL="114300" distR="114300">
            <wp:extent cx="5943600" cy="2614613"/>
            <wp:effectExtent b="0" l="0" r="0" t="0"/>
            <wp:docPr descr="profile.png" id="1" name="image3.png"/>
            <a:graphic>
              <a:graphicData uri="http://schemas.openxmlformats.org/drawingml/2006/picture">
                <pic:pic>
                  <pic:nvPicPr>
                    <pic:cNvPr descr="profile.png"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4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Start w:id="0"/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Kim Driscoll" w:id="0" w:date="2017-08-10T03:10:44Z"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+yasmine@grandcircus.co is there intentionally no border on the righthand side?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nsolas"/>
  <w:font w:name="Calibri"/>
  <w:font w:name="Open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680"/>
        <w:tab w:val="right" w:pos="9360"/>
      </w:tabs>
      <w:spacing w:after="720" w:line="240" w:lineRule="auto"/>
      <w:contextualSpacing w:val="0"/>
      <w:jc w:val="right"/>
      <w:rPr/>
    </w:pPr>
    <w:r w:rsidDel="00000000" w:rsidR="00000000" w:rsidRPr="00000000">
      <w:rPr>
        <w:rFonts w:ascii="Calibri" w:cs="Calibri" w:eastAsia="Calibri" w:hAnsi="Calibri"/>
      </w:rPr>
      <w:drawing>
        <wp:inline distB="114300" distT="114300" distL="114300" distR="114300">
          <wp:extent cx="523875" cy="523875"/>
          <wp:effectExtent b="0" l="0" r="0" t="0"/>
          <wp:docPr descr="GC-tent.png" id="3" name="image6.png"/>
          <a:graphic>
            <a:graphicData uri="http://schemas.openxmlformats.org/drawingml/2006/picture">
              <pic:pic>
                <pic:nvPicPr>
                  <pic:cNvPr descr="GC-tent.png"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23875" cy="5238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jc w:val="left"/>
      <w:rPr>
        <w:rFonts w:ascii="Open Sans" w:cs="Open Sans" w:eastAsia="Open Sans" w:hAnsi="Open Sans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mailto:frontend@grandcircus.co" TargetMode="External"/><Relationship Id="rId7" Type="http://schemas.openxmlformats.org/officeDocument/2006/relationships/image" Target="media/image5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penSans-regular.ttf"/><Relationship Id="rId2" Type="http://schemas.openxmlformats.org/officeDocument/2006/relationships/font" Target="fonts/OpenSans-bold.ttf"/><Relationship Id="rId3" Type="http://schemas.openxmlformats.org/officeDocument/2006/relationships/font" Target="fonts/OpenSans-italic.ttf"/><Relationship Id="rId4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