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Open Sans" w:cs="Open Sans" w:eastAsia="Open Sans" w:hAnsi="Open Sans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1ea8b4"/>
          <w:sz w:val="48"/>
          <w:szCs w:val="48"/>
          <w:rtl w:val="0"/>
        </w:rPr>
        <w:t xml:space="preserve">FINAL ASSESSMENT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sz w:val="32"/>
          <w:szCs w:val="32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will be given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.zip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folder to download that contains a starter project (all the files you need for this part of the assessment).  Inside the .zip folder, every file has been created and linked appropriately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You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must create the module, the controllers, the routing, and write the HTML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profile.html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partials. You are also responsible for styling the application to match the images below, following the CSS requirements listed in the “VISUAL” section..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service for this application is </w:t>
      </w:r>
      <w:r w:rsidDel="00000000" w:rsidR="00000000" w:rsidRPr="00000000">
        <w:rPr>
          <w:rFonts w:ascii="Open Sans" w:cs="Open Sans" w:eastAsia="Open Sans" w:hAnsi="Open Sans"/>
          <w:b w:val="1"/>
          <w:u w:val="single"/>
          <w:rtl w:val="0"/>
        </w:rPr>
        <w:t xml:space="preserve">already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completed.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The only thing you need to do in the login-service.js is include the module.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The only thing you need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login-service.js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the name of the service and the two methods it includes. 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When completed, please send an email to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frontend@grandcircus.co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with a link to the GitHub repository that contains this project. 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color w:val="2a252d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color w:val="2a252d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  <w:color w:val="2a25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a252d"/>
          <w:sz w:val="24"/>
          <w:szCs w:val="24"/>
          <w:rtl w:val="0"/>
        </w:rPr>
        <w:t xml:space="preserve"> [10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ng-app and ng-view directives are included in the index.html correctly.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Upon opening the application, the ‘login’ route is displayed.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‘login.html’, add ng-click or ng-submit to execute a function in the login-controller.js.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two inputs should have ng-model values that are different properties of the same object. One property is ‘username’ and the other is ‘password’.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Both controllers have the service injected properly.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Upon submitting the form, your controller should call the appropriate method from the service that will check the login credentials.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functionality in the service is already set-up to redirect the user to the profile page upon a successful login. Set up a ‘profile’ route, which will load the appropriate controller and partial.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the profile controller, call the method from the service that is designed to pass information back to a controller.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property on the scope named ‘userDetails’, initialize that property to the data retrieved from the service. [1 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Display the user’s email, name, location, and phone number from $scope.userDetails in the ‘profile’ partial. [1 pt]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color w:val="2a25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color w:val="2a25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  <w:i w:val="1"/>
          <w:color w:val="2a252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sz w:val="24"/>
          <w:szCs w:val="24"/>
          <w:rtl w:val="0"/>
        </w:rPr>
        <w:t xml:space="preserve">VISUAL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a252d"/>
          <w:sz w:val="24"/>
          <w:szCs w:val="24"/>
          <w:rtl w:val="0"/>
        </w:rPr>
        <w:t xml:space="preserve">[10 pts]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body’s font needs to be ‘Open Sans’. [1 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the following colors for appropriate elements: #63CEC2, rgba(67, 75, 89, 0.7), #F7F8F9, and #CCC. [1 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border-radius on the following elements: form container, button, inputs, profile container, and profile image. [1 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Buttons and anchors should have hover states to change the text color to #63CEC2. [1 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Image and profile information must be floated to the appropriate sides. [1 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Edit Profile link must be at the bottom and centered inside the profile container. [1 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Form and profile container must be centered on page. [1 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margin on form elements to add spacing between them. [1 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Profile information should be displayed as listed elements without bullets. [1 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Transform the headers of the form and profile container to uppercase (using CSS). [1 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376863" cy="1975776"/>
            <wp:effectExtent b="0" l="0" r="0" t="0"/>
            <wp:docPr descr="screen_shot_2017-07-26_at_1.46.37_pm.png" id="1" name="image2.png"/>
            <a:graphic>
              <a:graphicData uri="http://schemas.openxmlformats.org/drawingml/2006/picture">
                <pic:pic>
                  <pic:nvPicPr>
                    <pic:cNvPr descr="screen_shot_2017-07-26_at_1.46.37_pm.png" id="0" name="image2.png"/>
                    <pic:cNvPicPr preferRelativeResize="0"/>
                  </pic:nvPicPr>
                  <pic:blipFill>
                    <a:blip r:embed="rId7"/>
                    <a:srcRect b="308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1975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376863" cy="2481629"/>
            <wp:effectExtent b="0" l="0" r="0" t="0"/>
            <wp:docPr descr="screen_shot_2017-07-26_at_3.41.29_pm.png" id="3" name="image6.png"/>
            <a:graphic>
              <a:graphicData uri="http://schemas.openxmlformats.org/drawingml/2006/picture">
                <pic:pic>
                  <pic:nvPicPr>
                    <pic:cNvPr descr="screen_shot_2017-07-26_at_3.41.29_pm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481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1440" w:line="240" w:lineRule="auto"/>
      <w:contextualSpacing w:val="0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523875" cy="523875"/>
          <wp:effectExtent b="0" l="0" r="0" t="0"/>
          <wp:docPr descr="GC-tent.png" id="2" name="image5.png"/>
          <a:graphic>
            <a:graphicData uri="http://schemas.openxmlformats.org/drawingml/2006/picture">
              <pic:pic>
                <pic:nvPicPr>
                  <pic:cNvPr descr="GC-tent.png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  <w:rPr>
        <w:rFonts w:ascii="Open Sans" w:cs="Open Sans" w:eastAsia="Open Sans" w:hAnsi="Open San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frontend@grandcircus.co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