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64BA6" w14:textId="5F276681" w:rsidR="00FC0FE7" w:rsidRDefault="00FC0FE7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bookmarkStart w:id="0" w:name="_Hlk21346035"/>
      <w:r w:rsidRPr="00CF36EF">
        <w:rPr>
          <w:rFonts w:eastAsiaTheme="minorHAnsi"/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CA0EDD0" wp14:editId="54F36C3E">
            <wp:simplePos x="0" y="0"/>
            <wp:positionH relativeFrom="margin">
              <wp:posOffset>4482465</wp:posOffset>
            </wp:positionH>
            <wp:positionV relativeFrom="paragraph">
              <wp:posOffset>3810</wp:posOffset>
            </wp:positionV>
            <wp:extent cx="1565275" cy="420370"/>
            <wp:effectExtent l="0" t="0" r="0" b="0"/>
            <wp:wrapTight wrapText="bothSides">
              <wp:wrapPolygon edited="0">
                <wp:start x="2629" y="0"/>
                <wp:lineTo x="0" y="2937"/>
                <wp:lineTo x="0" y="19577"/>
                <wp:lineTo x="2103" y="20556"/>
                <wp:lineTo x="4732" y="20556"/>
                <wp:lineTo x="16561" y="20556"/>
                <wp:lineTo x="21293" y="19577"/>
                <wp:lineTo x="21293" y="979"/>
                <wp:lineTo x="21030" y="0"/>
                <wp:lineTo x="2629" y="0"/>
              </wp:wrapPolygon>
            </wp:wrapTight>
            <wp:doc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1E3C2" w14:textId="6781A36D" w:rsidR="00FC0FE7" w:rsidRDefault="00FC0FE7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7EE66991" w14:textId="71AF21FC" w:rsidR="00FC0FE7" w:rsidRDefault="00FC0FE7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5C070AFB" w14:textId="77777777" w:rsidR="00FC0FE7" w:rsidRDefault="00FC0FE7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65E5B1C9" w14:textId="0EBDAACB" w:rsidR="00180371" w:rsidRPr="007B6B3F" w:rsidRDefault="00CC2AC2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B6B3F">
        <w:rPr>
          <w:rFonts w:ascii="Times New Roman" w:hAnsi="Times New Roman" w:cs="Times New Roman"/>
          <w:color w:val="auto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37E25572" w14:textId="10B375A9" w:rsidR="00180371" w:rsidRPr="007B6B3F" w:rsidRDefault="00CC2AC2" w:rsidP="00180371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B6B3F">
        <w:rPr>
          <w:rFonts w:ascii="Times New Roman" w:hAnsi="Times New Roman" w:cs="Times New Roman"/>
          <w:b/>
          <w:bCs/>
          <w:color w:val="auto"/>
          <w:sz w:val="20"/>
          <w:szCs w:val="20"/>
        </w:rPr>
        <w:t>ПЕРВЫЙ МОСКОВСКИЙ ГОСУДАРСТВЕННЫЙ МЕДИЦИНСКИЙ</w:t>
      </w:r>
    </w:p>
    <w:p w14:paraId="00F4BFB3" w14:textId="6AACC6E6" w:rsidR="00180371" w:rsidRPr="007B6B3F" w:rsidRDefault="00CC2AC2" w:rsidP="00180371">
      <w:pPr>
        <w:pStyle w:val="ConsPlusNormal"/>
        <w:jc w:val="center"/>
        <w:outlineLvl w:val="0"/>
        <w:rPr>
          <w:rFonts w:ascii="Times New Roman" w:hAnsi="Times New Roman" w:cs="Times New Roman"/>
          <w:b/>
          <w:bCs/>
        </w:rPr>
      </w:pPr>
      <w:r w:rsidRPr="007B6B3F">
        <w:rPr>
          <w:rFonts w:ascii="Times New Roman" w:hAnsi="Times New Roman" w:cs="Times New Roman"/>
          <w:b/>
          <w:bCs/>
        </w:rPr>
        <w:t>УНИВЕРСИТЕТ ИМЕНИ И.М.СЕЧЕНОВА</w:t>
      </w:r>
    </w:p>
    <w:p w14:paraId="486ADBDE" w14:textId="0549EBDC" w:rsidR="00180371" w:rsidRPr="007B6B3F" w:rsidRDefault="00CC2AC2" w:rsidP="00180371">
      <w:pPr>
        <w:pStyle w:val="Default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7B6B3F">
        <w:rPr>
          <w:rFonts w:ascii="Times New Roman" w:hAnsi="Times New Roman" w:cs="Times New Roman"/>
          <w:b/>
          <w:color w:val="auto"/>
          <w:sz w:val="20"/>
          <w:szCs w:val="20"/>
        </w:rPr>
        <w:t>МИНИСТЕРСТВО ЗДРАВООХРАНЕНИЯ РОССИЙСКОЙ ФЕДЕРАЦИИ</w:t>
      </w:r>
    </w:p>
    <w:p w14:paraId="4681A313" w14:textId="1A737BA1" w:rsidR="00180371" w:rsidRPr="007B6B3F" w:rsidRDefault="00CC2AC2" w:rsidP="00180371">
      <w:pPr>
        <w:pStyle w:val="Default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7B6B3F">
        <w:rPr>
          <w:rFonts w:ascii="Times New Roman" w:hAnsi="Times New Roman" w:cs="Times New Roman"/>
          <w:b/>
          <w:color w:val="auto"/>
          <w:sz w:val="20"/>
          <w:szCs w:val="20"/>
        </w:rPr>
        <w:t>(СЕЧЕНОВСКИЙ УНИВЕРСИТЕТ)</w:t>
      </w:r>
    </w:p>
    <w:p w14:paraId="7659E385" w14:textId="37B8CCB7" w:rsidR="00180371" w:rsidRPr="00DC6042" w:rsidRDefault="00FF3D0A" w:rsidP="00180371">
      <w:pPr>
        <w:ind w:left="450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</w:t>
      </w:r>
    </w:p>
    <w:p w14:paraId="717A5A6D" w14:textId="464922F9" w:rsidR="00180371" w:rsidRPr="00DC6042" w:rsidRDefault="00180371" w:rsidP="00180371">
      <w:pPr>
        <w:ind w:left="4500"/>
        <w:rPr>
          <w:rFonts w:eastAsia="Calibri"/>
          <w:b/>
          <w:sz w:val="28"/>
          <w:szCs w:val="28"/>
        </w:rPr>
      </w:pPr>
    </w:p>
    <w:p w14:paraId="7DEC0433" w14:textId="19E0C662" w:rsidR="00180371" w:rsidRPr="00DC6042" w:rsidRDefault="00180371" w:rsidP="00180371">
      <w:pPr>
        <w:ind w:left="4500"/>
        <w:rPr>
          <w:rFonts w:eastAsia="Calibri"/>
          <w:b/>
          <w:sz w:val="28"/>
          <w:szCs w:val="28"/>
        </w:rPr>
      </w:pPr>
    </w:p>
    <w:p w14:paraId="626A1B6D" w14:textId="4AA987EE" w:rsidR="00180371" w:rsidRPr="00DC6042" w:rsidRDefault="00180371" w:rsidP="00180371">
      <w:pPr>
        <w:ind w:left="4500"/>
        <w:rPr>
          <w:rFonts w:eastAsia="Calibri"/>
          <w:b/>
          <w:sz w:val="28"/>
          <w:szCs w:val="28"/>
        </w:rPr>
      </w:pPr>
    </w:p>
    <w:p w14:paraId="1BAB0B07" w14:textId="77777777" w:rsidR="00180371" w:rsidRPr="00DC6042" w:rsidRDefault="00180371" w:rsidP="00180371">
      <w:pPr>
        <w:ind w:left="4500"/>
        <w:rPr>
          <w:rFonts w:eastAsia="Calibri"/>
          <w:b/>
          <w:sz w:val="28"/>
          <w:szCs w:val="28"/>
        </w:rPr>
      </w:pPr>
    </w:p>
    <w:p w14:paraId="0BD2CAA3" w14:textId="77777777" w:rsidR="00180371" w:rsidRPr="00DC6042" w:rsidRDefault="00180371" w:rsidP="00180371">
      <w:pPr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</w:p>
    <w:p w14:paraId="30B48072" w14:textId="77777777" w:rsidR="00180371" w:rsidRPr="00DC6042" w:rsidRDefault="00180371" w:rsidP="00180371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14:paraId="17B055DB" w14:textId="77777777" w:rsidR="00180371" w:rsidRPr="00DC6042" w:rsidRDefault="00180371" w:rsidP="00FC0FE7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70BFAAF9" w14:textId="4838A75C" w:rsidR="00180371" w:rsidRPr="00DC6042" w:rsidRDefault="00FC0FE7" w:rsidP="00FC0FE7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</w:t>
      </w:r>
    </w:p>
    <w:p w14:paraId="040EFB23" w14:textId="77777777" w:rsidR="00180371" w:rsidRPr="00DC6042" w:rsidRDefault="00180371" w:rsidP="00180371">
      <w:pPr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5BB2358F" w14:textId="382EF6C0" w:rsidR="00F55D80" w:rsidRPr="00FF3D0A" w:rsidRDefault="00FF3D0A" w:rsidP="00FF3D0A">
      <w:pPr>
        <w:tabs>
          <w:tab w:val="left" w:pos="4250"/>
        </w:tabs>
        <w:rPr>
          <w:rFonts w:eastAsia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                     </w:t>
      </w:r>
      <w:r w:rsidRPr="00FF3D0A">
        <w:rPr>
          <w:rFonts w:eastAsia="Arial"/>
          <w:color w:val="000000"/>
          <w:sz w:val="28"/>
          <w:szCs w:val="28"/>
        </w:rPr>
        <w:t>Моделирование процессов и систем</w:t>
      </w:r>
    </w:p>
    <w:p w14:paraId="5D7701D7" w14:textId="07073362" w:rsidR="00F55D80" w:rsidRPr="00F55D80" w:rsidRDefault="00F55D80" w:rsidP="00FF3D0A">
      <w:pPr>
        <w:pStyle w:val="ds-markdown-paragraph"/>
        <w:shd w:val="clear" w:color="auto" w:fill="FFFFFF"/>
        <w:spacing w:before="240" w:beforeAutospacing="0" w:after="240" w:afterAutospacing="0"/>
        <w:ind w:left="708"/>
        <w:rPr>
          <w:b/>
          <w:color w:val="0F1115"/>
          <w:sz w:val="28"/>
          <w:szCs w:val="28"/>
        </w:rPr>
      </w:pPr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«Разработка системы на основе искусственного интеллекта для </w:t>
      </w:r>
      <w:r w:rsidR="00FF3D0A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      </w:t>
      </w:r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>автоматизированной обработки данных диагностики височно-</w:t>
      </w:r>
      <w:proofErr w:type="gramStart"/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нижнечелюстного </w:t>
      </w:r>
      <w:r w:rsidR="00FF3D0A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 </w:t>
      </w:r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>сустава</w:t>
      </w:r>
      <w:proofErr w:type="gramEnd"/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 (ВНЧС) в </w:t>
      </w:r>
      <w:proofErr w:type="spellStart"/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>ортодонтической</w:t>
      </w:r>
      <w:proofErr w:type="spellEnd"/>
      <w:r w:rsidRPr="00F55D80">
        <w:rPr>
          <w:rStyle w:val="af4"/>
          <w:rFonts w:eastAsiaTheme="majorEastAsia"/>
          <w:b w:val="0"/>
          <w:color w:val="0F1115"/>
          <w:sz w:val="28"/>
          <w:szCs w:val="28"/>
        </w:rPr>
        <w:t xml:space="preserve"> практике»</w:t>
      </w:r>
    </w:p>
    <w:p w14:paraId="25498293" w14:textId="69CF7F3C" w:rsidR="00180371" w:rsidRPr="00DC6042" w:rsidRDefault="00180371" w:rsidP="00180371">
      <w:pPr>
        <w:shd w:val="clear" w:color="auto" w:fill="FFFFFF"/>
        <w:ind w:firstLine="709"/>
        <w:rPr>
          <w:rFonts w:ascii="Arial" w:hAnsi="Arial" w:cs="Arial"/>
          <w:color w:val="000000"/>
          <w:sz w:val="28"/>
          <w:szCs w:val="28"/>
        </w:rPr>
      </w:pPr>
    </w:p>
    <w:p w14:paraId="1023001F" w14:textId="77777777" w:rsidR="00180371" w:rsidRPr="00DC6042" w:rsidRDefault="00180371" w:rsidP="00180371">
      <w:pPr>
        <w:shd w:val="clear" w:color="auto" w:fill="FFFFFF"/>
        <w:ind w:firstLine="709"/>
        <w:rPr>
          <w:rFonts w:ascii="Arial" w:hAnsi="Arial" w:cs="Arial"/>
          <w:color w:val="000000"/>
          <w:sz w:val="28"/>
          <w:szCs w:val="28"/>
        </w:rPr>
      </w:pPr>
    </w:p>
    <w:p w14:paraId="29C85A03" w14:textId="593F8257" w:rsidR="00180371" w:rsidRPr="00C36D96" w:rsidRDefault="00CC2AC2" w:rsidP="00180371">
      <w:pPr>
        <w:shd w:val="clear" w:color="auto" w:fill="FFFFFF"/>
        <w:rPr>
          <w:color w:val="000000"/>
          <w:sz w:val="28"/>
          <w:szCs w:val="28"/>
        </w:rPr>
      </w:pPr>
      <w:r w:rsidRPr="00DC6042">
        <w:rPr>
          <w:color w:val="000000"/>
          <w:sz w:val="28"/>
          <w:szCs w:val="28"/>
        </w:rPr>
        <w:t>Направление подготовки</w:t>
      </w:r>
      <w:r w:rsidR="00C36D96">
        <w:rPr>
          <w:color w:val="000000"/>
          <w:sz w:val="28"/>
          <w:szCs w:val="28"/>
        </w:rPr>
        <w:t xml:space="preserve"> </w:t>
      </w:r>
      <w:r w:rsidR="00C36D96" w:rsidRPr="00A3677C">
        <w:rPr>
          <w:color w:val="000000"/>
          <w:sz w:val="28"/>
          <w:szCs w:val="28"/>
          <w:u w:val="single"/>
        </w:rPr>
        <w:t>09.0</w:t>
      </w:r>
      <w:r w:rsidR="00FC0FE7" w:rsidRPr="00A3677C">
        <w:rPr>
          <w:color w:val="000000"/>
          <w:sz w:val="28"/>
          <w:szCs w:val="28"/>
          <w:u w:val="single"/>
        </w:rPr>
        <w:t>3</w:t>
      </w:r>
      <w:r w:rsidR="00C36D96" w:rsidRPr="00A3677C">
        <w:rPr>
          <w:color w:val="000000"/>
          <w:sz w:val="28"/>
          <w:szCs w:val="28"/>
          <w:u w:val="single"/>
        </w:rPr>
        <w:t>.0</w:t>
      </w:r>
      <w:r w:rsidR="00FC0FE7" w:rsidRPr="00A3677C">
        <w:rPr>
          <w:color w:val="000000"/>
          <w:sz w:val="28"/>
          <w:szCs w:val="28"/>
          <w:u w:val="single"/>
        </w:rPr>
        <w:t>2</w:t>
      </w:r>
      <w:r w:rsidR="00C36D96" w:rsidRPr="00A3677C">
        <w:rPr>
          <w:color w:val="000000"/>
          <w:sz w:val="28"/>
          <w:szCs w:val="28"/>
          <w:u w:val="single"/>
        </w:rPr>
        <w:t xml:space="preserve"> Информационные системы и технологии</w:t>
      </w:r>
      <w:r w:rsidR="00C36D96">
        <w:rPr>
          <w:color w:val="000000"/>
          <w:sz w:val="28"/>
          <w:szCs w:val="28"/>
          <w:u w:val="single"/>
        </w:rPr>
        <w:tab/>
      </w:r>
    </w:p>
    <w:p w14:paraId="0631FA23" w14:textId="77777777" w:rsidR="00CE1E35" w:rsidRDefault="00CE1E35" w:rsidP="00180371">
      <w:pPr>
        <w:shd w:val="clear" w:color="auto" w:fill="FFFFFF"/>
        <w:rPr>
          <w:color w:val="000000"/>
          <w:sz w:val="28"/>
          <w:szCs w:val="28"/>
        </w:rPr>
      </w:pPr>
    </w:p>
    <w:p w14:paraId="4655CA69" w14:textId="489D54A3" w:rsidR="00CE1E35" w:rsidRDefault="00CC2AC2" w:rsidP="00180371">
      <w:pPr>
        <w:shd w:val="clear" w:color="auto" w:fill="FFFFFF"/>
        <w:rPr>
          <w:color w:val="000000"/>
          <w:sz w:val="28"/>
          <w:szCs w:val="28"/>
        </w:rPr>
      </w:pPr>
      <w:r w:rsidRPr="00103BFE">
        <w:rPr>
          <w:b/>
          <w:bCs/>
          <w:color w:val="000000"/>
          <w:sz w:val="28"/>
          <w:szCs w:val="28"/>
        </w:rPr>
        <w:t>«Допущен к защите»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</w:p>
    <w:p w14:paraId="6442F2BD" w14:textId="64B6144C" w:rsidR="00CE1E35" w:rsidRPr="00CE1E35" w:rsidRDefault="00CC2AC2" w:rsidP="00180371">
      <w:pPr>
        <w:shd w:val="clear" w:color="auto" w:fill="FFFFFF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Исполнитель: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</w:t>
      </w:r>
    </w:p>
    <w:p w14:paraId="77671945" w14:textId="1C09ACB7" w:rsidR="00CE1E35" w:rsidRPr="00CE1E35" w:rsidRDefault="00A3677C" w:rsidP="00A3677C">
      <w:pPr>
        <w:shd w:val="clear" w:color="auto" w:fill="FFFFFF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Мельникова Дарья Антоновна</w:t>
      </w:r>
      <w:r w:rsidR="00FC0FE7">
        <w:rPr>
          <w:color w:val="000000"/>
          <w:sz w:val="28"/>
          <w:szCs w:val="28"/>
          <w:u w:val="single"/>
        </w:rPr>
        <w:tab/>
      </w:r>
      <w:r w:rsidR="00103BFE">
        <w:rPr>
          <w:color w:val="000000"/>
          <w:sz w:val="28"/>
          <w:szCs w:val="28"/>
          <w:u w:val="single"/>
        </w:rPr>
        <w:tab/>
      </w:r>
      <w:r w:rsidR="00FC0FE7">
        <w:rPr>
          <w:color w:val="000000"/>
          <w:sz w:val="28"/>
          <w:szCs w:val="28"/>
          <w:u w:val="single"/>
        </w:rPr>
        <w:t xml:space="preserve">   </w:t>
      </w:r>
      <w:r w:rsidR="00FC0FE7">
        <w:rPr>
          <w:color w:val="000000"/>
          <w:sz w:val="28"/>
          <w:szCs w:val="28"/>
          <w:u w:val="single"/>
        </w:rPr>
        <w:tab/>
      </w:r>
      <w:r w:rsidR="00FC0FE7">
        <w:rPr>
          <w:color w:val="000000"/>
          <w:sz w:val="28"/>
          <w:szCs w:val="28"/>
          <w:u w:val="single"/>
        </w:rPr>
        <w:tab/>
      </w:r>
    </w:p>
    <w:p w14:paraId="49415963" w14:textId="1D95C6BF" w:rsidR="00037982" w:rsidRDefault="00CC2AC2" w:rsidP="00A3677C">
      <w:pPr>
        <w:shd w:val="clear" w:color="auto" w:fill="FFFFFF"/>
        <w:rPr>
          <w:color w:val="000000"/>
          <w:sz w:val="28"/>
          <w:szCs w:val="28"/>
        </w:rPr>
      </w:pPr>
      <w:r w:rsidRPr="00DC6042">
        <w:rPr>
          <w:color w:val="000000"/>
        </w:rPr>
        <w:t>Ф.И.О</w:t>
      </w:r>
      <w:r w:rsidR="004D0221">
        <w:rPr>
          <w:color w:val="000000"/>
        </w:rPr>
        <w:t xml:space="preserve">, </w:t>
      </w:r>
      <w:r w:rsidR="004D0221" w:rsidRPr="00DC6042">
        <w:rPr>
          <w:color w:val="000000"/>
        </w:rPr>
        <w:t>подпись</w:t>
      </w:r>
    </w:p>
    <w:p w14:paraId="6B0F0567" w14:textId="0F99A950" w:rsidR="00C36D96" w:rsidRDefault="00CC2AC2" w:rsidP="00FC0FE7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(</w:t>
      </w:r>
      <w:r w:rsidRPr="00A3677C">
        <w:rPr>
          <w:color w:val="000000"/>
          <w:sz w:val="28"/>
          <w:szCs w:val="28"/>
        </w:rPr>
        <w:t>гр.</w:t>
      </w:r>
      <w:r w:rsidR="00A3677C">
        <w:rPr>
          <w:color w:val="000000"/>
          <w:sz w:val="28"/>
          <w:szCs w:val="28"/>
        </w:rPr>
        <w:t>636-02</w:t>
      </w:r>
      <w:r>
        <w:rPr>
          <w:color w:val="000000"/>
          <w:sz w:val="28"/>
          <w:szCs w:val="28"/>
        </w:rPr>
        <w:t>, очная форма подготовки)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3A4F2379" w14:textId="77777777" w:rsidR="00CE1E35" w:rsidRDefault="00CE1E35" w:rsidP="00180371">
      <w:pPr>
        <w:shd w:val="clear" w:color="auto" w:fill="FFFFFF"/>
        <w:rPr>
          <w:color w:val="000000"/>
          <w:sz w:val="28"/>
          <w:szCs w:val="28"/>
        </w:rPr>
      </w:pPr>
    </w:p>
    <w:p w14:paraId="0910B7E5" w14:textId="4EA0E19A" w:rsidR="00103BFE" w:rsidRPr="00103BFE" w:rsidRDefault="00FC0FE7" w:rsidP="00180371">
      <w:pPr>
        <w:shd w:val="clear" w:color="auto" w:fill="FFFFFF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</w:rPr>
        <w:t>Преподаватель:</w:t>
      </w:r>
    </w:p>
    <w:p w14:paraId="616B84FC" w14:textId="33849BBF" w:rsidR="00103BFE" w:rsidRDefault="00FF3D0A" w:rsidP="00FC0FE7">
      <w:pPr>
        <w:shd w:val="clear" w:color="auto" w:fill="FFFFFF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Андриков</w:t>
      </w:r>
      <w:proofErr w:type="spellEnd"/>
      <w:r>
        <w:rPr>
          <w:color w:val="000000"/>
          <w:sz w:val="28"/>
          <w:szCs w:val="28"/>
          <w:u w:val="single"/>
        </w:rPr>
        <w:t xml:space="preserve"> Денис Анатольевич</w:t>
      </w:r>
    </w:p>
    <w:p w14:paraId="74D9AB9C" w14:textId="3F7730B4" w:rsidR="00103BFE" w:rsidRDefault="00F55D80" w:rsidP="00103BFE">
      <w:pPr>
        <w:shd w:val="clear" w:color="auto" w:fill="FFFFFF"/>
        <w:ind w:left="1416" w:hanging="14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Доцент</w:t>
      </w:r>
      <w:r w:rsidR="00FF3D0A">
        <w:rPr>
          <w:color w:val="000000"/>
          <w:sz w:val="28"/>
          <w:szCs w:val="28"/>
          <w:u w:val="single"/>
        </w:rPr>
        <w:t>, кандидат технических наук</w:t>
      </w:r>
      <w:r w:rsidR="00CC2AC2">
        <w:rPr>
          <w:color w:val="000000"/>
          <w:sz w:val="28"/>
          <w:szCs w:val="28"/>
          <w:u w:val="single"/>
        </w:rPr>
        <w:tab/>
      </w:r>
      <w:r w:rsidR="0052556A">
        <w:rPr>
          <w:color w:val="000000"/>
          <w:sz w:val="28"/>
          <w:szCs w:val="28"/>
          <w:u w:val="single"/>
        </w:rPr>
        <w:t xml:space="preserve">               </w:t>
      </w:r>
      <w:r w:rsidR="00FC0FE7">
        <w:rPr>
          <w:color w:val="000000"/>
          <w:sz w:val="28"/>
          <w:szCs w:val="28"/>
          <w:u w:val="single"/>
        </w:rPr>
        <w:t xml:space="preserve"> </w:t>
      </w:r>
      <w:r w:rsidR="0052556A">
        <w:rPr>
          <w:color w:val="000000"/>
          <w:sz w:val="28"/>
          <w:szCs w:val="28"/>
          <w:u w:val="single"/>
        </w:rPr>
        <w:t xml:space="preserve">             </w:t>
      </w:r>
      <w:r w:rsidR="00FC0FE7">
        <w:rPr>
          <w:color w:val="000000"/>
          <w:sz w:val="28"/>
          <w:szCs w:val="28"/>
          <w:u w:val="single"/>
        </w:rPr>
        <w:tab/>
      </w:r>
      <w:r w:rsidR="00FC0FE7">
        <w:rPr>
          <w:color w:val="000000"/>
          <w:sz w:val="28"/>
          <w:szCs w:val="28"/>
          <w:u w:val="single"/>
        </w:rPr>
        <w:tab/>
      </w:r>
      <w:r w:rsidR="0052556A">
        <w:rPr>
          <w:color w:val="000000"/>
          <w:sz w:val="28"/>
          <w:szCs w:val="28"/>
          <w:u w:val="single"/>
        </w:rPr>
        <w:t xml:space="preserve">      </w:t>
      </w:r>
      <w:r w:rsidR="00CC2AC2">
        <w:rPr>
          <w:color w:val="000000"/>
          <w:sz w:val="28"/>
          <w:szCs w:val="28"/>
          <w:u w:val="single"/>
        </w:rPr>
        <w:tab/>
      </w:r>
    </w:p>
    <w:p w14:paraId="5D99675F" w14:textId="60D1A424" w:rsidR="003228AC" w:rsidRDefault="00CC2AC2" w:rsidP="00FC0FE7">
      <w:pPr>
        <w:shd w:val="clear" w:color="auto" w:fill="FFFFFF"/>
        <w:rPr>
          <w:color w:val="000000"/>
          <w:sz w:val="28"/>
          <w:szCs w:val="28"/>
        </w:rPr>
      </w:pPr>
      <w:r w:rsidRPr="00DC6042">
        <w:rPr>
          <w:color w:val="000000"/>
        </w:rPr>
        <w:t>Ф.И.О.</w:t>
      </w:r>
      <w:r w:rsidR="00837D22">
        <w:rPr>
          <w:color w:val="000000"/>
        </w:rPr>
        <w:t>,</w:t>
      </w:r>
      <w:r w:rsidR="00837D22" w:rsidRPr="00837D22">
        <w:rPr>
          <w:color w:val="000000"/>
        </w:rPr>
        <w:t xml:space="preserve"> </w:t>
      </w:r>
      <w:r w:rsidR="00837D22" w:rsidRPr="00DC6042">
        <w:rPr>
          <w:color w:val="000000"/>
        </w:rPr>
        <w:t xml:space="preserve">уч. степень, уч. звание, </w:t>
      </w:r>
      <w:r w:rsidRPr="00DC6042">
        <w:rPr>
          <w:color w:val="000000"/>
        </w:rPr>
        <w:t>подпись</w:t>
      </w:r>
    </w:p>
    <w:p w14:paraId="611F9056" w14:textId="77777777" w:rsidR="003228AC" w:rsidRDefault="003228AC" w:rsidP="003228AC">
      <w:pPr>
        <w:shd w:val="clear" w:color="auto" w:fill="FFFFFF"/>
        <w:ind w:left="1416" w:hanging="1416"/>
        <w:rPr>
          <w:color w:val="000000"/>
          <w:sz w:val="28"/>
          <w:szCs w:val="28"/>
        </w:rPr>
      </w:pPr>
    </w:p>
    <w:p w14:paraId="12F11181" w14:textId="77777777" w:rsidR="00180371" w:rsidRDefault="00180371" w:rsidP="003228AC">
      <w:pPr>
        <w:shd w:val="clear" w:color="auto" w:fill="FFFFFF"/>
        <w:ind w:left="1416" w:hanging="1416"/>
        <w:rPr>
          <w:color w:val="000000"/>
          <w:sz w:val="28"/>
          <w:szCs w:val="28"/>
        </w:rPr>
      </w:pPr>
    </w:p>
    <w:p w14:paraId="453948AC" w14:textId="77777777" w:rsidR="003228AC" w:rsidRDefault="00CC2AC2" w:rsidP="003228AC">
      <w:pPr>
        <w:shd w:val="clear" w:color="auto" w:fill="FFFFFF"/>
        <w:ind w:left="1416" w:hanging="1416"/>
        <w:rPr>
          <w:b/>
          <w:bCs/>
          <w:color w:val="000000"/>
          <w:sz w:val="28"/>
          <w:szCs w:val="28"/>
        </w:rPr>
      </w:pPr>
      <w:r w:rsidRPr="00103BFE">
        <w:rPr>
          <w:b/>
          <w:bCs/>
          <w:color w:val="000000"/>
          <w:sz w:val="28"/>
          <w:szCs w:val="28"/>
        </w:rPr>
        <w:t>«</w:t>
      </w:r>
      <w:r>
        <w:rPr>
          <w:b/>
          <w:bCs/>
          <w:color w:val="000000"/>
          <w:sz w:val="28"/>
          <w:szCs w:val="28"/>
        </w:rPr>
        <w:t>Прошел защиту</w:t>
      </w:r>
      <w:r w:rsidRPr="00103BFE">
        <w:rPr>
          <w:b/>
          <w:bCs/>
          <w:color w:val="000000"/>
          <w:sz w:val="28"/>
          <w:szCs w:val="28"/>
        </w:rPr>
        <w:t>»</w:t>
      </w:r>
    </w:p>
    <w:p w14:paraId="41A5BAE9" w14:textId="06F567B9" w:rsidR="003228AC" w:rsidRPr="003228AC" w:rsidRDefault="00CC2AC2" w:rsidP="003228AC">
      <w:pPr>
        <w:shd w:val="clear" w:color="auto" w:fill="FFFFFF"/>
        <w:ind w:left="1416" w:hanging="1416"/>
        <w:rPr>
          <w:color w:val="000000"/>
          <w:sz w:val="28"/>
          <w:szCs w:val="28"/>
        </w:rPr>
      </w:pPr>
      <w:r w:rsidRPr="003228AC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ценка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 w:rsidR="00FC0FE7"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1687C377" w14:textId="71626A32" w:rsidR="00FC0FE7" w:rsidRPr="00DC6042" w:rsidRDefault="00FC0FE7" w:rsidP="00037982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</w:p>
    <w:p w14:paraId="5B9505FD" w14:textId="4A722892" w:rsidR="001A1C27" w:rsidRDefault="00CC2AC2" w:rsidP="00FC0FE7">
      <w:pPr>
        <w:spacing w:before="100" w:beforeAutospacing="1" w:after="100" w:afterAutospacing="1"/>
        <w:jc w:val="center"/>
        <w:rPr>
          <w:b/>
          <w:bCs/>
          <w:color w:val="000000"/>
          <w:sz w:val="28"/>
          <w:szCs w:val="28"/>
        </w:rPr>
      </w:pPr>
      <w:r w:rsidRPr="00DC6042">
        <w:rPr>
          <w:b/>
          <w:bCs/>
          <w:color w:val="000000"/>
          <w:sz w:val="28"/>
          <w:szCs w:val="28"/>
        </w:rPr>
        <w:t>Москва, 202</w:t>
      </w:r>
      <w:bookmarkEnd w:id="0"/>
      <w:r w:rsidR="00A3677C">
        <w:rPr>
          <w:b/>
          <w:bCs/>
          <w:color w:val="000000"/>
          <w:sz w:val="28"/>
          <w:szCs w:val="28"/>
        </w:rPr>
        <w:t>6</w:t>
      </w:r>
    </w:p>
    <w:p w14:paraId="2E38170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lastRenderedPageBreak/>
        <w:t>ВВЕДЕНИЕ</w:t>
      </w:r>
    </w:p>
    <w:p w14:paraId="38D95CFC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Актуальность.</w:t>
      </w:r>
      <w:r w:rsidRPr="00786935">
        <w:rPr>
          <w:color w:val="0F1115"/>
          <w:sz w:val="28"/>
          <w:szCs w:val="28"/>
        </w:rPr>
        <w:br/>
        <w:t xml:space="preserve">Заболевания височно-нижнечелюстного сустава (ВНЧС) являются одной из наиболее распространённых патологий в стоматологии и ортодонтии. По данным Минздрава РФ, дисфункции ВНЧС встречаются у 30–40% взрослого населения, при этом до 70% случаев не диагностируются на ранних стадиях, что приводит к хроническим болевым синдромам, снижению качества жизни и высоким затратам на лечение. Особую сложность представляет интерпретация </w:t>
      </w:r>
      <w:proofErr w:type="spellStart"/>
      <w:r w:rsidRPr="00786935">
        <w:rPr>
          <w:color w:val="0F1115"/>
          <w:sz w:val="28"/>
          <w:szCs w:val="28"/>
        </w:rPr>
        <w:t>мультимодальных</w:t>
      </w:r>
      <w:proofErr w:type="spellEnd"/>
      <w:r w:rsidRPr="00786935">
        <w:rPr>
          <w:color w:val="0F1115"/>
          <w:sz w:val="28"/>
          <w:szCs w:val="28"/>
        </w:rPr>
        <w:t xml:space="preserve"> диагностических данных: компьютерной томографии (КТ), электромиографии (ЭМГ) жевательных мышц и </w:t>
      </w:r>
      <w:proofErr w:type="spellStart"/>
      <w:r w:rsidRPr="00786935">
        <w:rPr>
          <w:color w:val="0F1115"/>
          <w:sz w:val="28"/>
          <w:szCs w:val="28"/>
        </w:rPr>
        <w:t>аксиографии</w:t>
      </w:r>
      <w:proofErr w:type="spellEnd"/>
      <w:r w:rsidRPr="00786935">
        <w:rPr>
          <w:color w:val="0F1115"/>
          <w:sz w:val="28"/>
          <w:szCs w:val="28"/>
        </w:rPr>
        <w:t xml:space="preserve"> (регистрация движений нижней челюсти). Анализ этих данных требует высокой квалификации врача и занимает значительное время, а субъективность оценки повышает риск диагностических ошибок, особенно у начинающих специалистов.</w:t>
      </w:r>
    </w:p>
    <w:p w14:paraId="05D114C7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Внедрение систем поддержки принятия решений на основе искусственного интеллекта соответствует приоритетам цифровой трансформации российского здравоохранения (федеральный проект «Развитие здравоохранения», стратегия «Цифровая медицина»).</w:t>
      </w:r>
    </w:p>
    <w:p w14:paraId="4116D8F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Проблема.</w:t>
      </w:r>
      <w:r w:rsidRPr="00786935">
        <w:rPr>
          <w:color w:val="0F1115"/>
          <w:sz w:val="28"/>
          <w:szCs w:val="28"/>
        </w:rPr>
        <w:br/>
        <w:t xml:space="preserve">Существующая практика диагностики ВНЧС базируется на ручном анализе каждого из трёх типов данных по отдельности. Отсутствуют интегрированные программные решения, которые автоматически обрабатывали бы КТ-изображения, </w:t>
      </w:r>
      <w:proofErr w:type="spellStart"/>
      <w:r w:rsidRPr="00786935">
        <w:rPr>
          <w:color w:val="0F1115"/>
          <w:sz w:val="28"/>
          <w:szCs w:val="28"/>
        </w:rPr>
        <w:t>миограммы</w:t>
      </w:r>
      <w:proofErr w:type="spellEnd"/>
      <w:r w:rsidRPr="00786935">
        <w:rPr>
          <w:color w:val="0F1115"/>
          <w:sz w:val="28"/>
          <w:szCs w:val="28"/>
        </w:rPr>
        <w:t xml:space="preserve"> и </w:t>
      </w:r>
      <w:proofErr w:type="spellStart"/>
      <w:r w:rsidRPr="00786935">
        <w:rPr>
          <w:color w:val="0F1115"/>
          <w:sz w:val="28"/>
          <w:szCs w:val="28"/>
        </w:rPr>
        <w:t>аксиограммы</w:t>
      </w:r>
      <w:proofErr w:type="spellEnd"/>
      <w:r w:rsidRPr="00786935">
        <w:rPr>
          <w:color w:val="0F1115"/>
          <w:sz w:val="28"/>
          <w:szCs w:val="28"/>
        </w:rPr>
        <w:t>, выделяли ключевые признаки и выдавали врачу вероятностный диагноз с интерпретацией. Это приводит к:</w:t>
      </w:r>
    </w:p>
    <w:p w14:paraId="248EE1FD" w14:textId="77777777" w:rsidR="00786935" w:rsidRPr="00786935" w:rsidRDefault="00786935" w:rsidP="0078693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низкой </w:t>
      </w:r>
      <w:proofErr w:type="spellStart"/>
      <w:r w:rsidRPr="00786935">
        <w:rPr>
          <w:color w:val="0F1115"/>
          <w:sz w:val="28"/>
          <w:szCs w:val="28"/>
        </w:rPr>
        <w:t>воспроизводимости</w:t>
      </w:r>
      <w:proofErr w:type="spellEnd"/>
      <w:r w:rsidRPr="00786935">
        <w:rPr>
          <w:color w:val="0F1115"/>
          <w:sz w:val="28"/>
          <w:szCs w:val="28"/>
        </w:rPr>
        <w:t xml:space="preserve"> результатов (</w:t>
      </w:r>
      <w:proofErr w:type="spellStart"/>
      <w:r w:rsidRPr="00786935">
        <w:rPr>
          <w:color w:val="0F1115"/>
          <w:sz w:val="28"/>
          <w:szCs w:val="28"/>
        </w:rPr>
        <w:t>межэкспертная</w:t>
      </w:r>
      <w:proofErr w:type="spellEnd"/>
      <w:r w:rsidRPr="00786935">
        <w:rPr>
          <w:color w:val="0F1115"/>
          <w:sz w:val="28"/>
          <w:szCs w:val="28"/>
        </w:rPr>
        <w:t xml:space="preserve"> вариабельность до 30%);</w:t>
      </w:r>
    </w:p>
    <w:p w14:paraId="1880615B" w14:textId="77777777" w:rsidR="00786935" w:rsidRPr="00786935" w:rsidRDefault="00786935" w:rsidP="0078693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длительности анализа одного случая (в среднем 40–60 минут);</w:t>
      </w:r>
    </w:p>
    <w:p w14:paraId="1023AD9D" w14:textId="77777777" w:rsidR="00786935" w:rsidRPr="00786935" w:rsidRDefault="00786935" w:rsidP="0078693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трудностям обучения молодых </w:t>
      </w:r>
      <w:proofErr w:type="spellStart"/>
      <w:r w:rsidRPr="00786935">
        <w:rPr>
          <w:color w:val="0F1115"/>
          <w:sz w:val="28"/>
          <w:szCs w:val="28"/>
        </w:rPr>
        <w:t>ортодонтов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43C81370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Решение сейчас.</w:t>
      </w:r>
      <w:r w:rsidRPr="00786935">
        <w:rPr>
          <w:color w:val="0F1115"/>
          <w:sz w:val="28"/>
          <w:szCs w:val="28"/>
        </w:rPr>
        <w:br/>
        <w:t>На российском рынке представлены:</w:t>
      </w:r>
    </w:p>
    <w:p w14:paraId="6D9E7A63" w14:textId="77777777" w:rsidR="00786935" w:rsidRPr="00786935" w:rsidRDefault="00786935" w:rsidP="0078693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«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Диагнокат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»</w:t>
      </w:r>
      <w:r w:rsidRPr="00786935">
        <w:rPr>
          <w:color w:val="0F1115"/>
          <w:sz w:val="28"/>
          <w:szCs w:val="28"/>
        </w:rPr>
        <w:t> – анализ только КТ-изображений ВНЧС (сегментация, измерение суставной щели);</w:t>
      </w:r>
    </w:p>
    <w:p w14:paraId="73CA2BD6" w14:textId="77777777" w:rsidR="00786935" w:rsidRPr="00786935" w:rsidRDefault="00786935" w:rsidP="0078693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«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Нейрософт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-Мио»</w:t>
      </w:r>
      <w:r w:rsidRPr="00786935">
        <w:rPr>
          <w:color w:val="0F1115"/>
          <w:sz w:val="28"/>
          <w:szCs w:val="28"/>
        </w:rPr>
        <w:t> – обработка ЭМГ-сигналов жевательных мышц, но без связи с анатомией;</w:t>
      </w:r>
    </w:p>
    <w:p w14:paraId="2E00A4F5" w14:textId="77777777" w:rsidR="00786935" w:rsidRPr="00786935" w:rsidRDefault="00786935" w:rsidP="0078693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зарубежные системы (</w:t>
      </w:r>
      <w:proofErr w:type="spellStart"/>
      <w:r w:rsidRPr="00786935">
        <w:rPr>
          <w:color w:val="0F1115"/>
          <w:sz w:val="28"/>
          <w:szCs w:val="28"/>
        </w:rPr>
        <w:t>Planmeca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Romexis</w:t>
      </w:r>
      <w:proofErr w:type="spellEnd"/>
      <w:r w:rsidRPr="00786935">
        <w:rPr>
          <w:color w:val="0F1115"/>
          <w:sz w:val="28"/>
          <w:szCs w:val="28"/>
        </w:rPr>
        <w:t xml:space="preserve">, </w:t>
      </w:r>
      <w:proofErr w:type="spellStart"/>
      <w:r w:rsidRPr="00786935">
        <w:rPr>
          <w:color w:val="0F1115"/>
          <w:sz w:val="28"/>
          <w:szCs w:val="28"/>
        </w:rPr>
        <w:t>Dolphin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Imaging</w:t>
      </w:r>
      <w:proofErr w:type="spellEnd"/>
      <w:r w:rsidRPr="00786935">
        <w:rPr>
          <w:color w:val="0F1115"/>
          <w:sz w:val="28"/>
          <w:szCs w:val="28"/>
        </w:rPr>
        <w:t>) – не адаптированы к российским клиническим протоколам и ФЗ-152.</w:t>
      </w:r>
    </w:p>
    <w:p w14:paraId="69C51A5A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Недостатки существующих решений:</w:t>
      </w:r>
    </w:p>
    <w:p w14:paraId="4990D63F" w14:textId="77777777" w:rsidR="00786935" w:rsidRPr="00786935" w:rsidRDefault="00786935" w:rsidP="0078693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lastRenderedPageBreak/>
        <w:t xml:space="preserve">отсутствие </w:t>
      </w:r>
      <w:proofErr w:type="spellStart"/>
      <w:r w:rsidRPr="00786935">
        <w:rPr>
          <w:color w:val="0F1115"/>
          <w:sz w:val="28"/>
          <w:szCs w:val="28"/>
        </w:rPr>
        <w:t>мультимодальной</w:t>
      </w:r>
      <w:proofErr w:type="spellEnd"/>
      <w:r w:rsidRPr="00786935">
        <w:rPr>
          <w:color w:val="0F1115"/>
          <w:sz w:val="28"/>
          <w:szCs w:val="28"/>
        </w:rPr>
        <w:t xml:space="preserve"> интеграции (каждый тип данных анализируется изолированно);</w:t>
      </w:r>
    </w:p>
    <w:p w14:paraId="547809C6" w14:textId="77777777" w:rsidR="00786935" w:rsidRPr="00786935" w:rsidRDefault="00786935" w:rsidP="0078693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необходимость ручного ввода многих параметров;</w:t>
      </w:r>
    </w:p>
    <w:p w14:paraId="1C1BD76F" w14:textId="77777777" w:rsidR="00786935" w:rsidRPr="00786935" w:rsidRDefault="00786935" w:rsidP="0078693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закрытость алгоритмов, невозможность </w:t>
      </w:r>
      <w:proofErr w:type="spellStart"/>
      <w:r w:rsidRPr="00786935">
        <w:rPr>
          <w:color w:val="0F1115"/>
          <w:sz w:val="28"/>
          <w:szCs w:val="28"/>
        </w:rPr>
        <w:t>дообучения</w:t>
      </w:r>
      <w:proofErr w:type="spellEnd"/>
      <w:r w:rsidRPr="00786935">
        <w:rPr>
          <w:color w:val="0F1115"/>
          <w:sz w:val="28"/>
          <w:szCs w:val="28"/>
        </w:rPr>
        <w:t xml:space="preserve"> под новые данные;</w:t>
      </w:r>
    </w:p>
    <w:p w14:paraId="73248361" w14:textId="77777777" w:rsidR="00786935" w:rsidRPr="00786935" w:rsidRDefault="00786935" w:rsidP="0078693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высокая стоимость лицензий (для зарубежных продуктов) и отсутствие поддержки в РФ.</w:t>
      </w:r>
    </w:p>
    <w:p w14:paraId="5AD11A12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Чем предлагаемое решение отличается.</w:t>
      </w:r>
      <w:r w:rsidRPr="00786935">
        <w:rPr>
          <w:color w:val="0F1115"/>
          <w:sz w:val="28"/>
          <w:szCs w:val="28"/>
        </w:rPr>
        <w:br/>
        <w:t>Разрабатываемая система «</w:t>
      </w:r>
      <w:proofErr w:type="spellStart"/>
      <w:r w:rsidRPr="00786935">
        <w:rPr>
          <w:color w:val="0F1115"/>
          <w:sz w:val="28"/>
          <w:szCs w:val="28"/>
        </w:rPr>
        <w:t>OrthoAI</w:t>
      </w:r>
      <w:proofErr w:type="spellEnd"/>
      <w:r w:rsidRPr="00786935">
        <w:rPr>
          <w:color w:val="0F1115"/>
          <w:sz w:val="28"/>
          <w:szCs w:val="28"/>
        </w:rPr>
        <w:t xml:space="preserve">» впервые объединяет анализ КТ, ЭМГ и </w:t>
      </w:r>
      <w:proofErr w:type="spellStart"/>
      <w:r w:rsidRPr="00786935">
        <w:rPr>
          <w:color w:val="0F1115"/>
          <w:sz w:val="28"/>
          <w:szCs w:val="28"/>
        </w:rPr>
        <w:t>аксиографии</w:t>
      </w:r>
      <w:proofErr w:type="spellEnd"/>
      <w:r w:rsidRPr="00786935">
        <w:rPr>
          <w:color w:val="0F1115"/>
          <w:sz w:val="28"/>
          <w:szCs w:val="28"/>
        </w:rPr>
        <w:t xml:space="preserve"> в едином ансамблевом подходе:</w:t>
      </w:r>
    </w:p>
    <w:p w14:paraId="22E20BDE" w14:textId="77777777" w:rsidR="00786935" w:rsidRPr="00786935" w:rsidRDefault="00786935" w:rsidP="0078693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модуль КТ</w:t>
      </w:r>
      <w:r w:rsidRPr="00786935">
        <w:rPr>
          <w:color w:val="0F1115"/>
          <w:sz w:val="28"/>
          <w:szCs w:val="28"/>
        </w:rPr>
        <w:t xml:space="preserve"> – </w:t>
      </w:r>
      <w:proofErr w:type="spellStart"/>
      <w:r w:rsidRPr="00786935">
        <w:rPr>
          <w:color w:val="0F1115"/>
          <w:sz w:val="28"/>
          <w:szCs w:val="28"/>
        </w:rPr>
        <w:t>свёрточная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нейросеть</w:t>
      </w:r>
      <w:proofErr w:type="spellEnd"/>
      <w:r w:rsidRPr="00786935">
        <w:rPr>
          <w:color w:val="0F1115"/>
          <w:sz w:val="28"/>
          <w:szCs w:val="28"/>
        </w:rPr>
        <w:t xml:space="preserve"> (ResNet-50) для классификации костных изменений (артроз, артрит, норма);</w:t>
      </w:r>
    </w:p>
    <w:p w14:paraId="54EE09A1" w14:textId="77777777" w:rsidR="00786935" w:rsidRPr="00786935" w:rsidRDefault="00786935" w:rsidP="0078693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модуль ЭМГ</w:t>
      </w:r>
      <w:r w:rsidRPr="00786935">
        <w:rPr>
          <w:color w:val="0F1115"/>
          <w:sz w:val="28"/>
          <w:szCs w:val="28"/>
        </w:rPr>
        <w:t xml:space="preserve"> – градиентный </w:t>
      </w:r>
      <w:proofErr w:type="spellStart"/>
      <w:r w:rsidRPr="00786935">
        <w:rPr>
          <w:color w:val="0F1115"/>
          <w:sz w:val="28"/>
          <w:szCs w:val="28"/>
        </w:rPr>
        <w:t>бустинг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 xml:space="preserve"> для оценки мышечной дисфункции (</w:t>
      </w:r>
      <w:proofErr w:type="spellStart"/>
      <w:r w:rsidRPr="00786935">
        <w:rPr>
          <w:color w:val="0F1115"/>
          <w:sz w:val="28"/>
          <w:szCs w:val="28"/>
        </w:rPr>
        <w:t>гипертонус</w:t>
      </w:r>
      <w:proofErr w:type="spellEnd"/>
      <w:r w:rsidRPr="00786935">
        <w:rPr>
          <w:color w:val="0F1115"/>
          <w:sz w:val="28"/>
          <w:szCs w:val="28"/>
        </w:rPr>
        <w:t xml:space="preserve">, </w:t>
      </w:r>
      <w:proofErr w:type="spellStart"/>
      <w:r w:rsidRPr="00786935">
        <w:rPr>
          <w:color w:val="0F1115"/>
          <w:sz w:val="28"/>
          <w:szCs w:val="28"/>
        </w:rPr>
        <w:t>гипотонус</w:t>
      </w:r>
      <w:proofErr w:type="spellEnd"/>
      <w:r w:rsidRPr="00786935">
        <w:rPr>
          <w:color w:val="0F1115"/>
          <w:sz w:val="28"/>
          <w:szCs w:val="28"/>
        </w:rPr>
        <w:t>, норма);</w:t>
      </w:r>
    </w:p>
    <w:p w14:paraId="4AF4585A" w14:textId="77777777" w:rsidR="00786935" w:rsidRPr="00786935" w:rsidRDefault="00786935" w:rsidP="0078693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модуль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аксиографии</w:t>
      </w:r>
      <w:proofErr w:type="spellEnd"/>
      <w:r w:rsidRPr="00786935">
        <w:rPr>
          <w:color w:val="0F1115"/>
          <w:sz w:val="28"/>
          <w:szCs w:val="28"/>
        </w:rPr>
        <w:t> – SVM/</w:t>
      </w:r>
      <w:proofErr w:type="spellStart"/>
      <w:r w:rsidRPr="00786935">
        <w:rPr>
          <w:color w:val="0F1115"/>
          <w:sz w:val="28"/>
          <w:szCs w:val="28"/>
        </w:rPr>
        <w:t>Random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Forest</w:t>
      </w:r>
      <w:proofErr w:type="spellEnd"/>
      <w:r w:rsidRPr="00786935">
        <w:rPr>
          <w:color w:val="0F1115"/>
          <w:sz w:val="28"/>
          <w:szCs w:val="28"/>
        </w:rPr>
        <w:t xml:space="preserve"> для анализа биомеханики движений челюсти;</w:t>
      </w:r>
    </w:p>
    <w:p w14:paraId="1AEE5FFF" w14:textId="77777777" w:rsidR="00786935" w:rsidRPr="00786935" w:rsidRDefault="00786935" w:rsidP="0078693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мета-классификатор</w:t>
      </w:r>
      <w:r w:rsidRPr="00786935">
        <w:rPr>
          <w:color w:val="0F1115"/>
          <w:sz w:val="28"/>
          <w:szCs w:val="28"/>
        </w:rPr>
        <w:t xml:space="preserve"> (градиентный </w:t>
      </w:r>
      <w:proofErr w:type="spellStart"/>
      <w:r w:rsidRPr="00786935">
        <w:rPr>
          <w:color w:val="0F1115"/>
          <w:sz w:val="28"/>
          <w:szCs w:val="28"/>
        </w:rPr>
        <w:t>бустинг</w:t>
      </w:r>
      <w:proofErr w:type="spellEnd"/>
      <w:r w:rsidRPr="00786935">
        <w:rPr>
          <w:color w:val="0F1115"/>
          <w:sz w:val="28"/>
          <w:szCs w:val="28"/>
        </w:rPr>
        <w:t>) – итоговое заключение на основе выходов всех трёх модулей.</w:t>
      </w:r>
    </w:p>
    <w:p w14:paraId="45E5714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Ключевые отличия:</w:t>
      </w:r>
    </w:p>
    <w:p w14:paraId="0E38BBF8" w14:textId="77777777" w:rsidR="00786935" w:rsidRPr="00786935" w:rsidRDefault="00786935" w:rsidP="0078693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Полная автоматизация – врач загружает DICOM, EDF/CSV и получает готовое заключение.</w:t>
      </w:r>
    </w:p>
    <w:p w14:paraId="318FCB86" w14:textId="77777777" w:rsidR="00786935" w:rsidRPr="00786935" w:rsidRDefault="00786935" w:rsidP="0078693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Интерпретируемость – система выделяет зоны на КТ, графики с отклонениями на </w:t>
      </w:r>
      <w:proofErr w:type="spellStart"/>
      <w:r w:rsidRPr="00786935">
        <w:rPr>
          <w:color w:val="0F1115"/>
          <w:sz w:val="28"/>
          <w:szCs w:val="28"/>
        </w:rPr>
        <w:t>миограммах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747F9085" w14:textId="77777777" w:rsidR="00786935" w:rsidRPr="00786935" w:rsidRDefault="00786935" w:rsidP="0078693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Адаптация под РФ – использование российского </w:t>
      </w:r>
      <w:proofErr w:type="spellStart"/>
      <w:r w:rsidRPr="00786935">
        <w:rPr>
          <w:color w:val="0F1115"/>
          <w:sz w:val="28"/>
          <w:szCs w:val="28"/>
        </w:rPr>
        <w:t>фреймворка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5CD82B09" w14:textId="77777777" w:rsidR="00786935" w:rsidRPr="00786935" w:rsidRDefault="00786935" w:rsidP="0078693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Обучающий режим для студентов ординатуры.</w:t>
      </w:r>
    </w:p>
    <w:p w14:paraId="6BF7E7A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Почему решение жизнеспособное.</w:t>
      </w:r>
    </w:p>
    <w:p w14:paraId="2080289A" w14:textId="77777777" w:rsidR="00786935" w:rsidRPr="00786935" w:rsidRDefault="00786935" w:rsidP="0078693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Техническая реализуемость:</w:t>
      </w:r>
      <w:r w:rsidRPr="00786935">
        <w:rPr>
          <w:color w:val="0F1115"/>
          <w:sz w:val="28"/>
          <w:szCs w:val="28"/>
        </w:rPr>
        <w:t xml:space="preserve"> все компоненты (CNN,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 xml:space="preserve">, SVM) реализованы на </w:t>
      </w:r>
      <w:proofErr w:type="spellStart"/>
      <w:r w:rsidRPr="00786935">
        <w:rPr>
          <w:color w:val="0F1115"/>
          <w:sz w:val="28"/>
          <w:szCs w:val="28"/>
        </w:rPr>
        <w:t>Python</w:t>
      </w:r>
      <w:proofErr w:type="spellEnd"/>
      <w:r w:rsidRPr="00786935">
        <w:rPr>
          <w:color w:val="0F1115"/>
          <w:sz w:val="28"/>
          <w:szCs w:val="28"/>
        </w:rPr>
        <w:t>, открытые библиотеки позволяют быстро создать прототип.</w:t>
      </w:r>
    </w:p>
    <w:p w14:paraId="6FA25184" w14:textId="77777777" w:rsidR="00786935" w:rsidRPr="00786935" w:rsidRDefault="00786935" w:rsidP="0078693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Доступность данных:</w:t>
      </w:r>
      <w:r w:rsidRPr="00786935">
        <w:rPr>
          <w:color w:val="0F1115"/>
          <w:sz w:val="28"/>
          <w:szCs w:val="28"/>
        </w:rPr>
        <w:t xml:space="preserve"> существуют открытые </w:t>
      </w:r>
      <w:proofErr w:type="spellStart"/>
      <w:r w:rsidRPr="00786935">
        <w:rPr>
          <w:color w:val="0F1115"/>
          <w:sz w:val="28"/>
          <w:szCs w:val="28"/>
        </w:rPr>
        <w:t>датасеты</w:t>
      </w:r>
      <w:proofErr w:type="spellEnd"/>
      <w:r w:rsidRPr="00786935">
        <w:rPr>
          <w:color w:val="0F1115"/>
          <w:sz w:val="28"/>
          <w:szCs w:val="28"/>
        </w:rPr>
        <w:t xml:space="preserve"> КТ ВНЧС (TMJ OA </w:t>
      </w:r>
      <w:proofErr w:type="spellStart"/>
      <w:r w:rsidRPr="00786935">
        <w:rPr>
          <w:color w:val="0F1115"/>
          <w:sz w:val="28"/>
          <w:szCs w:val="28"/>
        </w:rPr>
        <w:t>Dataset</w:t>
      </w:r>
      <w:proofErr w:type="spellEnd"/>
      <w:r w:rsidRPr="00786935">
        <w:rPr>
          <w:color w:val="0F1115"/>
          <w:sz w:val="28"/>
          <w:szCs w:val="28"/>
        </w:rPr>
        <w:t xml:space="preserve">), </w:t>
      </w:r>
      <w:proofErr w:type="spellStart"/>
      <w:r w:rsidRPr="00786935">
        <w:rPr>
          <w:color w:val="0F1115"/>
          <w:sz w:val="28"/>
          <w:szCs w:val="28"/>
        </w:rPr>
        <w:t>миограмм</w:t>
      </w:r>
      <w:proofErr w:type="spellEnd"/>
      <w:r w:rsidRPr="00786935">
        <w:rPr>
          <w:color w:val="0F1115"/>
          <w:sz w:val="28"/>
          <w:szCs w:val="28"/>
        </w:rPr>
        <w:t xml:space="preserve"> (</w:t>
      </w:r>
      <w:proofErr w:type="spellStart"/>
      <w:r w:rsidRPr="00786935">
        <w:rPr>
          <w:color w:val="0F1115"/>
          <w:sz w:val="28"/>
          <w:szCs w:val="28"/>
        </w:rPr>
        <w:t>PhysioNet</w:t>
      </w:r>
      <w:proofErr w:type="spellEnd"/>
      <w:r w:rsidRPr="00786935">
        <w:rPr>
          <w:color w:val="0F1115"/>
          <w:sz w:val="28"/>
          <w:szCs w:val="28"/>
        </w:rPr>
        <w:t>), а также возможность генерации синтетических данных.</w:t>
      </w:r>
    </w:p>
    <w:p w14:paraId="411E3049" w14:textId="77777777" w:rsidR="00786935" w:rsidRPr="00786935" w:rsidRDefault="00786935" w:rsidP="0078693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Поддержка государства:</w:t>
      </w:r>
      <w:r w:rsidRPr="00786935">
        <w:rPr>
          <w:color w:val="0F1115"/>
          <w:sz w:val="28"/>
          <w:szCs w:val="28"/>
        </w:rPr>
        <w:t> система соответствует программе «Цифровая экономика РФ», может претендовать на гранты Фонда содействия инновациям.</w:t>
      </w:r>
    </w:p>
    <w:p w14:paraId="3E2F39C2" w14:textId="77777777" w:rsidR="00786935" w:rsidRPr="00786935" w:rsidRDefault="00786935" w:rsidP="0078693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Экономическая эффективность:</w:t>
      </w:r>
      <w:r w:rsidRPr="00786935">
        <w:rPr>
          <w:color w:val="0F1115"/>
          <w:sz w:val="28"/>
          <w:szCs w:val="28"/>
        </w:rPr>
        <w:t> снижение времени диагностики на 60% (с 50 до 20 минут), повышение точности на 15–20% по сравнению с ручным анализом, снижение затрат на повторные обследования.</w:t>
      </w:r>
    </w:p>
    <w:p w14:paraId="34C7AE21" w14:textId="77777777" w:rsidR="00786935" w:rsidRPr="00786935" w:rsidRDefault="00786935" w:rsidP="0078693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Масштабируемость:</w:t>
      </w:r>
      <w:r w:rsidRPr="00786935">
        <w:rPr>
          <w:color w:val="0F1115"/>
          <w:sz w:val="28"/>
          <w:szCs w:val="28"/>
        </w:rPr>
        <w:t> архитектура позволяет добавлять новые модальности (например, МРТ) и обучать под другие стоматологические задачи.</w:t>
      </w:r>
    </w:p>
    <w:p w14:paraId="6B6FFBF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План реализации прототипа (этапы):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464"/>
        <w:gridCol w:w="1416"/>
        <w:gridCol w:w="2936"/>
      </w:tblGrid>
      <w:tr w:rsidR="00786935" w:rsidRPr="00786935" w14:paraId="1854F392" w14:textId="77777777" w:rsidTr="007869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2BDC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73CD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Содержание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74E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Сроки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79F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Результат</w:t>
            </w:r>
          </w:p>
        </w:tc>
      </w:tr>
      <w:tr w:rsidR="00786935" w:rsidRPr="00786935" w14:paraId="6F8B284F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E9E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0FC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Сбор и подготовка синтетических/открытых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C685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CC1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Датасет</w:t>
            </w:r>
            <w:proofErr w:type="spellEnd"/>
            <w:r w:rsidRPr="00786935">
              <w:rPr>
                <w:sz w:val="28"/>
                <w:szCs w:val="28"/>
              </w:rPr>
              <w:t xml:space="preserve"> из 2000 случаев (КТ, ЭМГ, </w:t>
            </w:r>
            <w:proofErr w:type="spellStart"/>
            <w:r w:rsidRPr="00786935">
              <w:rPr>
                <w:sz w:val="28"/>
                <w:szCs w:val="28"/>
              </w:rPr>
              <w:t>аксиография</w:t>
            </w:r>
            <w:proofErr w:type="spellEnd"/>
            <w:r w:rsidRPr="00786935">
              <w:rPr>
                <w:sz w:val="28"/>
                <w:szCs w:val="28"/>
              </w:rPr>
              <w:t>)</w:t>
            </w:r>
          </w:p>
        </w:tc>
      </w:tr>
      <w:tr w:rsidR="00786935" w:rsidRPr="00786935" w14:paraId="6FCDDFD0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64C3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D5F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Реализация модуля КТ (CNN)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75C3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1,5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5F67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Модель с </w:t>
            </w:r>
            <w:proofErr w:type="spellStart"/>
            <w:r w:rsidRPr="00786935">
              <w:rPr>
                <w:sz w:val="28"/>
                <w:szCs w:val="28"/>
              </w:rPr>
              <w:t>accuracy</w:t>
            </w:r>
            <w:proofErr w:type="spellEnd"/>
            <w:r w:rsidRPr="00786935">
              <w:rPr>
                <w:sz w:val="28"/>
                <w:szCs w:val="28"/>
              </w:rPr>
              <w:t xml:space="preserve"> ≥0,85 на тесте</w:t>
            </w:r>
          </w:p>
        </w:tc>
      </w:tr>
      <w:tr w:rsidR="00786935" w:rsidRPr="00786935" w14:paraId="6B4D0CE3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00FE5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9C3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Реализация модуля ЭМГ и </w:t>
            </w:r>
            <w:proofErr w:type="spellStart"/>
            <w:r w:rsidRPr="00786935">
              <w:rPr>
                <w:sz w:val="28"/>
                <w:szCs w:val="28"/>
              </w:rPr>
              <w:t>аксиографии</w:t>
            </w:r>
            <w:proofErr w:type="spellEnd"/>
            <w:r w:rsidRPr="00786935">
              <w:rPr>
                <w:sz w:val="28"/>
                <w:szCs w:val="28"/>
              </w:rPr>
              <w:t xml:space="preserve"> (</w:t>
            </w:r>
            <w:proofErr w:type="spellStart"/>
            <w:r w:rsidRPr="00786935">
              <w:rPr>
                <w:sz w:val="28"/>
                <w:szCs w:val="28"/>
              </w:rPr>
              <w:t>CatBoost</w:t>
            </w:r>
            <w:proofErr w:type="spellEnd"/>
            <w:r w:rsidRPr="00786935">
              <w:rPr>
                <w:sz w:val="28"/>
                <w:szCs w:val="28"/>
              </w:rPr>
              <w:t>, SVM)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6DA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9BC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Модели с F1≥0,80</w:t>
            </w:r>
          </w:p>
        </w:tc>
      </w:tr>
      <w:tr w:rsidR="00786935" w:rsidRPr="00786935" w14:paraId="1921AC83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5A6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DCB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Разработка мета-классификатора и ансамбля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FD33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CFC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Итоговая система с F1≥0,90</w:t>
            </w:r>
          </w:p>
        </w:tc>
      </w:tr>
      <w:tr w:rsidR="00786935" w:rsidRPr="00786935" w14:paraId="3EADDE09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3EA8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9EE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Создание веб-интерфейса (</w:t>
            </w:r>
            <w:proofErr w:type="spellStart"/>
            <w:r w:rsidRPr="00786935">
              <w:rPr>
                <w:sz w:val="28"/>
                <w:szCs w:val="28"/>
              </w:rPr>
              <w:t>React+FastAPI</w:t>
            </w:r>
            <w:proofErr w:type="spellEnd"/>
            <w:r w:rsidRPr="0078693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E30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1,5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31DD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Рабочий прототип с загрузкой файлов</w:t>
            </w:r>
          </w:p>
        </w:tc>
      </w:tr>
      <w:tr w:rsidR="00786935" w:rsidRPr="00786935" w14:paraId="6884EAFC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DA02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7574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Тестирование с участием </w:t>
            </w:r>
            <w:proofErr w:type="spellStart"/>
            <w:r w:rsidRPr="00786935">
              <w:rPr>
                <w:sz w:val="28"/>
                <w:szCs w:val="28"/>
              </w:rPr>
              <w:t>ортодонтов</w:t>
            </w:r>
            <w:proofErr w:type="spellEnd"/>
            <w:r w:rsidRPr="00786935">
              <w:rPr>
                <w:sz w:val="28"/>
                <w:szCs w:val="28"/>
              </w:rPr>
              <w:t xml:space="preserve"> (n=10)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A68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E1B94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Оценка SUS, точности, времени</w:t>
            </w:r>
          </w:p>
        </w:tc>
      </w:tr>
    </w:tbl>
    <w:p w14:paraId="4E37A6E1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Цель работы</w:t>
      </w:r>
      <w:r w:rsidRPr="00786935">
        <w:rPr>
          <w:color w:val="0F1115"/>
          <w:sz w:val="28"/>
          <w:szCs w:val="28"/>
        </w:rPr>
        <w:t xml:space="preserve"> – разработать и </w:t>
      </w:r>
      <w:proofErr w:type="spellStart"/>
      <w:r w:rsidRPr="00786935">
        <w:rPr>
          <w:color w:val="0F1115"/>
          <w:sz w:val="28"/>
          <w:szCs w:val="28"/>
        </w:rPr>
        <w:t>программно</w:t>
      </w:r>
      <w:proofErr w:type="spellEnd"/>
      <w:r w:rsidRPr="00786935">
        <w:rPr>
          <w:color w:val="0F1115"/>
          <w:sz w:val="28"/>
          <w:szCs w:val="28"/>
        </w:rPr>
        <w:t xml:space="preserve"> реализовать прототип системы «</w:t>
      </w:r>
      <w:proofErr w:type="spellStart"/>
      <w:r w:rsidRPr="00786935">
        <w:rPr>
          <w:color w:val="0F1115"/>
          <w:sz w:val="28"/>
          <w:szCs w:val="28"/>
        </w:rPr>
        <w:t>OrthoAI</w:t>
      </w:r>
      <w:proofErr w:type="spellEnd"/>
      <w:r w:rsidRPr="00786935">
        <w:rPr>
          <w:color w:val="0F1115"/>
          <w:sz w:val="28"/>
          <w:szCs w:val="28"/>
        </w:rPr>
        <w:t xml:space="preserve">», провести его экспериментальную </w:t>
      </w:r>
      <w:proofErr w:type="spellStart"/>
      <w:r w:rsidRPr="00786935">
        <w:rPr>
          <w:color w:val="0F1115"/>
          <w:sz w:val="28"/>
          <w:szCs w:val="28"/>
        </w:rPr>
        <w:t>валидацию</w:t>
      </w:r>
      <w:proofErr w:type="spellEnd"/>
      <w:r w:rsidRPr="00786935">
        <w:rPr>
          <w:color w:val="0F1115"/>
          <w:sz w:val="28"/>
          <w:szCs w:val="28"/>
        </w:rPr>
        <w:t xml:space="preserve"> на синтетических данных.</w:t>
      </w:r>
    </w:p>
    <w:p w14:paraId="4809DDB4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Объект исследования</w:t>
      </w:r>
      <w:r w:rsidRPr="00786935">
        <w:rPr>
          <w:color w:val="0F1115"/>
          <w:sz w:val="28"/>
          <w:szCs w:val="28"/>
        </w:rPr>
        <w:t> – процесс диагностики патологий ВНЧС.</w:t>
      </w:r>
      <w:r w:rsidRPr="00786935">
        <w:rPr>
          <w:color w:val="0F1115"/>
          <w:sz w:val="28"/>
          <w:szCs w:val="28"/>
        </w:rPr>
        <w:br/>
      </w:r>
      <w:r w:rsidRPr="00786935">
        <w:rPr>
          <w:rStyle w:val="af4"/>
          <w:rFonts w:eastAsiaTheme="majorEastAsia"/>
          <w:color w:val="0F1115"/>
          <w:sz w:val="28"/>
          <w:szCs w:val="28"/>
        </w:rPr>
        <w:t>Предмет исследования</w:t>
      </w:r>
      <w:r w:rsidRPr="00786935">
        <w:rPr>
          <w:color w:val="0F1115"/>
          <w:sz w:val="28"/>
          <w:szCs w:val="28"/>
        </w:rPr>
        <w:t xml:space="preserve"> – методы машинного обучения для </w:t>
      </w:r>
      <w:proofErr w:type="spellStart"/>
      <w:r w:rsidRPr="00786935">
        <w:rPr>
          <w:color w:val="0F1115"/>
          <w:sz w:val="28"/>
          <w:szCs w:val="28"/>
        </w:rPr>
        <w:t>мультимодальной</w:t>
      </w:r>
      <w:proofErr w:type="spellEnd"/>
      <w:r w:rsidRPr="00786935">
        <w:rPr>
          <w:color w:val="0F1115"/>
          <w:sz w:val="28"/>
          <w:szCs w:val="28"/>
        </w:rPr>
        <w:t xml:space="preserve"> классификации: PCA, </w:t>
      </w:r>
      <w:proofErr w:type="spellStart"/>
      <w:r w:rsidRPr="00786935">
        <w:rPr>
          <w:color w:val="0F1115"/>
          <w:sz w:val="28"/>
          <w:szCs w:val="28"/>
        </w:rPr>
        <w:t>сверточные</w:t>
      </w:r>
      <w:proofErr w:type="spellEnd"/>
      <w:r w:rsidRPr="00786935">
        <w:rPr>
          <w:color w:val="0F1115"/>
          <w:sz w:val="28"/>
          <w:szCs w:val="28"/>
        </w:rPr>
        <w:t xml:space="preserve"> сети, градиентный </w:t>
      </w:r>
      <w:proofErr w:type="spellStart"/>
      <w:r w:rsidRPr="00786935">
        <w:rPr>
          <w:color w:val="0F1115"/>
          <w:sz w:val="28"/>
          <w:szCs w:val="28"/>
        </w:rPr>
        <w:t>бустинг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3D8B25AC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Задачи:</w:t>
      </w:r>
    </w:p>
    <w:p w14:paraId="1E3104D0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Провести анализ предметной области и сформулировать требования.</w:t>
      </w:r>
    </w:p>
    <w:p w14:paraId="5992646C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Сформировать </w:t>
      </w:r>
      <w:proofErr w:type="spellStart"/>
      <w:r w:rsidRPr="00786935">
        <w:rPr>
          <w:color w:val="0F1115"/>
          <w:sz w:val="28"/>
          <w:szCs w:val="28"/>
        </w:rPr>
        <w:t>мультимодальный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датасет</w:t>
      </w:r>
      <w:proofErr w:type="spellEnd"/>
      <w:r w:rsidRPr="00786935">
        <w:rPr>
          <w:color w:val="0F1115"/>
          <w:sz w:val="28"/>
          <w:szCs w:val="28"/>
        </w:rPr>
        <w:t xml:space="preserve"> (или синтетический аналог).</w:t>
      </w:r>
    </w:p>
    <w:p w14:paraId="60235A4D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Реализовать снижение размерности признаков с помощью PCA для интерпретации.</w:t>
      </w:r>
    </w:p>
    <w:p w14:paraId="474C185C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Обучить отдельные классификаторы для каждого типа данных.</w:t>
      </w:r>
    </w:p>
    <w:p w14:paraId="4D4F59D6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Построить ансамбль и оценить его качество (</w:t>
      </w:r>
      <w:proofErr w:type="spellStart"/>
      <w:r w:rsidRPr="00786935">
        <w:rPr>
          <w:color w:val="0F1115"/>
          <w:sz w:val="28"/>
          <w:szCs w:val="28"/>
        </w:rPr>
        <w:t>Accuracy</w:t>
      </w:r>
      <w:proofErr w:type="spellEnd"/>
      <w:r w:rsidRPr="00786935">
        <w:rPr>
          <w:color w:val="0F1115"/>
          <w:sz w:val="28"/>
          <w:szCs w:val="28"/>
        </w:rPr>
        <w:t>, F1, ROC-AUC).</w:t>
      </w:r>
    </w:p>
    <w:p w14:paraId="78364D77" w14:textId="77777777" w:rsidR="00786935" w:rsidRPr="00786935" w:rsidRDefault="00786935" w:rsidP="0078693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Разработать план клинических испытаний.</w:t>
      </w:r>
    </w:p>
    <w:p w14:paraId="5646CF8E" w14:textId="5C2C1549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75956834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РАЗДЕЛ 1. АНАЛИЗ ПРЕДМЕТНОЙ ОБЛАСТИ</w:t>
      </w:r>
    </w:p>
    <w:p w14:paraId="7FCB8920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lastRenderedPageBreak/>
        <w:t>1.1. Современные методы диагностики ВНЧС</w:t>
      </w:r>
    </w:p>
    <w:p w14:paraId="3E5882BE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 клинической практике используются три основных типа данных:</w:t>
      </w:r>
    </w:p>
    <w:p w14:paraId="649C7F13" w14:textId="77777777" w:rsidR="00786935" w:rsidRPr="00786935" w:rsidRDefault="00786935" w:rsidP="0078693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Компьютерная томография (КТ)</w:t>
      </w:r>
      <w:r w:rsidRPr="00786935">
        <w:rPr>
          <w:color w:val="0F1115"/>
          <w:sz w:val="28"/>
          <w:szCs w:val="28"/>
        </w:rPr>
        <w:t> – визуализация костных структур: форма мыщелков, ширина суставной щели, наличие остеофитов. Информативность при артрозе – 92%.</w:t>
      </w:r>
    </w:p>
    <w:p w14:paraId="62C3E3C0" w14:textId="77777777" w:rsidR="00786935" w:rsidRPr="00786935" w:rsidRDefault="00786935" w:rsidP="0078693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Электромиография (ЭМГ)</w:t>
      </w:r>
      <w:r w:rsidRPr="00786935">
        <w:rPr>
          <w:color w:val="0F1115"/>
          <w:sz w:val="28"/>
          <w:szCs w:val="28"/>
        </w:rPr>
        <w:t xml:space="preserve"> – регистрация биоэлектрической активности жевательных мышц (собственно жевательной, височной). Позволяет выявить </w:t>
      </w:r>
      <w:proofErr w:type="spellStart"/>
      <w:r w:rsidRPr="00786935">
        <w:rPr>
          <w:color w:val="0F1115"/>
          <w:sz w:val="28"/>
          <w:szCs w:val="28"/>
        </w:rPr>
        <w:t>гипертонус</w:t>
      </w:r>
      <w:proofErr w:type="spellEnd"/>
      <w:r w:rsidRPr="00786935">
        <w:rPr>
          <w:color w:val="0F1115"/>
          <w:sz w:val="28"/>
          <w:szCs w:val="28"/>
        </w:rPr>
        <w:t>, асимметрию, утомляемость.</w:t>
      </w:r>
    </w:p>
    <w:p w14:paraId="10053384" w14:textId="77777777" w:rsidR="00786935" w:rsidRPr="00786935" w:rsidRDefault="00786935" w:rsidP="0078693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Аксиография</w:t>
      </w:r>
      <w:proofErr w:type="spellEnd"/>
      <w:r w:rsidRPr="00786935">
        <w:rPr>
          <w:color w:val="0F1115"/>
          <w:sz w:val="28"/>
          <w:szCs w:val="28"/>
        </w:rPr>
        <w:t> – запись траектории движения нижней челюсти при открывании/закрывании рта. Отклонения (ограничение, зигзаги, смещение) указывают на дисфункцию сустава или мышечный спазм.</w:t>
      </w:r>
    </w:p>
    <w:p w14:paraId="3295FE9C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1.2. Применение методов ИИ в стоматологии</w:t>
      </w:r>
    </w:p>
    <w:p w14:paraId="3F556E3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Международные исследования демонстрируют:</w:t>
      </w:r>
    </w:p>
    <w:p w14:paraId="4B7292D1" w14:textId="77777777" w:rsidR="00786935" w:rsidRPr="00786935" w:rsidRDefault="00786935" w:rsidP="0078693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Chen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et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al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. (2024)</w:t>
      </w:r>
      <w:r w:rsidRPr="00786935">
        <w:rPr>
          <w:color w:val="0F1115"/>
          <w:sz w:val="28"/>
          <w:szCs w:val="28"/>
        </w:rPr>
        <w:t xml:space="preserve"> – CNN на CBCT-изображениях ВНЧС достигла </w:t>
      </w:r>
      <w:proofErr w:type="spellStart"/>
      <w:r w:rsidRPr="00786935">
        <w:rPr>
          <w:color w:val="0F1115"/>
          <w:sz w:val="28"/>
          <w:szCs w:val="28"/>
        </w:rPr>
        <w:t>Accuracy</w:t>
      </w:r>
      <w:proofErr w:type="spellEnd"/>
      <w:r w:rsidRPr="00786935">
        <w:rPr>
          <w:color w:val="0F1115"/>
          <w:sz w:val="28"/>
          <w:szCs w:val="28"/>
        </w:rPr>
        <w:t xml:space="preserve"> 0,92 для классификации трёх типов патологий.</w:t>
      </w:r>
    </w:p>
    <w:p w14:paraId="05773D69" w14:textId="77777777" w:rsidR="00786935" w:rsidRPr="00786935" w:rsidRDefault="00786935" w:rsidP="0078693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Kim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et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al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. (2023)</w:t>
      </w:r>
      <w:r w:rsidRPr="00786935">
        <w:rPr>
          <w:color w:val="0F1115"/>
          <w:sz w:val="28"/>
          <w:szCs w:val="28"/>
        </w:rPr>
        <w:t xml:space="preserve"> – </w:t>
      </w:r>
      <w:proofErr w:type="spellStart"/>
      <w:r w:rsidRPr="00786935">
        <w:rPr>
          <w:color w:val="0F1115"/>
          <w:sz w:val="28"/>
          <w:szCs w:val="28"/>
        </w:rPr>
        <w:t>мультимодальное</w:t>
      </w:r>
      <w:proofErr w:type="spellEnd"/>
      <w:r w:rsidRPr="00786935">
        <w:rPr>
          <w:color w:val="0F1115"/>
          <w:sz w:val="28"/>
          <w:szCs w:val="28"/>
        </w:rPr>
        <w:t xml:space="preserve"> слияние (КТ+ЭМГ) повышает F1-score с 0,82 до 0,88.</w:t>
      </w:r>
    </w:p>
    <w:p w14:paraId="4A7BA4AF" w14:textId="77777777" w:rsidR="00786935" w:rsidRPr="00786935" w:rsidRDefault="00786935" w:rsidP="0078693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Gonzalez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et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al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. (2022)</w:t>
      </w:r>
      <w:r w:rsidRPr="00786935">
        <w:rPr>
          <w:color w:val="0F1115"/>
          <w:sz w:val="28"/>
          <w:szCs w:val="28"/>
        </w:rPr>
        <w:t> – анализ ЭМГ жевательных мышц с помощью SVM даёт точность 87% для четырёх типов дисфункций.</w:t>
      </w:r>
    </w:p>
    <w:p w14:paraId="0469A89E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 России работы единичны и касаются в основном обработки одного типа сигнала. Комплексных систем с ансамблем не существует.</w:t>
      </w:r>
    </w:p>
    <w:p w14:paraId="64765D1C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1.3. Недостатки текущего уровня</w:t>
      </w:r>
    </w:p>
    <w:p w14:paraId="2BDEDF5A" w14:textId="77777777" w:rsidR="00786935" w:rsidRPr="00786935" w:rsidRDefault="00786935" w:rsidP="0078693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Отсутствие стандартизированных </w:t>
      </w:r>
      <w:proofErr w:type="spellStart"/>
      <w:r w:rsidRPr="00786935">
        <w:rPr>
          <w:color w:val="0F1115"/>
          <w:sz w:val="28"/>
          <w:szCs w:val="28"/>
        </w:rPr>
        <w:t>мультимодальных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датасетов</w:t>
      </w:r>
      <w:proofErr w:type="spellEnd"/>
      <w:r w:rsidRPr="00786935">
        <w:rPr>
          <w:color w:val="0F1115"/>
          <w:sz w:val="28"/>
          <w:szCs w:val="28"/>
        </w:rPr>
        <w:t xml:space="preserve"> ВНЧС.</w:t>
      </w:r>
    </w:p>
    <w:p w14:paraId="202B53EB" w14:textId="77777777" w:rsidR="00786935" w:rsidRPr="00786935" w:rsidRDefault="00786935" w:rsidP="0078693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Нет адаптированных под РФ клинических решающих правил.</w:t>
      </w:r>
    </w:p>
    <w:p w14:paraId="393F1824" w14:textId="77777777" w:rsidR="00786935" w:rsidRPr="00786935" w:rsidRDefault="00786935" w:rsidP="0078693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Низкая объяснимость (XAI) существующих моделей – врач не понимает, почему ИИ поставил диагноз.</w:t>
      </w:r>
    </w:p>
    <w:p w14:paraId="448DF8A4" w14:textId="09EC31DB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15888412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РАЗДЕЛ 2. ПРЕДЛАГАЕМОЕ РЕШЕНИЕ</w:t>
      </w:r>
    </w:p>
    <w:p w14:paraId="313F6DD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2.1. Архитектура системы «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OrthoAI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»</w:t>
      </w:r>
    </w:p>
    <w:p w14:paraId="6966DADA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Система состоит из пяти модулей:</w:t>
      </w:r>
    </w:p>
    <w:p w14:paraId="29E6CB0B" w14:textId="77777777" w:rsidR="00786935" w:rsidRPr="00786935" w:rsidRDefault="00786935" w:rsidP="0078693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Модуль загрузки и предобработки</w:t>
      </w:r>
      <w:r w:rsidRPr="00786935">
        <w:rPr>
          <w:color w:val="0F1115"/>
          <w:sz w:val="28"/>
          <w:szCs w:val="28"/>
        </w:rPr>
        <w:t xml:space="preserve"> – конвертация DICOM → PNG, нормализация ЭМГ-сигналов, параметризация </w:t>
      </w:r>
      <w:proofErr w:type="spellStart"/>
      <w:r w:rsidRPr="00786935">
        <w:rPr>
          <w:color w:val="0F1115"/>
          <w:sz w:val="28"/>
          <w:szCs w:val="28"/>
        </w:rPr>
        <w:t>аксиограмм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1608236A" w14:textId="77777777" w:rsidR="00786935" w:rsidRPr="00786935" w:rsidRDefault="00786935" w:rsidP="0078693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lastRenderedPageBreak/>
        <w:t>Модуль КТ (CNN)</w:t>
      </w:r>
      <w:r w:rsidRPr="00786935">
        <w:rPr>
          <w:color w:val="0F1115"/>
          <w:sz w:val="28"/>
          <w:szCs w:val="28"/>
        </w:rPr>
        <w:t xml:space="preserve"> – ResNet-50 с </w:t>
      </w:r>
      <w:proofErr w:type="spellStart"/>
      <w:r w:rsidRPr="00786935">
        <w:rPr>
          <w:color w:val="0F1115"/>
          <w:sz w:val="28"/>
          <w:szCs w:val="28"/>
        </w:rPr>
        <w:t>предобучением</w:t>
      </w:r>
      <w:proofErr w:type="spellEnd"/>
      <w:r w:rsidRPr="00786935">
        <w:rPr>
          <w:color w:val="0F1115"/>
          <w:sz w:val="28"/>
          <w:szCs w:val="28"/>
        </w:rPr>
        <w:t xml:space="preserve"> на </w:t>
      </w:r>
      <w:proofErr w:type="spellStart"/>
      <w:r w:rsidRPr="00786935">
        <w:rPr>
          <w:color w:val="0F1115"/>
          <w:sz w:val="28"/>
          <w:szCs w:val="28"/>
        </w:rPr>
        <w:t>ImageNet</w:t>
      </w:r>
      <w:proofErr w:type="spellEnd"/>
      <w:r w:rsidRPr="00786935">
        <w:rPr>
          <w:color w:val="0F1115"/>
          <w:sz w:val="28"/>
          <w:szCs w:val="28"/>
        </w:rPr>
        <w:t xml:space="preserve"> + </w:t>
      </w:r>
      <w:proofErr w:type="spellStart"/>
      <w:r w:rsidRPr="00786935">
        <w:rPr>
          <w:color w:val="0F1115"/>
          <w:sz w:val="28"/>
          <w:szCs w:val="28"/>
        </w:rPr>
        <w:t>дообучение</w:t>
      </w:r>
      <w:proofErr w:type="spellEnd"/>
      <w:r w:rsidRPr="00786935">
        <w:rPr>
          <w:color w:val="0F1115"/>
          <w:sz w:val="28"/>
          <w:szCs w:val="28"/>
        </w:rPr>
        <w:t xml:space="preserve"> на КТ ВНЧС. Выход: вероятности «норма/артроз/артрит».</w:t>
      </w:r>
    </w:p>
    <w:p w14:paraId="514358BF" w14:textId="77777777" w:rsidR="00786935" w:rsidRPr="00786935" w:rsidRDefault="00786935" w:rsidP="0078693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Модуль ЭМГ (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CatBoost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)</w:t>
      </w:r>
      <w:r w:rsidRPr="00786935">
        <w:rPr>
          <w:color w:val="0F1115"/>
          <w:sz w:val="28"/>
          <w:szCs w:val="28"/>
        </w:rPr>
        <w:t> – входные признаки: средняя амплитуда, частота пиков, коэффициент асимметрии (правый/левый). Выход: тип мышечной дисфункции.</w:t>
      </w:r>
    </w:p>
    <w:p w14:paraId="1FB07CEB" w14:textId="77777777" w:rsidR="00786935" w:rsidRPr="00786935" w:rsidRDefault="00786935" w:rsidP="0078693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Модуль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аксиографии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(SVM)</w:t>
      </w:r>
      <w:r w:rsidRPr="00786935">
        <w:rPr>
          <w:color w:val="0F1115"/>
          <w:sz w:val="28"/>
          <w:szCs w:val="28"/>
        </w:rPr>
        <w:t> – признаки: максимальное открывание, площадь петли, плавность траектории (гладкая/ступенчатая).</w:t>
      </w:r>
    </w:p>
    <w:p w14:paraId="50B4FB91" w14:textId="77777777" w:rsidR="00786935" w:rsidRPr="00786935" w:rsidRDefault="00786935" w:rsidP="0078693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Мета-классификатор (градиентный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бустинг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)</w:t>
      </w:r>
      <w:r w:rsidRPr="00786935">
        <w:rPr>
          <w:color w:val="0F1115"/>
          <w:sz w:val="28"/>
          <w:szCs w:val="28"/>
        </w:rPr>
        <w:t> – объединяет выходы трёх модулей в итоговый диагноз (вероятность каждой из 6 патологий).</w:t>
      </w:r>
    </w:p>
    <w:p w14:paraId="4A23CC5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2.2. Отличие от аналогов</w:t>
      </w:r>
    </w:p>
    <w:tbl>
      <w:tblPr>
        <w:tblW w:w="88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856"/>
        <w:gridCol w:w="3557"/>
      </w:tblGrid>
      <w:tr w:rsidR="00786935" w:rsidRPr="00786935" w14:paraId="2BD44F02" w14:textId="77777777" w:rsidTr="00786935">
        <w:trPr>
          <w:trHeight w:val="3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A15D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529D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Существующие решения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8251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OrthoAI</w:t>
            </w:r>
            <w:proofErr w:type="spellEnd"/>
          </w:p>
        </w:tc>
      </w:tr>
      <w:tr w:rsidR="00786935" w:rsidRPr="00786935" w14:paraId="6B3606BB" w14:textId="77777777" w:rsidTr="0078693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BD2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F25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Один (КТ или ЭМГ)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EA82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КТ + ЭМГ + </w:t>
            </w:r>
            <w:proofErr w:type="spellStart"/>
            <w:r w:rsidRPr="00786935">
              <w:rPr>
                <w:sz w:val="28"/>
                <w:szCs w:val="28"/>
              </w:rPr>
              <w:t>аксиография</w:t>
            </w:r>
            <w:proofErr w:type="spellEnd"/>
          </w:p>
        </w:tc>
      </w:tr>
      <w:tr w:rsidR="00786935" w:rsidRPr="00786935" w14:paraId="2B382C47" w14:textId="77777777" w:rsidTr="0078693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2C0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826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870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Ансамбль с мета-классификатором</w:t>
            </w:r>
          </w:p>
        </w:tc>
      </w:tr>
      <w:tr w:rsidR="00786935" w:rsidRPr="00786935" w14:paraId="55805DF0" w14:textId="77777777" w:rsidTr="00786935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68B3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Интерпретация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6AC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«Чёрный ящик»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42BC7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Выделение зон на КТ, графики ЭМГ</w:t>
            </w:r>
          </w:p>
        </w:tc>
      </w:tr>
      <w:tr w:rsidR="00786935" w:rsidRPr="00786935" w14:paraId="37D81D7B" w14:textId="77777777" w:rsidTr="0078693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0A8B7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Обучающий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536D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6B9F0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Режим «студент» с подсказками</w:t>
            </w:r>
          </w:p>
        </w:tc>
      </w:tr>
      <w:tr w:rsidR="00786935" w:rsidRPr="00786935" w14:paraId="292B1DA7" w14:textId="77777777" w:rsidTr="0078693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FC3B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Соответствие ФЗ-152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EB2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E15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Полное (обезличивание, хранение в РФ)</w:t>
            </w:r>
          </w:p>
        </w:tc>
      </w:tr>
    </w:tbl>
    <w:p w14:paraId="761D4EF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2.3. Жизнеспособность</w:t>
      </w:r>
    </w:p>
    <w:p w14:paraId="5D6BDFAE" w14:textId="77777777" w:rsidR="00786935" w:rsidRPr="00786935" w:rsidRDefault="00786935" w:rsidP="0078693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Технологическая база:</w:t>
      </w:r>
      <w:r w:rsidRPr="00786935">
        <w:rPr>
          <w:color w:val="0F1115"/>
          <w:sz w:val="28"/>
          <w:szCs w:val="28"/>
        </w:rPr>
        <w:t> все алгоритмы реализованы в открытых библиотеках (</w:t>
      </w:r>
      <w:proofErr w:type="spellStart"/>
      <w:r w:rsidRPr="00786935">
        <w:rPr>
          <w:color w:val="0F1115"/>
          <w:sz w:val="28"/>
          <w:szCs w:val="28"/>
        </w:rPr>
        <w:t>PyTorch</w:t>
      </w:r>
      <w:proofErr w:type="spellEnd"/>
      <w:r w:rsidRPr="00786935">
        <w:rPr>
          <w:color w:val="0F1115"/>
          <w:sz w:val="28"/>
          <w:szCs w:val="28"/>
        </w:rPr>
        <w:t xml:space="preserve">,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 xml:space="preserve">, </w:t>
      </w:r>
      <w:proofErr w:type="spellStart"/>
      <w:r w:rsidRPr="00786935">
        <w:rPr>
          <w:color w:val="0F1115"/>
          <w:sz w:val="28"/>
          <w:szCs w:val="28"/>
        </w:rPr>
        <w:t>scikit-learn</w:t>
      </w:r>
      <w:proofErr w:type="spellEnd"/>
      <w:r w:rsidRPr="00786935">
        <w:rPr>
          <w:color w:val="0F1115"/>
          <w:sz w:val="28"/>
          <w:szCs w:val="28"/>
        </w:rPr>
        <w:t>).</w:t>
      </w:r>
    </w:p>
    <w:p w14:paraId="0E70F0A7" w14:textId="77777777" w:rsidR="00786935" w:rsidRPr="00786935" w:rsidRDefault="00786935" w:rsidP="0078693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Кадры:</w:t>
      </w:r>
      <w:r w:rsidRPr="00786935">
        <w:rPr>
          <w:color w:val="0F1115"/>
          <w:sz w:val="28"/>
          <w:szCs w:val="28"/>
        </w:rPr>
        <w:t> проект может быть выполнен силами группы из 2–3 студентов (</w:t>
      </w:r>
      <w:proofErr w:type="spellStart"/>
      <w:r w:rsidRPr="00786935">
        <w:rPr>
          <w:color w:val="0F1115"/>
          <w:sz w:val="28"/>
          <w:szCs w:val="28"/>
        </w:rPr>
        <w:t>Data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Scientist</w:t>
      </w:r>
      <w:proofErr w:type="spellEnd"/>
      <w:r w:rsidRPr="00786935">
        <w:rPr>
          <w:color w:val="0F1115"/>
          <w:sz w:val="28"/>
          <w:szCs w:val="28"/>
        </w:rPr>
        <w:t xml:space="preserve"> + </w:t>
      </w:r>
      <w:proofErr w:type="spellStart"/>
      <w:r w:rsidRPr="00786935">
        <w:rPr>
          <w:color w:val="0F1115"/>
          <w:sz w:val="28"/>
          <w:szCs w:val="28"/>
        </w:rPr>
        <w:t>backend</w:t>
      </w:r>
      <w:proofErr w:type="spellEnd"/>
      <w:r w:rsidRPr="00786935">
        <w:rPr>
          <w:color w:val="0F1115"/>
          <w:sz w:val="28"/>
          <w:szCs w:val="28"/>
        </w:rPr>
        <w:t>-разработчик + медицинский консультант).</w:t>
      </w:r>
    </w:p>
    <w:p w14:paraId="1DCCF35D" w14:textId="77777777" w:rsidR="00786935" w:rsidRPr="00786935" w:rsidRDefault="00786935" w:rsidP="0078693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Финансирование:</w:t>
      </w:r>
      <w:r w:rsidRPr="00786935">
        <w:rPr>
          <w:color w:val="0F1115"/>
          <w:sz w:val="28"/>
          <w:szCs w:val="28"/>
        </w:rPr>
        <w:t xml:space="preserve"> возможны гранты УМНИК (до 500 тыс. руб.), акселераторы </w:t>
      </w:r>
      <w:proofErr w:type="spellStart"/>
      <w:r w:rsidRPr="00786935">
        <w:rPr>
          <w:color w:val="0F1115"/>
          <w:sz w:val="28"/>
          <w:szCs w:val="28"/>
        </w:rPr>
        <w:t>Сеченовского</w:t>
      </w:r>
      <w:proofErr w:type="spellEnd"/>
      <w:r w:rsidRPr="00786935">
        <w:rPr>
          <w:color w:val="0F1115"/>
          <w:sz w:val="28"/>
          <w:szCs w:val="28"/>
        </w:rPr>
        <w:t xml:space="preserve"> университета.</w:t>
      </w:r>
    </w:p>
    <w:p w14:paraId="5AA0EF34" w14:textId="77777777" w:rsidR="00786935" w:rsidRPr="00786935" w:rsidRDefault="00786935" w:rsidP="0078693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Регуляторика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:</w:t>
      </w:r>
      <w:r w:rsidRPr="00786935">
        <w:rPr>
          <w:color w:val="0F1115"/>
          <w:sz w:val="28"/>
          <w:szCs w:val="28"/>
        </w:rPr>
        <w:t> система не заменяет врача, а помогает ему, что упрощает регистрацию как медицинского изделия 2 класса риска.</w:t>
      </w:r>
    </w:p>
    <w:p w14:paraId="6B059579" w14:textId="69D7768F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50443F43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lastRenderedPageBreak/>
        <w:t>РАЗДЕЛ 3. МЕТОДЫ ИССЛЕДОВАНИЯ</w:t>
      </w:r>
    </w:p>
    <w:p w14:paraId="653BD45D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3.1. Метод главных компонент (PCA)</w:t>
      </w:r>
      <w:r w:rsidRPr="00786935">
        <w:rPr>
          <w:color w:val="0F1115"/>
          <w:sz w:val="28"/>
          <w:szCs w:val="28"/>
        </w:rPr>
        <w:br/>
        <w:t xml:space="preserve">Для снижения размерности признакового пространства (например, из 30 признаков ЭМГ и </w:t>
      </w:r>
      <w:proofErr w:type="spellStart"/>
      <w:r w:rsidRPr="00786935">
        <w:rPr>
          <w:color w:val="0F1115"/>
          <w:sz w:val="28"/>
          <w:szCs w:val="28"/>
        </w:rPr>
        <w:t>аксиографии</w:t>
      </w:r>
      <w:proofErr w:type="spellEnd"/>
      <w:r w:rsidRPr="00786935">
        <w:rPr>
          <w:color w:val="0F1115"/>
          <w:sz w:val="28"/>
          <w:szCs w:val="28"/>
        </w:rPr>
        <w:t>) используется PCA. Это позволяет визуализировать данные на плоскости и удалить шум.</w:t>
      </w:r>
    </w:p>
    <w:p w14:paraId="434EEA9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3.2. Сингулярное разложение (SVD)</w:t>
      </w:r>
      <w:r w:rsidRPr="00786935">
        <w:rPr>
          <w:color w:val="0F1115"/>
          <w:sz w:val="28"/>
          <w:szCs w:val="28"/>
        </w:rPr>
        <w:br/>
        <w:t>SVD применяется для анализа матрицы «пациент-признак» и выявления скрытых факторов. Например, первое сингулярное значение часто соответствует общей тяжести патологии.</w:t>
      </w:r>
    </w:p>
    <w:p w14:paraId="458BB2BF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3.3.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Свёрточные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нейронные сети (CNN)</w:t>
      </w:r>
      <w:r w:rsidRPr="00786935">
        <w:rPr>
          <w:color w:val="0F1115"/>
          <w:sz w:val="28"/>
          <w:szCs w:val="28"/>
        </w:rPr>
        <w:br/>
        <w:t xml:space="preserve">Архитектура ResNet-50 для КТ-срезов: вход 224×224×3, выход </w:t>
      </w:r>
      <w:proofErr w:type="spellStart"/>
      <w:r w:rsidRPr="00786935">
        <w:rPr>
          <w:color w:val="0F1115"/>
          <w:sz w:val="28"/>
          <w:szCs w:val="28"/>
        </w:rPr>
        <w:t>softmax</w:t>
      </w:r>
      <w:proofErr w:type="spellEnd"/>
      <w:r w:rsidRPr="00786935">
        <w:rPr>
          <w:color w:val="0F1115"/>
          <w:sz w:val="28"/>
          <w:szCs w:val="28"/>
        </w:rPr>
        <w:t xml:space="preserve"> по 3 классам. Обучение с аугментацией (повороты, сдвиги, контраст).</w:t>
      </w:r>
    </w:p>
    <w:p w14:paraId="1B553330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3.4. Градиентный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бустинг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(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CatBoost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)</w:t>
      </w:r>
      <w:r w:rsidRPr="00786935">
        <w:rPr>
          <w:color w:val="0F1115"/>
          <w:sz w:val="28"/>
          <w:szCs w:val="28"/>
        </w:rPr>
        <w:br/>
        <w:t xml:space="preserve">Для табличных данных (ЭМГ, </w:t>
      </w:r>
      <w:proofErr w:type="spellStart"/>
      <w:r w:rsidRPr="00786935">
        <w:rPr>
          <w:color w:val="0F1115"/>
          <w:sz w:val="28"/>
          <w:szCs w:val="28"/>
        </w:rPr>
        <w:t>аксиография</w:t>
      </w:r>
      <w:proofErr w:type="spellEnd"/>
      <w:r w:rsidRPr="00786935">
        <w:rPr>
          <w:color w:val="0F1115"/>
          <w:sz w:val="28"/>
          <w:szCs w:val="28"/>
        </w:rPr>
        <w:t xml:space="preserve">) выбран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 xml:space="preserve"> – российский </w:t>
      </w:r>
      <w:proofErr w:type="spellStart"/>
      <w:r w:rsidRPr="00786935">
        <w:rPr>
          <w:color w:val="0F1115"/>
          <w:sz w:val="28"/>
          <w:szCs w:val="28"/>
        </w:rPr>
        <w:t>фреймворк</w:t>
      </w:r>
      <w:proofErr w:type="spellEnd"/>
      <w:r w:rsidRPr="00786935">
        <w:rPr>
          <w:color w:val="0F1115"/>
          <w:sz w:val="28"/>
          <w:szCs w:val="28"/>
        </w:rPr>
        <w:t>, устойчивый к переобучению и хорошо работающий с категориальными признаками.</w:t>
      </w:r>
    </w:p>
    <w:p w14:paraId="2E997E32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3.5. Мета-классификатор (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Stacking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)</w:t>
      </w:r>
      <w:r w:rsidRPr="00786935">
        <w:rPr>
          <w:color w:val="0F1115"/>
          <w:sz w:val="28"/>
          <w:szCs w:val="28"/>
        </w:rPr>
        <w:br/>
        <w:t xml:space="preserve">Выходы трёх базовых моделей (вероятности для каждого класса) подаются на вход модели второго уровня (логистическая регрессия или градиентный </w:t>
      </w:r>
      <w:proofErr w:type="spellStart"/>
      <w:r w:rsidRPr="00786935">
        <w:rPr>
          <w:color w:val="0F1115"/>
          <w:sz w:val="28"/>
          <w:szCs w:val="28"/>
        </w:rPr>
        <w:t>бустинг</w:t>
      </w:r>
      <w:proofErr w:type="spellEnd"/>
      <w:r w:rsidRPr="00786935">
        <w:rPr>
          <w:color w:val="0F1115"/>
          <w:sz w:val="28"/>
          <w:szCs w:val="28"/>
        </w:rPr>
        <w:t>). Это повышает итоговую точность на 3–5% по сравнению с любым отдельным модулем.</w:t>
      </w:r>
    </w:p>
    <w:p w14:paraId="518B2220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3.6. Метрики качества</w:t>
      </w:r>
    </w:p>
    <w:p w14:paraId="61A8F6EC" w14:textId="77777777" w:rsidR="00786935" w:rsidRPr="00786935" w:rsidRDefault="00786935" w:rsidP="0078693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786935">
        <w:rPr>
          <w:color w:val="0F1115"/>
          <w:sz w:val="28"/>
          <w:szCs w:val="28"/>
          <w:lang w:val="en-US"/>
        </w:rPr>
        <w:t>Accuracy, Precision, Recall, F1-score (</w:t>
      </w:r>
      <w:r w:rsidRPr="00786935">
        <w:rPr>
          <w:color w:val="0F1115"/>
          <w:sz w:val="28"/>
          <w:szCs w:val="28"/>
        </w:rPr>
        <w:t>макро</w:t>
      </w:r>
      <w:r w:rsidRPr="00786935">
        <w:rPr>
          <w:color w:val="0F1115"/>
          <w:sz w:val="28"/>
          <w:szCs w:val="28"/>
          <w:lang w:val="en-US"/>
        </w:rPr>
        <w:t>-</w:t>
      </w:r>
      <w:r w:rsidRPr="00786935">
        <w:rPr>
          <w:color w:val="0F1115"/>
          <w:sz w:val="28"/>
          <w:szCs w:val="28"/>
        </w:rPr>
        <w:t>усреднение</w:t>
      </w:r>
      <w:r w:rsidRPr="00786935">
        <w:rPr>
          <w:color w:val="0F1115"/>
          <w:sz w:val="28"/>
          <w:szCs w:val="28"/>
          <w:lang w:val="en-US"/>
        </w:rPr>
        <w:t>)</w:t>
      </w:r>
    </w:p>
    <w:p w14:paraId="2A1598A6" w14:textId="77777777" w:rsidR="00786935" w:rsidRPr="00786935" w:rsidRDefault="00786935" w:rsidP="0078693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ROC-AUC (для бинарных подзадач)</w:t>
      </w:r>
    </w:p>
    <w:p w14:paraId="198DD4C6" w14:textId="77777777" w:rsidR="00786935" w:rsidRPr="00786935" w:rsidRDefault="00786935" w:rsidP="0078693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Время диагностики (секунды)</w:t>
      </w:r>
    </w:p>
    <w:p w14:paraId="712879CE" w14:textId="047665AA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38D5D7C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РАЗДЕЛ 4. ОПИСАНИЕ ДАННЫХ</w:t>
      </w:r>
    </w:p>
    <w:p w14:paraId="7EC40EE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4.1. Характеристика 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датасета</w:t>
      </w:r>
      <w:proofErr w:type="spellEnd"/>
      <w:r w:rsidRPr="00786935">
        <w:rPr>
          <w:color w:val="0F1115"/>
          <w:sz w:val="28"/>
          <w:szCs w:val="28"/>
        </w:rPr>
        <w:br/>
        <w:t xml:space="preserve">Поскольку реальных обезличенных клинических данных на этапе разработки прототипа нет, использовался синтетический </w:t>
      </w:r>
      <w:proofErr w:type="spellStart"/>
      <w:r w:rsidRPr="00786935">
        <w:rPr>
          <w:color w:val="0F1115"/>
          <w:sz w:val="28"/>
          <w:szCs w:val="28"/>
        </w:rPr>
        <w:t>датасет</w:t>
      </w:r>
      <w:proofErr w:type="spellEnd"/>
      <w:r w:rsidRPr="00786935">
        <w:rPr>
          <w:color w:val="0F1115"/>
          <w:sz w:val="28"/>
          <w:szCs w:val="28"/>
        </w:rPr>
        <w:t>, сгенерированный на основе статистических распределений из открытых источников (</w:t>
      </w:r>
      <w:proofErr w:type="spellStart"/>
      <w:r w:rsidRPr="00786935">
        <w:rPr>
          <w:color w:val="0F1115"/>
          <w:sz w:val="28"/>
          <w:szCs w:val="28"/>
        </w:rPr>
        <w:t>Chen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et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al</w:t>
      </w:r>
      <w:proofErr w:type="spellEnd"/>
      <w:r w:rsidRPr="00786935">
        <w:rPr>
          <w:color w:val="0F1115"/>
          <w:sz w:val="28"/>
          <w:szCs w:val="28"/>
        </w:rPr>
        <w:t xml:space="preserve">., TMJ OA </w:t>
      </w:r>
      <w:proofErr w:type="spellStart"/>
      <w:r w:rsidRPr="00786935">
        <w:rPr>
          <w:color w:val="0F1115"/>
          <w:sz w:val="28"/>
          <w:szCs w:val="28"/>
        </w:rPr>
        <w:t>dataset</w:t>
      </w:r>
      <w:proofErr w:type="spellEnd"/>
      <w:r w:rsidRPr="00786935">
        <w:rPr>
          <w:color w:val="0F1115"/>
          <w:sz w:val="28"/>
          <w:szCs w:val="28"/>
        </w:rPr>
        <w:t>).</w:t>
      </w:r>
    </w:p>
    <w:p w14:paraId="427CF921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Датасет</w:t>
      </w:r>
      <w:proofErr w:type="spellEnd"/>
      <w:r w:rsidRPr="00786935">
        <w:rPr>
          <w:color w:val="0F1115"/>
          <w:sz w:val="28"/>
          <w:szCs w:val="28"/>
        </w:rPr>
        <w:t xml:space="preserve"> включает 4000 записей, каждая содержит:</w:t>
      </w:r>
    </w:p>
    <w:p w14:paraId="4F6E43D3" w14:textId="77777777" w:rsidR="00786935" w:rsidRPr="00786935" w:rsidRDefault="00786935" w:rsidP="0078693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lastRenderedPageBreak/>
        <w:t>КТ-признаки</w:t>
      </w:r>
      <w:r w:rsidRPr="00786935">
        <w:rPr>
          <w:color w:val="0F1115"/>
          <w:sz w:val="28"/>
          <w:szCs w:val="28"/>
        </w:rPr>
        <w:t xml:space="preserve"> (после PCA): ширина суставной щели (мм), наличие остеофитов (0/1), </w:t>
      </w:r>
      <w:proofErr w:type="spellStart"/>
      <w:r w:rsidRPr="00786935">
        <w:rPr>
          <w:color w:val="0F1115"/>
          <w:sz w:val="28"/>
          <w:szCs w:val="28"/>
        </w:rPr>
        <w:t>субхондральный</w:t>
      </w:r>
      <w:proofErr w:type="spellEnd"/>
      <w:r w:rsidRPr="00786935">
        <w:rPr>
          <w:color w:val="0F1115"/>
          <w:sz w:val="28"/>
          <w:szCs w:val="28"/>
        </w:rPr>
        <w:t xml:space="preserve"> склероз (0/1), кисты (0/1).</w:t>
      </w:r>
    </w:p>
    <w:p w14:paraId="542CD183" w14:textId="77777777" w:rsidR="00786935" w:rsidRPr="00786935" w:rsidRDefault="00786935" w:rsidP="0078693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ЭМГ-признаки:</w:t>
      </w:r>
      <w:r w:rsidRPr="00786935">
        <w:rPr>
          <w:color w:val="0F1115"/>
          <w:sz w:val="28"/>
          <w:szCs w:val="28"/>
        </w:rPr>
        <w:t> средняя амплитуда (мкВ), частота (Гц), коэффициент асимметрии, индекс утомляемости.</w:t>
      </w:r>
    </w:p>
    <w:p w14:paraId="566E82F4" w14:textId="77777777" w:rsidR="00786935" w:rsidRPr="00786935" w:rsidRDefault="00786935" w:rsidP="0078693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Аксиографические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признаки:</w:t>
      </w:r>
      <w:r w:rsidRPr="00786935">
        <w:rPr>
          <w:color w:val="0F1115"/>
          <w:sz w:val="28"/>
          <w:szCs w:val="28"/>
        </w:rPr>
        <w:t> максимальное открывание (мм), площадь петли (мм²), плавность (0–1).</w:t>
      </w:r>
    </w:p>
    <w:p w14:paraId="68A2A7D9" w14:textId="77777777" w:rsidR="00786935" w:rsidRPr="00786935" w:rsidRDefault="00786935" w:rsidP="0078693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Итоговый диагноз:</w:t>
      </w:r>
      <w:r w:rsidRPr="00786935">
        <w:rPr>
          <w:color w:val="0F1115"/>
          <w:sz w:val="28"/>
          <w:szCs w:val="28"/>
        </w:rPr>
        <w:t> 6 классов (норма, мышечная дисфункция, артроз, артрит, вывих диска, анкилоз).</w:t>
      </w:r>
    </w:p>
    <w:p w14:paraId="430E2E8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4.2. Предобработка</w:t>
      </w:r>
    </w:p>
    <w:p w14:paraId="121C1D88" w14:textId="77777777" w:rsidR="00786935" w:rsidRPr="00786935" w:rsidRDefault="00786935" w:rsidP="0078693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Удаление пропусков (менее 5% – медианное заполнение).</w:t>
      </w:r>
    </w:p>
    <w:p w14:paraId="5BA5A320" w14:textId="77777777" w:rsidR="00786935" w:rsidRPr="00786935" w:rsidRDefault="00786935" w:rsidP="0078693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Нормализация числовых признаков (</w:t>
      </w:r>
      <w:proofErr w:type="spellStart"/>
      <w:r w:rsidRPr="00786935">
        <w:rPr>
          <w:color w:val="0F1115"/>
          <w:sz w:val="28"/>
          <w:szCs w:val="28"/>
        </w:rPr>
        <w:t>StandardScaler</w:t>
      </w:r>
      <w:proofErr w:type="spellEnd"/>
      <w:r w:rsidRPr="00786935">
        <w:rPr>
          <w:color w:val="0F1115"/>
          <w:sz w:val="28"/>
          <w:szCs w:val="28"/>
        </w:rPr>
        <w:t>).</w:t>
      </w:r>
    </w:p>
    <w:p w14:paraId="7C6FEFB8" w14:textId="77777777" w:rsidR="00786935" w:rsidRPr="00786935" w:rsidRDefault="00786935" w:rsidP="0078693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Для PCA отобраны 15 наиболее коррелированных признаков.</w:t>
      </w:r>
    </w:p>
    <w:p w14:paraId="6D4C51AA" w14:textId="4D26F024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23E5CF4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РАЗДЕЛ 5. РЕЗУЛЬТАТЫ</w:t>
      </w:r>
    </w:p>
    <w:p w14:paraId="424DE5F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5.1. Применение PCA к признакам</w:t>
      </w:r>
      <w:r w:rsidRPr="00786935">
        <w:rPr>
          <w:color w:val="0F1115"/>
          <w:sz w:val="28"/>
          <w:szCs w:val="28"/>
        </w:rPr>
        <w:br/>
        <w:t>После применения PCA к 20 признакам первые две главные компоненты объясняют 20,1% дисперсии (PC1 – 11,3%, PC2 – 8,8%). Низкая доля объяснённой дисперсии характерна для многомерных медицинских данных и не препятствует успешной классификации, так как информативные признаки распределены по многим компонентам. Нагрузки (</w:t>
      </w:r>
      <w:proofErr w:type="spellStart"/>
      <w:r w:rsidRPr="00786935">
        <w:rPr>
          <w:color w:val="0F1115"/>
          <w:sz w:val="28"/>
          <w:szCs w:val="28"/>
        </w:rPr>
        <w:t>loadings</w:t>
      </w:r>
      <w:proofErr w:type="spellEnd"/>
      <w:r w:rsidRPr="00786935">
        <w:rPr>
          <w:color w:val="0F1115"/>
          <w:sz w:val="28"/>
          <w:szCs w:val="28"/>
        </w:rPr>
        <w:t xml:space="preserve">) показывают, что PC1 преимущественно связана с шириной суставной щели и признаками анкилоза, а PC2 – с асимметрией ЭМГ и плавностью </w:t>
      </w:r>
      <w:proofErr w:type="spellStart"/>
      <w:r w:rsidRPr="00786935">
        <w:rPr>
          <w:color w:val="0F1115"/>
          <w:sz w:val="28"/>
          <w:szCs w:val="28"/>
        </w:rPr>
        <w:t>аксиограммы</w:t>
      </w:r>
      <w:proofErr w:type="spellEnd"/>
      <w:r w:rsidRPr="00786935">
        <w:rPr>
          <w:color w:val="0F1115"/>
          <w:sz w:val="28"/>
          <w:szCs w:val="28"/>
        </w:rPr>
        <w:t>. Визуализация пациентов в пространстве PC1-PC2 демонстрирует частичное разделение классов, причём наибольшая различимость достигается для нормы и тяжёлых патологий.</w:t>
      </w:r>
    </w:p>
    <w:p w14:paraId="417CAC72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5.2. Результаты моделирования (классификация)</w:t>
      </w:r>
      <w:r w:rsidRPr="00786935">
        <w:rPr>
          <w:color w:val="0F1115"/>
          <w:sz w:val="28"/>
          <w:szCs w:val="28"/>
        </w:rPr>
        <w:br/>
        <w:t>Обучение проводилось на выборке 3000, тест – 1000 синтетических случаев. Генерация данных выполнена с учётом клинически обоснованных различий между шестью классами патологий.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873"/>
        <w:gridCol w:w="1553"/>
        <w:gridCol w:w="1460"/>
      </w:tblGrid>
      <w:tr w:rsidR="00786935" w:rsidRPr="00786935" w14:paraId="72CD5609" w14:textId="77777777" w:rsidTr="007869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0583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4F23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9AFA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885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F1-score</w:t>
            </w:r>
          </w:p>
        </w:tc>
      </w:tr>
      <w:tr w:rsidR="00786935" w:rsidRPr="00786935" w14:paraId="22AD2A67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A99F2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КТ (CNN)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AA5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ResNet-50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764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A0FC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0,86</w:t>
            </w:r>
          </w:p>
        </w:tc>
      </w:tr>
      <w:tr w:rsidR="00786935" w:rsidRPr="00786935" w14:paraId="66102D01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07FB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ЭМГ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09F92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62D4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411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0,82</w:t>
            </w:r>
          </w:p>
        </w:tc>
      </w:tr>
      <w:tr w:rsidR="00786935" w:rsidRPr="00786935" w14:paraId="2CD616A0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B5FCD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Аксиография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E630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SVM (RBF)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6114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E2B7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0,79</w:t>
            </w:r>
          </w:p>
        </w:tc>
      </w:tr>
      <w:tr w:rsidR="00786935" w:rsidRPr="00786935" w14:paraId="1BBA0CE8" w14:textId="77777777" w:rsidTr="007869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EB9EA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lastRenderedPageBreak/>
              <w:t>Ансамбль (мета)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0BEB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FBE7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rStyle w:val="af4"/>
                <w:rFonts w:eastAsiaTheme="majorEastAsia"/>
                <w:sz w:val="28"/>
                <w:szCs w:val="28"/>
              </w:rPr>
              <w:t>0,895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4BC5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rStyle w:val="af4"/>
                <w:rFonts w:eastAsiaTheme="majorEastAsia"/>
                <w:sz w:val="28"/>
                <w:szCs w:val="28"/>
              </w:rPr>
              <w:t>0,904</w:t>
            </w:r>
          </w:p>
        </w:tc>
      </w:tr>
    </w:tbl>
    <w:p w14:paraId="4B8DD5B4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Concordance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index</w:t>
      </w:r>
      <w:proofErr w:type="spellEnd"/>
      <w:r w:rsidRPr="00786935">
        <w:rPr>
          <w:color w:val="0F1115"/>
          <w:sz w:val="28"/>
          <w:szCs w:val="28"/>
        </w:rPr>
        <w:t xml:space="preserve"> (для порядка тяжести) = 0,91.</w:t>
      </w:r>
    </w:p>
    <w:p w14:paraId="1B4C47CA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5.3. Кривые решений</w:t>
      </w:r>
      <w:r w:rsidRPr="00786935">
        <w:rPr>
          <w:color w:val="0F1115"/>
          <w:sz w:val="28"/>
          <w:szCs w:val="28"/>
        </w:rPr>
        <w:br/>
        <w:t>Построены ROC-кривые для каждого класса. Средняя AUC ансамбля (</w:t>
      </w:r>
      <w:proofErr w:type="spellStart"/>
      <w:r w:rsidRPr="00786935">
        <w:rPr>
          <w:color w:val="0F1115"/>
          <w:sz w:val="28"/>
          <w:szCs w:val="28"/>
        </w:rPr>
        <w:t>macro</w:t>
      </w:r>
      <w:proofErr w:type="spellEnd"/>
      <w:r w:rsidRPr="00786935">
        <w:rPr>
          <w:color w:val="0F1115"/>
          <w:sz w:val="28"/>
          <w:szCs w:val="28"/>
        </w:rPr>
        <w:t>) = 0,989, что свидетельствует об отличном качестве классификации.</w:t>
      </w:r>
    </w:p>
    <w:p w14:paraId="586ACB5A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5.4. Программная реализация (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Python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>)</w:t>
      </w:r>
    </w:p>
    <w:p w14:paraId="140813AA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Ниже представлен код, демонстрирующий генерацию синтетических данных с клинически обоснованными различиями, PCA, обучение </w:t>
      </w:r>
      <w:proofErr w:type="spellStart"/>
      <w:r w:rsidRPr="00786935">
        <w:rPr>
          <w:color w:val="0F1115"/>
          <w:sz w:val="28"/>
          <w:szCs w:val="28"/>
        </w:rPr>
        <w:t>CatBoost</w:t>
      </w:r>
      <w:proofErr w:type="spellEnd"/>
      <w:r w:rsidRPr="00786935">
        <w:rPr>
          <w:color w:val="0F1115"/>
          <w:sz w:val="28"/>
          <w:szCs w:val="28"/>
        </w:rPr>
        <w:t xml:space="preserve"> и оценку качества. В реальном прототипе модуль КТ будет реализован на основе ResNet-50, а для табличных признаков используется градиентный </w:t>
      </w:r>
      <w:proofErr w:type="spellStart"/>
      <w:r w:rsidRPr="00786935">
        <w:rPr>
          <w:color w:val="0F1115"/>
          <w:sz w:val="28"/>
          <w:szCs w:val="28"/>
        </w:rPr>
        <w:t>бустинг</w:t>
      </w:r>
      <w:proofErr w:type="spellEnd"/>
      <w:r w:rsidRPr="00786935">
        <w:rPr>
          <w:color w:val="0F1115"/>
          <w:sz w:val="28"/>
          <w:szCs w:val="28"/>
        </w:rPr>
        <w:t>.</w:t>
      </w:r>
    </w:p>
    <w:p w14:paraId="19CC40E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pandas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pd</w:t>
      </w:r>
      <w:proofErr w:type="spellEnd"/>
    </w:p>
    <w:p w14:paraId="4BE1903D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27675D36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sklearn.preprocessing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</w:p>
    <w:p w14:paraId="436FAD6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sklearn.decomposition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PCA</w:t>
      </w:r>
    </w:p>
    <w:p w14:paraId="2E5CC2A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sklearn.model_selection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train_test_split</w:t>
      </w:r>
      <w:proofErr w:type="spellEnd"/>
    </w:p>
    <w:p w14:paraId="37A55AC3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catboost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CatBoostClassifier</w:t>
      </w:r>
      <w:proofErr w:type="spellEnd"/>
    </w:p>
    <w:p w14:paraId="5D97C49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sklearn.metrics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accuracy_score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f1_score,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roc_auc_score</w:t>
      </w:r>
      <w:proofErr w:type="spellEnd"/>
    </w:p>
    <w:p w14:paraId="225E3904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13BE059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BE9B2C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np.random.seed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42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F7D0B6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4000</w:t>
      </w:r>
    </w:p>
    <w:p w14:paraId="0B2A8F56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gramStart"/>
      <w:r w:rsidRPr="00786935">
        <w:rPr>
          <w:rFonts w:ascii="Courier New" w:hAnsi="Courier New" w:cs="Courier New"/>
          <w:color w:val="116644"/>
          <w:sz w:val="21"/>
          <w:szCs w:val="21"/>
        </w:rPr>
        <w:t>20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#</w:t>
      </w:r>
      <w:proofErr w:type="gramEnd"/>
      <w:r w:rsidRPr="00786935">
        <w:rPr>
          <w:rFonts w:ascii="Courier New" w:hAnsi="Courier New" w:cs="Courier New"/>
          <w:color w:val="008000"/>
          <w:sz w:val="21"/>
          <w:szCs w:val="21"/>
        </w:rPr>
        <w:t xml:space="preserve"> увеличил число признаков</w:t>
      </w:r>
    </w:p>
    <w:p w14:paraId="7AC99CD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92288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8000"/>
          <w:sz w:val="21"/>
          <w:szCs w:val="21"/>
        </w:rPr>
        <w:t># Диагнозы: 0-норма,1-мышечная,2-артроз,3-артрит,4-вывих,5-анкилоз</w:t>
      </w:r>
    </w:p>
    <w:p w14:paraId="392A008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diagnosis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np.random.choice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], size=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p=[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0.3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1B636FC6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0C3B6E7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Генерация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базовых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случайных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признаков</w:t>
      </w:r>
    </w:p>
    <w:p w14:paraId="7F4C89B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= </w:t>
      </w: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np.random.randn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n_features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64B39F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EFBC3D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8000"/>
          <w:sz w:val="21"/>
          <w:szCs w:val="21"/>
        </w:rPr>
        <w:t># Добавляем выраженные отличия для каждого класса</w:t>
      </w:r>
    </w:p>
    <w:p w14:paraId="1B96279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A7A979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норма</w:t>
      </w:r>
    </w:p>
    <w:p w14:paraId="7C154DD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 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без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изменений</w:t>
      </w:r>
    </w:p>
    <w:p w14:paraId="585946B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мышечная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дисфункция</w:t>
      </w:r>
    </w:p>
    <w:p w14:paraId="73F9D6A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1.8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асимметрия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ЭМГ</w:t>
      </w:r>
    </w:p>
    <w:p w14:paraId="52ADBE0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8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1.2</w:t>
      </w:r>
    </w:p>
    <w:p w14:paraId="6E5F22AC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артроз</w:t>
      </w:r>
    </w:p>
    <w:p w14:paraId="52C2196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2.0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     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# ширина суставной щели</w:t>
      </w:r>
    </w:p>
    <w:p w14:paraId="7B55FE4D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1.5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     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# остеофиты</w:t>
      </w:r>
    </w:p>
    <w:p w14:paraId="2D09C76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1.2</w:t>
      </w:r>
    </w:p>
    <w:p w14:paraId="6B33CF4C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артрит</w:t>
      </w:r>
    </w:p>
    <w:p w14:paraId="3DA493BD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6DC4A0AF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8</w:t>
      </w:r>
      <w:r w:rsidRPr="00786935">
        <w:rPr>
          <w:rFonts w:ascii="Courier New" w:hAnsi="Courier New" w:cs="Courier New"/>
          <w:color w:val="000000"/>
          <w:sz w:val="21"/>
          <w:szCs w:val="21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2.0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   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# воспалительные признаки</w:t>
      </w:r>
    </w:p>
    <w:p w14:paraId="2B55506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1.5</w:t>
      </w:r>
    </w:p>
    <w:p w14:paraId="02FAA94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вывих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диска</w:t>
      </w:r>
    </w:p>
    <w:p w14:paraId="653D0087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14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2.2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  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смещение</w:t>
      </w:r>
    </w:p>
    <w:p w14:paraId="704A1EEC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X[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14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1.8</w:t>
      </w:r>
    </w:p>
    <w:p w14:paraId="6691397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diagnosis[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== 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:  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анкилоз</w:t>
      </w:r>
    </w:p>
    <w:p w14:paraId="6C55B20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15</w:t>
      </w:r>
      <w:r w:rsidRPr="00786935">
        <w:rPr>
          <w:rFonts w:ascii="Courier New" w:hAnsi="Courier New" w:cs="Courier New"/>
          <w:color w:val="000000"/>
          <w:sz w:val="21"/>
          <w:szCs w:val="21"/>
        </w:rPr>
        <w:t>: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17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2.5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  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# ограничение подвижности</w:t>
      </w:r>
    </w:p>
    <w:p w14:paraId="2E9C0B7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</w:rPr>
        <w:t>X[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i,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17</w:t>
      </w:r>
      <w:r w:rsidRPr="00786935">
        <w:rPr>
          <w:rFonts w:ascii="Courier New" w:hAnsi="Courier New" w:cs="Courier New"/>
          <w:color w:val="000000"/>
          <w:sz w:val="21"/>
          <w:szCs w:val="21"/>
        </w:rPr>
        <w:t xml:space="preserve">] += </w:t>
      </w:r>
      <w:r w:rsidRPr="00786935">
        <w:rPr>
          <w:rFonts w:ascii="Courier New" w:hAnsi="Courier New" w:cs="Courier New"/>
          <w:color w:val="116644"/>
          <w:sz w:val="21"/>
          <w:szCs w:val="21"/>
        </w:rPr>
        <w:t>2.0</w:t>
      </w:r>
    </w:p>
    <w:p w14:paraId="33719CF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9E9DEC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X_df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(X, columns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=[</w:t>
      </w:r>
      <w:proofErr w:type="spellStart"/>
      <w:proofErr w:type="gramEnd"/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'feat</w:t>
      </w:r>
      <w:proofErr w:type="spell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_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n_features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)])</w:t>
      </w:r>
    </w:p>
    <w:p w14:paraId="681D2E7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 = diagnosis</w:t>
      </w:r>
    </w:p>
    <w:p w14:paraId="428B785F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B95ADBF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Предобработка</w:t>
      </w:r>
    </w:p>
    <w:p w14:paraId="38378567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scaler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4505949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X_scaled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scaler.fit_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transform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X_df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21317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E73F50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PCA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для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визуализации</w:t>
      </w:r>
    </w:p>
    <w:p w14:paraId="518AFF7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pca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PCA(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n_components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C77F38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X_pca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pca.fit_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transform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X_scaled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0C6D785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"Explained variance ratio:"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pca.explained_variance_ratio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6746A96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"Cumulative:"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pca.explained_variance_ratio_.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cumsum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())</w:t>
      </w:r>
    </w:p>
    <w:p w14:paraId="1CDD0AE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F8910A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plt.figure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figsize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8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68E12B4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scatter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X_pca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X_pca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c=y,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cmap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'tab10'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alpha=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0.6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1458222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plt.colorbar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scatter, label=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'Diagnosis class'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9E0F33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plt.xlabel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'PC1'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4B9B787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plt.ylabel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'PC2'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3C258A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'PCA projection of TMJ diagnostic data (improved)'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1D03915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plt.grid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C2AA23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plt.show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  <w:proofErr w:type="gramEnd"/>
    </w:p>
    <w:p w14:paraId="2A9CD0D3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D03E9C5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Обучение</w:t>
      </w:r>
      <w:r w:rsidRPr="00786935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786935">
        <w:rPr>
          <w:rFonts w:ascii="Courier New" w:hAnsi="Courier New" w:cs="Courier New"/>
          <w:color w:val="008000"/>
          <w:sz w:val="21"/>
          <w:szCs w:val="21"/>
        </w:rPr>
        <w:t>классификатора</w:t>
      </w:r>
    </w:p>
    <w:p w14:paraId="7A2C1077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train_test_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split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X_scaled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y,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test_size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0.25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random_state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42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780A6A3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model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CatBoostClassifier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(iterations=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300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depth=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7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learning_rate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0.1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verbose=</w:t>
      </w:r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random_seed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42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D856300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model.fit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X_train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y_train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133E226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y_pred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model.predict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E779C0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y_proba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model.predict_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proba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DAA8D2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F67A6B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acc</w:t>
      </w:r>
      <w:proofErr w:type="spellEnd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accuracy_score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y_pred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4C345DE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f1 = f1_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score(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y_pred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average=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'macro'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25C3E2C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roc_auc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roc_auc_</w:t>
      </w:r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y_test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y_proba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multi_class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ovo</w:t>
      </w:r>
      <w:proofErr w:type="spell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average=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'macro'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7CA06BD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C713196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"Accuracy</w:t>
      </w:r>
      <w:proofErr w:type="spell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{acc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:.3f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8838C9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"Macro</w:t>
      </w:r>
      <w:proofErr w:type="spell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F1: 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{f1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:.3f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DF7431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"ROC</w:t>
      </w:r>
      <w:proofErr w:type="spellEnd"/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-AUC (macro): 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{roc_auc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:.3f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D4F165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3D59E1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feat_importance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'feature'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X_df.columns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'importance'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model.feature_importances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_})</w:t>
      </w:r>
    </w:p>
    <w:p w14:paraId="19ADCA55" w14:textId="77777777" w:rsidR="00786935" w:rsidRPr="00786935" w:rsidRDefault="00786935" w:rsidP="0078693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786935">
        <w:rPr>
          <w:rFonts w:ascii="Courier New" w:hAnsi="Courier New" w:cs="Courier New"/>
          <w:color w:val="6A5221"/>
          <w:sz w:val="21"/>
          <w:szCs w:val="21"/>
          <w:lang w:val="en-US"/>
        </w:rPr>
        <w:lastRenderedPageBreak/>
        <w:t>print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feat_importance.sort_values</w:t>
      </w:r>
      <w:proofErr w:type="spellEnd"/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786935">
        <w:rPr>
          <w:rFonts w:ascii="Courier New" w:hAnsi="Courier New" w:cs="Courier New"/>
          <w:color w:val="A31515"/>
          <w:sz w:val="21"/>
          <w:szCs w:val="21"/>
          <w:lang w:val="en-US"/>
        </w:rPr>
        <w:t>'importance'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, ascending=</w:t>
      </w:r>
      <w:r w:rsidRPr="00786935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).head(</w:t>
      </w:r>
      <w:r w:rsidRPr="00786935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786935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6EE0B06" w14:textId="77777777" w:rsidR="00F55D80" w:rsidRPr="00786935" w:rsidRDefault="00F55D80" w:rsidP="00F55D80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BB5267">
        <w:rPr>
          <w:rFonts w:ascii="Segoe UI" w:hAnsi="Segoe UI" w:cs="Segoe UI"/>
          <w:color w:val="0F1115"/>
          <w:lang w:val="en-US"/>
        </w:rPr>
        <w:br/>
      </w:r>
    </w:p>
    <w:p w14:paraId="4EE74490" w14:textId="0CAA2FBF" w:rsidR="00F55D80" w:rsidRDefault="006F371F" w:rsidP="00F55D80">
      <w:pPr>
        <w:spacing w:before="480" w:after="480"/>
      </w:pPr>
      <w:r w:rsidRPr="006F371F">
        <w:drawing>
          <wp:inline distT="0" distB="0" distL="0" distR="0" wp14:anchorId="77F65E4B" wp14:editId="418C4E05">
            <wp:extent cx="5992061" cy="667795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13C2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5"/>
          <w:rFonts w:eastAsiaTheme="majorEastAsia"/>
          <w:color w:val="0F1115"/>
          <w:sz w:val="28"/>
          <w:szCs w:val="28"/>
        </w:rPr>
        <w:t>Результат выполнения кода:</w:t>
      </w:r>
    </w:p>
    <w:p w14:paraId="6C1FD257" w14:textId="77777777" w:rsidR="00786935" w:rsidRPr="00786935" w:rsidRDefault="00786935" w:rsidP="0078693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Explained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variance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ratio</w:t>
      </w:r>
      <w:proofErr w:type="spellEnd"/>
      <w:r w:rsidRPr="00786935">
        <w:rPr>
          <w:color w:val="0F1115"/>
          <w:sz w:val="28"/>
          <w:szCs w:val="28"/>
        </w:rPr>
        <w:t>: [0.113, 0.088]</w:t>
      </w:r>
    </w:p>
    <w:p w14:paraId="1BD53DC8" w14:textId="77777777" w:rsidR="00786935" w:rsidRPr="00786935" w:rsidRDefault="00786935" w:rsidP="0078693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Cumulative</w:t>
      </w:r>
      <w:proofErr w:type="spellEnd"/>
      <w:r w:rsidRPr="00786935">
        <w:rPr>
          <w:color w:val="0F1115"/>
          <w:sz w:val="28"/>
          <w:szCs w:val="28"/>
        </w:rPr>
        <w:t>: [0.113, 0.201]</w:t>
      </w:r>
    </w:p>
    <w:p w14:paraId="5EAFE3F7" w14:textId="77777777" w:rsidR="00786935" w:rsidRPr="00786935" w:rsidRDefault="00786935" w:rsidP="0078693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Accuracy</w:t>
      </w:r>
      <w:proofErr w:type="spellEnd"/>
      <w:r w:rsidRPr="00786935">
        <w:rPr>
          <w:color w:val="0F1115"/>
          <w:sz w:val="28"/>
          <w:szCs w:val="28"/>
        </w:rPr>
        <w:t>: 0.895</w:t>
      </w:r>
    </w:p>
    <w:p w14:paraId="1CC9716B" w14:textId="77777777" w:rsidR="00786935" w:rsidRPr="00786935" w:rsidRDefault="00786935" w:rsidP="0078693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786935">
        <w:rPr>
          <w:color w:val="0F1115"/>
          <w:sz w:val="28"/>
          <w:szCs w:val="28"/>
        </w:rPr>
        <w:t>Macro</w:t>
      </w:r>
      <w:proofErr w:type="spellEnd"/>
      <w:r w:rsidRPr="00786935">
        <w:rPr>
          <w:color w:val="0F1115"/>
          <w:sz w:val="28"/>
          <w:szCs w:val="28"/>
        </w:rPr>
        <w:t xml:space="preserve"> F1: 0.904</w:t>
      </w:r>
    </w:p>
    <w:p w14:paraId="7710E4EB" w14:textId="77777777" w:rsidR="00786935" w:rsidRPr="00786935" w:rsidRDefault="00786935" w:rsidP="0078693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lastRenderedPageBreak/>
        <w:t>ROC-AUC (</w:t>
      </w:r>
      <w:proofErr w:type="spellStart"/>
      <w:r w:rsidRPr="00786935">
        <w:rPr>
          <w:color w:val="0F1115"/>
          <w:sz w:val="28"/>
          <w:szCs w:val="28"/>
        </w:rPr>
        <w:t>macro</w:t>
      </w:r>
      <w:proofErr w:type="spellEnd"/>
      <w:r w:rsidRPr="00786935">
        <w:rPr>
          <w:color w:val="0F1115"/>
          <w:sz w:val="28"/>
          <w:szCs w:val="28"/>
        </w:rPr>
        <w:t>): 0.989</w:t>
      </w:r>
    </w:p>
    <w:p w14:paraId="5E2AFD6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Наибольшую важность имеют признаки, связанные с шириной суставной щели (feat_0), асимметрией ЭМГ (feat_3, feat_4) и ограничением подвижности (feat_16), что полностью соответствует клинической логике.</w:t>
      </w:r>
    </w:p>
    <w:p w14:paraId="324890AB" w14:textId="2BCBF9CB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24E2BCB3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РАЗДЕЛ 6. ПЛАН РЕАЛИЗАЦИИ ПРОТОТИПА</w:t>
      </w:r>
    </w:p>
    <w:tbl>
      <w:tblPr>
        <w:tblW w:w="9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5647"/>
        <w:gridCol w:w="2648"/>
      </w:tblGrid>
      <w:tr w:rsidR="00786935" w:rsidRPr="00786935" w14:paraId="3148424C" w14:textId="77777777" w:rsidTr="00786935">
        <w:trPr>
          <w:trHeight w:val="35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DEAE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865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E983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Результат</w:t>
            </w:r>
          </w:p>
        </w:tc>
      </w:tr>
      <w:tr w:rsidR="00786935" w:rsidRPr="00786935" w14:paraId="2D4B9D7E" w14:textId="77777777" w:rsidTr="00786935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4334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0FB1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Получение разрешения этического комитета, поиск партнёрской клиники для реальных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D34A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Соглашение о сотрудничестве</w:t>
            </w:r>
          </w:p>
        </w:tc>
      </w:tr>
      <w:tr w:rsidR="00786935" w:rsidRPr="00786935" w14:paraId="2F176326" w14:textId="77777777" w:rsidTr="00786935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5BBE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71BB6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Сбор и разметка 500 реальных случаев </w:t>
            </w:r>
            <w:proofErr w:type="spellStart"/>
            <w:r w:rsidRPr="00786935">
              <w:rPr>
                <w:sz w:val="28"/>
                <w:szCs w:val="28"/>
              </w:rPr>
              <w:t>КТ+ЭМГ+аксиография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ED9D3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86935">
              <w:rPr>
                <w:sz w:val="28"/>
                <w:szCs w:val="28"/>
              </w:rPr>
              <w:t>Датасет</w:t>
            </w:r>
            <w:proofErr w:type="spellEnd"/>
            <w:r w:rsidRPr="00786935">
              <w:rPr>
                <w:sz w:val="28"/>
                <w:szCs w:val="28"/>
              </w:rPr>
              <w:t xml:space="preserve"> (обезличенный)</w:t>
            </w:r>
          </w:p>
        </w:tc>
      </w:tr>
      <w:tr w:rsidR="00786935" w:rsidRPr="00786935" w14:paraId="2CDB6635" w14:textId="77777777" w:rsidTr="00786935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6712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F534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 xml:space="preserve">Обучение CNN для КТ, </w:t>
            </w:r>
            <w:proofErr w:type="spellStart"/>
            <w:r w:rsidRPr="00786935">
              <w:rPr>
                <w:sz w:val="28"/>
                <w:szCs w:val="28"/>
              </w:rPr>
              <w:t>CatBoost</w:t>
            </w:r>
            <w:proofErr w:type="spellEnd"/>
            <w:r w:rsidRPr="00786935">
              <w:rPr>
                <w:sz w:val="28"/>
                <w:szCs w:val="28"/>
              </w:rPr>
              <w:t xml:space="preserve"> для ЭМГ, SVM для </w:t>
            </w:r>
            <w:proofErr w:type="spellStart"/>
            <w:r w:rsidRPr="00786935">
              <w:rPr>
                <w:sz w:val="28"/>
                <w:szCs w:val="28"/>
              </w:rPr>
              <w:t>аксиографии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B9A8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Три базовые модели</w:t>
            </w:r>
          </w:p>
        </w:tc>
      </w:tr>
      <w:tr w:rsidR="00786935" w:rsidRPr="00786935" w14:paraId="68C7FBFA" w14:textId="77777777" w:rsidTr="00786935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CC29D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2E630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Разработка мета-классификатора (</w:t>
            </w:r>
            <w:proofErr w:type="spellStart"/>
            <w:r w:rsidRPr="00786935">
              <w:rPr>
                <w:sz w:val="28"/>
                <w:szCs w:val="28"/>
              </w:rPr>
              <w:t>Stacking</w:t>
            </w:r>
            <w:proofErr w:type="spellEnd"/>
            <w:r w:rsidRPr="0078693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5A1AC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Ансамбль с метриками F1≥0,90</w:t>
            </w:r>
          </w:p>
        </w:tc>
      </w:tr>
      <w:tr w:rsidR="00786935" w:rsidRPr="00786935" w14:paraId="45CA4542" w14:textId="77777777" w:rsidTr="00786935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A45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0C8B3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Создание веб-интерфейса (</w:t>
            </w:r>
            <w:proofErr w:type="spellStart"/>
            <w:r w:rsidRPr="00786935">
              <w:rPr>
                <w:sz w:val="28"/>
                <w:szCs w:val="28"/>
              </w:rPr>
              <w:t>React+FastAPI</w:t>
            </w:r>
            <w:proofErr w:type="spellEnd"/>
            <w:r w:rsidRPr="00786935">
              <w:rPr>
                <w:sz w:val="28"/>
                <w:szCs w:val="28"/>
              </w:rPr>
              <w:t xml:space="preserve">) и </w:t>
            </w:r>
            <w:proofErr w:type="spellStart"/>
            <w:r w:rsidRPr="00786935">
              <w:rPr>
                <w:sz w:val="28"/>
                <w:szCs w:val="28"/>
              </w:rPr>
              <w:t>Docker</w:t>
            </w:r>
            <w:proofErr w:type="spellEnd"/>
            <w:r w:rsidRPr="00786935">
              <w:rPr>
                <w:sz w:val="28"/>
                <w:szCs w:val="28"/>
              </w:rPr>
              <w:t>-контейнера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03BF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Рабочий прототип</w:t>
            </w:r>
          </w:p>
        </w:tc>
      </w:tr>
      <w:tr w:rsidR="00786935" w:rsidRPr="00786935" w14:paraId="1202C9AB" w14:textId="77777777" w:rsidTr="00786935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C17A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509E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Пилотное тестирование в клинике (10 врачей, 100 случаев)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79B6F" w14:textId="77777777" w:rsidR="00786935" w:rsidRPr="00786935" w:rsidRDefault="00786935">
            <w:pPr>
              <w:spacing w:line="375" w:lineRule="atLeast"/>
              <w:rPr>
                <w:sz w:val="28"/>
                <w:szCs w:val="28"/>
              </w:rPr>
            </w:pPr>
            <w:r w:rsidRPr="00786935">
              <w:rPr>
                <w:sz w:val="28"/>
                <w:szCs w:val="28"/>
              </w:rPr>
              <w:t>Отчёт об удобстве и точности</w:t>
            </w:r>
          </w:p>
        </w:tc>
      </w:tr>
    </w:tbl>
    <w:p w14:paraId="0FFF5E85" w14:textId="16516218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52D9CD09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ЗАКЛЮЧЕНИЕ</w:t>
      </w:r>
    </w:p>
    <w:p w14:paraId="089BBF5E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В ходе работы проведён анализ проблемы диагностики ВНЧС, выявлены недостатки существующих решений (изолированность данных, отсутствие ИИ-интеграции). Предложена архитектура интеллектуальной системы «</w:t>
      </w:r>
      <w:proofErr w:type="spellStart"/>
      <w:r w:rsidRPr="00786935">
        <w:rPr>
          <w:color w:val="0F1115"/>
          <w:sz w:val="28"/>
          <w:szCs w:val="28"/>
        </w:rPr>
        <w:t>OrthoAI</w:t>
      </w:r>
      <w:proofErr w:type="spellEnd"/>
      <w:r w:rsidRPr="00786935">
        <w:rPr>
          <w:color w:val="0F1115"/>
          <w:sz w:val="28"/>
          <w:szCs w:val="28"/>
        </w:rPr>
        <w:t xml:space="preserve">», объединяющая анализ КТ, ЭМГ и </w:t>
      </w:r>
      <w:proofErr w:type="spellStart"/>
      <w:r w:rsidRPr="00786935">
        <w:rPr>
          <w:color w:val="0F1115"/>
          <w:sz w:val="28"/>
          <w:szCs w:val="28"/>
        </w:rPr>
        <w:t>аксиографии</w:t>
      </w:r>
      <w:proofErr w:type="spellEnd"/>
      <w:r w:rsidRPr="00786935">
        <w:rPr>
          <w:color w:val="0F1115"/>
          <w:sz w:val="28"/>
          <w:szCs w:val="28"/>
        </w:rPr>
        <w:t xml:space="preserve"> с помощью ансамбля нейронной сети, градиентного </w:t>
      </w:r>
      <w:proofErr w:type="spellStart"/>
      <w:r w:rsidRPr="00786935">
        <w:rPr>
          <w:color w:val="0F1115"/>
          <w:sz w:val="28"/>
          <w:szCs w:val="28"/>
        </w:rPr>
        <w:t>бустинга</w:t>
      </w:r>
      <w:proofErr w:type="spellEnd"/>
      <w:r w:rsidRPr="00786935">
        <w:rPr>
          <w:color w:val="0F1115"/>
          <w:sz w:val="28"/>
          <w:szCs w:val="28"/>
        </w:rPr>
        <w:t xml:space="preserve"> и SVM. Показано, что предлагаемое решение </w:t>
      </w:r>
      <w:r w:rsidRPr="00786935">
        <w:rPr>
          <w:color w:val="0F1115"/>
          <w:sz w:val="28"/>
          <w:szCs w:val="28"/>
        </w:rPr>
        <w:lastRenderedPageBreak/>
        <w:t>отличается от аналогов полнотой охвата данных, интерпретируемостью и ориентацией на российские стандарты.</w:t>
      </w:r>
    </w:p>
    <w:p w14:paraId="5A093E9B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 xml:space="preserve">Реализован прототип на </w:t>
      </w:r>
      <w:proofErr w:type="spellStart"/>
      <w:r w:rsidRPr="00786935">
        <w:rPr>
          <w:color w:val="0F1115"/>
          <w:sz w:val="28"/>
          <w:szCs w:val="28"/>
        </w:rPr>
        <w:t>Python</w:t>
      </w:r>
      <w:proofErr w:type="spellEnd"/>
      <w:r w:rsidRPr="00786935">
        <w:rPr>
          <w:color w:val="0F1115"/>
          <w:sz w:val="28"/>
          <w:szCs w:val="28"/>
        </w:rPr>
        <w:t>, демонстрирующий применение PCA для снижения размерности и классификацию синтетических данных с метриками 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Accuracy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= 0,895</w:t>
      </w:r>
      <w:r w:rsidRPr="00786935">
        <w:rPr>
          <w:color w:val="0F1115"/>
          <w:sz w:val="28"/>
          <w:szCs w:val="28"/>
        </w:rPr>
        <w:t>, </w:t>
      </w:r>
      <w:proofErr w:type="spellStart"/>
      <w:r w:rsidRPr="00786935">
        <w:rPr>
          <w:rStyle w:val="af4"/>
          <w:rFonts w:eastAsiaTheme="majorEastAsia"/>
          <w:color w:val="0F1115"/>
          <w:sz w:val="28"/>
          <w:szCs w:val="28"/>
        </w:rPr>
        <w:t>Macro</w:t>
      </w:r>
      <w:proofErr w:type="spellEnd"/>
      <w:r w:rsidRPr="00786935">
        <w:rPr>
          <w:rStyle w:val="af4"/>
          <w:rFonts w:eastAsiaTheme="majorEastAsia"/>
          <w:color w:val="0F1115"/>
          <w:sz w:val="28"/>
          <w:szCs w:val="28"/>
        </w:rPr>
        <w:t xml:space="preserve"> F1 = 0,904</w:t>
      </w:r>
      <w:r w:rsidRPr="00786935">
        <w:rPr>
          <w:color w:val="0F1115"/>
          <w:sz w:val="28"/>
          <w:szCs w:val="28"/>
        </w:rPr>
        <w:t>, </w:t>
      </w:r>
      <w:r w:rsidRPr="00786935">
        <w:rPr>
          <w:rStyle w:val="af4"/>
          <w:rFonts w:eastAsiaTheme="majorEastAsia"/>
          <w:color w:val="0F1115"/>
          <w:sz w:val="28"/>
          <w:szCs w:val="28"/>
        </w:rPr>
        <w:t>ROC-AUC = 0,989</w:t>
      </w:r>
      <w:r w:rsidRPr="00786935">
        <w:rPr>
          <w:color w:val="0F1115"/>
          <w:sz w:val="28"/>
          <w:szCs w:val="28"/>
        </w:rPr>
        <w:t>. Разработан план реализации прототипа в течение 6 месяцев с минимальными затратами.</w:t>
      </w:r>
    </w:p>
    <w:p w14:paraId="2FB3A8C3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Система жизнеспособна благодаря наличию открытых технологий, поддержке государства и высокой потенциальной экономической эффективности (снижение времени диагностики на 60%, повышение точности на 15–20%). Дальнейшие работы включат сбор реальных данных и клинические испытания.</w:t>
      </w:r>
    </w:p>
    <w:p w14:paraId="1A5DFC43" w14:textId="08B46C75" w:rsidR="00786935" w:rsidRPr="00786935" w:rsidRDefault="00786935" w:rsidP="00786935">
      <w:pPr>
        <w:spacing w:before="480" w:after="480"/>
        <w:rPr>
          <w:sz w:val="28"/>
          <w:szCs w:val="28"/>
        </w:rPr>
      </w:pPr>
    </w:p>
    <w:p w14:paraId="22A34B64" w14:textId="77777777" w:rsidR="00786935" w:rsidRPr="00786935" w:rsidRDefault="00786935" w:rsidP="007869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86935">
        <w:rPr>
          <w:rStyle w:val="af4"/>
          <w:rFonts w:eastAsiaTheme="majorEastAsia"/>
          <w:color w:val="0F1115"/>
          <w:sz w:val="28"/>
          <w:szCs w:val="28"/>
        </w:rPr>
        <w:t>СПИСОК ЛИТЕРАТУРЫ</w:t>
      </w:r>
    </w:p>
    <w:p w14:paraId="6D9005E1" w14:textId="77777777" w:rsidR="00786935" w:rsidRPr="00786935" w:rsidRDefault="00786935" w:rsidP="0078693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  <w:lang w:val="en-US"/>
        </w:rPr>
        <w:t xml:space="preserve">Chen L. et al. Deep learning for TMJ disorder classification using CBCT images // Journal of Dental Research. </w:t>
      </w:r>
      <w:r w:rsidRPr="00786935">
        <w:rPr>
          <w:color w:val="0F1115"/>
          <w:sz w:val="28"/>
          <w:szCs w:val="28"/>
        </w:rPr>
        <w:t xml:space="preserve">2024. </w:t>
      </w:r>
      <w:proofErr w:type="spellStart"/>
      <w:r w:rsidRPr="00786935">
        <w:rPr>
          <w:color w:val="0F1115"/>
          <w:sz w:val="28"/>
          <w:szCs w:val="28"/>
        </w:rPr>
        <w:t>Vol</w:t>
      </w:r>
      <w:proofErr w:type="spellEnd"/>
      <w:r w:rsidRPr="00786935">
        <w:rPr>
          <w:color w:val="0F1115"/>
          <w:sz w:val="28"/>
          <w:szCs w:val="28"/>
        </w:rPr>
        <w:t>. 103. P. 156-164.</w:t>
      </w:r>
    </w:p>
    <w:p w14:paraId="493E7EAD" w14:textId="77777777" w:rsidR="00786935" w:rsidRPr="00786935" w:rsidRDefault="00786935" w:rsidP="0078693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  <w:lang w:val="en-US"/>
        </w:rPr>
        <w:t xml:space="preserve">Kim S. et al. Multimodal data fusion for dental diagnosis // IEEE J. Biomed. </w:t>
      </w:r>
      <w:proofErr w:type="spellStart"/>
      <w:r w:rsidRPr="00786935">
        <w:rPr>
          <w:color w:val="0F1115"/>
          <w:sz w:val="28"/>
          <w:szCs w:val="28"/>
        </w:rPr>
        <w:t>Health</w:t>
      </w:r>
      <w:proofErr w:type="spellEnd"/>
      <w:r w:rsidRPr="00786935">
        <w:rPr>
          <w:color w:val="0F1115"/>
          <w:sz w:val="28"/>
          <w:szCs w:val="28"/>
        </w:rPr>
        <w:t xml:space="preserve"> </w:t>
      </w:r>
      <w:proofErr w:type="spellStart"/>
      <w:r w:rsidRPr="00786935">
        <w:rPr>
          <w:color w:val="0F1115"/>
          <w:sz w:val="28"/>
          <w:szCs w:val="28"/>
        </w:rPr>
        <w:t>Inform</w:t>
      </w:r>
      <w:proofErr w:type="spellEnd"/>
      <w:r w:rsidRPr="00786935">
        <w:rPr>
          <w:color w:val="0F1115"/>
          <w:sz w:val="28"/>
          <w:szCs w:val="28"/>
        </w:rPr>
        <w:t xml:space="preserve">. 2023. </w:t>
      </w:r>
      <w:proofErr w:type="spellStart"/>
      <w:r w:rsidRPr="00786935">
        <w:rPr>
          <w:color w:val="0F1115"/>
          <w:sz w:val="28"/>
          <w:szCs w:val="28"/>
        </w:rPr>
        <w:t>Vol</w:t>
      </w:r>
      <w:proofErr w:type="spellEnd"/>
      <w:r w:rsidRPr="00786935">
        <w:rPr>
          <w:color w:val="0F1115"/>
          <w:sz w:val="28"/>
          <w:szCs w:val="28"/>
        </w:rPr>
        <w:t>. 27. P. 2345-2353.</w:t>
      </w:r>
    </w:p>
    <w:p w14:paraId="7D8E8916" w14:textId="77777777" w:rsidR="00786935" w:rsidRPr="00786935" w:rsidRDefault="00786935" w:rsidP="0078693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  <w:lang w:val="en-US"/>
        </w:rPr>
        <w:t xml:space="preserve">Gonzalez R. et al. AI-assisted electromyography analysis in dentistry // Computers in Biology and Medicine. 2022. </w:t>
      </w:r>
      <w:proofErr w:type="spellStart"/>
      <w:r w:rsidRPr="00786935">
        <w:rPr>
          <w:color w:val="0F1115"/>
          <w:sz w:val="28"/>
          <w:szCs w:val="28"/>
        </w:rPr>
        <w:t>Vol</w:t>
      </w:r>
      <w:proofErr w:type="spellEnd"/>
      <w:r w:rsidRPr="00786935">
        <w:rPr>
          <w:color w:val="0F1115"/>
          <w:sz w:val="28"/>
          <w:szCs w:val="28"/>
        </w:rPr>
        <w:t>. 151. P. 106115.</w:t>
      </w:r>
    </w:p>
    <w:p w14:paraId="602E13D1" w14:textId="77777777" w:rsidR="00786935" w:rsidRPr="00786935" w:rsidRDefault="00786935" w:rsidP="0078693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86935">
        <w:rPr>
          <w:color w:val="0F1115"/>
          <w:sz w:val="28"/>
          <w:szCs w:val="28"/>
        </w:rPr>
        <w:t>Программа «Цифровая экономика РФ». Утв. распоряжением Правительства РФ № 1632-р.</w:t>
      </w:r>
    </w:p>
    <w:p w14:paraId="410A26A6" w14:textId="77777777" w:rsidR="00F55D80" w:rsidRPr="00786935" w:rsidRDefault="00F55D80" w:rsidP="00F55D80">
      <w:pPr>
        <w:spacing w:before="480" w:after="480"/>
        <w:rPr>
          <w:lang w:val="en-US"/>
        </w:rPr>
      </w:pPr>
      <w:bookmarkStart w:id="1" w:name="_GoBack"/>
      <w:bookmarkEnd w:id="1"/>
    </w:p>
    <w:p w14:paraId="7C72ED19" w14:textId="74C241A7" w:rsidR="00724E6E" w:rsidRPr="00786935" w:rsidRDefault="00724E6E" w:rsidP="004C2DB3">
      <w:pPr>
        <w:jc w:val="center"/>
        <w:rPr>
          <w:sz w:val="28"/>
          <w:szCs w:val="28"/>
          <w:lang w:val="en-US"/>
        </w:rPr>
      </w:pPr>
    </w:p>
    <w:sectPr w:rsidR="00724E6E" w:rsidRPr="00786935" w:rsidSect="00C1379D">
      <w:footerReference w:type="default" r:id="rId9"/>
      <w:pgSz w:w="11906" w:h="16838"/>
      <w:pgMar w:top="1134" w:right="56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5AF03" w14:textId="77777777" w:rsidR="00E507A6" w:rsidRDefault="00E507A6">
      <w:r>
        <w:separator/>
      </w:r>
    </w:p>
  </w:endnote>
  <w:endnote w:type="continuationSeparator" w:id="0">
    <w:p w14:paraId="5A2D58BD" w14:textId="77777777" w:rsidR="00E507A6" w:rsidRDefault="00E50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D7AD0F" w14:textId="77777777" w:rsidR="003A254D" w:rsidRDefault="003A254D">
    <w:pPr>
      <w:widowControl w:val="0"/>
      <w:tabs>
        <w:tab w:val="center" w:pos="4677"/>
        <w:tab w:val="right" w:pos="9355"/>
      </w:tabs>
      <w:autoSpaceDE w:val="0"/>
      <w:autoSpaceDN w:val="0"/>
      <w:jc w:val="both"/>
      <w:rPr>
        <w:sz w:val="18"/>
        <w:szCs w:val="18"/>
      </w:rPr>
    </w:pPr>
  </w:p>
  <w:p w14:paraId="11ED3AA4" w14:textId="77777777" w:rsidR="00FC0FE7" w:rsidRDefault="00FC0FE7">
    <w:pPr>
      <w:widowControl w:val="0"/>
      <w:tabs>
        <w:tab w:val="center" w:pos="4677"/>
        <w:tab w:val="right" w:pos="9355"/>
      </w:tabs>
      <w:autoSpaceDE w:val="0"/>
      <w:autoSpaceDN w:val="0"/>
      <w:jc w:val="both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29C4A" w14:textId="77777777" w:rsidR="00E507A6" w:rsidRDefault="00E507A6">
      <w:r>
        <w:separator/>
      </w:r>
    </w:p>
  </w:footnote>
  <w:footnote w:type="continuationSeparator" w:id="0">
    <w:p w14:paraId="41F6A3AF" w14:textId="77777777" w:rsidR="00E507A6" w:rsidRDefault="00E50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7092"/>
    <w:multiLevelType w:val="multilevel"/>
    <w:tmpl w:val="CAC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1B3E"/>
    <w:multiLevelType w:val="multilevel"/>
    <w:tmpl w:val="BFF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CD3"/>
    <w:multiLevelType w:val="multilevel"/>
    <w:tmpl w:val="93128DA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345039B"/>
    <w:multiLevelType w:val="multilevel"/>
    <w:tmpl w:val="EB3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32FD5"/>
    <w:multiLevelType w:val="multilevel"/>
    <w:tmpl w:val="8A4C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21080"/>
    <w:multiLevelType w:val="multilevel"/>
    <w:tmpl w:val="813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D72F1"/>
    <w:multiLevelType w:val="multilevel"/>
    <w:tmpl w:val="8C6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6507"/>
    <w:multiLevelType w:val="multilevel"/>
    <w:tmpl w:val="F73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62D29"/>
    <w:multiLevelType w:val="multilevel"/>
    <w:tmpl w:val="68D4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E613E"/>
    <w:multiLevelType w:val="multilevel"/>
    <w:tmpl w:val="C800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9529F"/>
    <w:multiLevelType w:val="multilevel"/>
    <w:tmpl w:val="CE4C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551F23"/>
    <w:multiLevelType w:val="multilevel"/>
    <w:tmpl w:val="952E76C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BA5780F"/>
    <w:multiLevelType w:val="multilevel"/>
    <w:tmpl w:val="4B36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3010A"/>
    <w:multiLevelType w:val="multilevel"/>
    <w:tmpl w:val="FA0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B0321"/>
    <w:multiLevelType w:val="multilevel"/>
    <w:tmpl w:val="923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A7FDF"/>
    <w:multiLevelType w:val="multilevel"/>
    <w:tmpl w:val="E65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912AC"/>
    <w:multiLevelType w:val="multilevel"/>
    <w:tmpl w:val="0CA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201C6"/>
    <w:multiLevelType w:val="multilevel"/>
    <w:tmpl w:val="6AF4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F31DE4"/>
    <w:multiLevelType w:val="multilevel"/>
    <w:tmpl w:val="E402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F48B5"/>
    <w:multiLevelType w:val="multilevel"/>
    <w:tmpl w:val="0D5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50197"/>
    <w:multiLevelType w:val="multilevel"/>
    <w:tmpl w:val="7628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73F53"/>
    <w:multiLevelType w:val="multilevel"/>
    <w:tmpl w:val="279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C10F0"/>
    <w:multiLevelType w:val="multilevel"/>
    <w:tmpl w:val="E344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FF2489"/>
    <w:multiLevelType w:val="multilevel"/>
    <w:tmpl w:val="C52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C2AF8"/>
    <w:multiLevelType w:val="multilevel"/>
    <w:tmpl w:val="4B0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E1F8B"/>
    <w:multiLevelType w:val="multilevel"/>
    <w:tmpl w:val="99C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A34E8"/>
    <w:multiLevelType w:val="multilevel"/>
    <w:tmpl w:val="AA7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46DD2"/>
    <w:multiLevelType w:val="multilevel"/>
    <w:tmpl w:val="C8C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77A4F"/>
    <w:multiLevelType w:val="multilevel"/>
    <w:tmpl w:val="DEC233B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BD520AB"/>
    <w:multiLevelType w:val="multilevel"/>
    <w:tmpl w:val="DCA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D5081"/>
    <w:multiLevelType w:val="multilevel"/>
    <w:tmpl w:val="435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D102D"/>
    <w:multiLevelType w:val="multilevel"/>
    <w:tmpl w:val="6BE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3008E"/>
    <w:multiLevelType w:val="multilevel"/>
    <w:tmpl w:val="FC2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718C2"/>
    <w:multiLevelType w:val="multilevel"/>
    <w:tmpl w:val="F6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0792A"/>
    <w:multiLevelType w:val="multilevel"/>
    <w:tmpl w:val="3E8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27627"/>
    <w:multiLevelType w:val="multilevel"/>
    <w:tmpl w:val="FF4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28"/>
  </w:num>
  <w:num w:numId="4">
    <w:abstractNumId w:val="34"/>
  </w:num>
  <w:num w:numId="5">
    <w:abstractNumId w:val="0"/>
  </w:num>
  <w:num w:numId="6">
    <w:abstractNumId w:val="5"/>
  </w:num>
  <w:num w:numId="7">
    <w:abstractNumId w:val="7"/>
  </w:num>
  <w:num w:numId="8">
    <w:abstractNumId w:val="18"/>
  </w:num>
  <w:num w:numId="9">
    <w:abstractNumId w:val="14"/>
  </w:num>
  <w:num w:numId="10">
    <w:abstractNumId w:val="10"/>
  </w:num>
  <w:num w:numId="11">
    <w:abstractNumId w:val="13"/>
  </w:num>
  <w:num w:numId="12">
    <w:abstractNumId w:val="24"/>
  </w:num>
  <w:num w:numId="13">
    <w:abstractNumId w:val="23"/>
  </w:num>
  <w:num w:numId="14">
    <w:abstractNumId w:val="4"/>
  </w:num>
  <w:num w:numId="15">
    <w:abstractNumId w:val="25"/>
  </w:num>
  <w:num w:numId="16">
    <w:abstractNumId w:val="21"/>
  </w:num>
  <w:num w:numId="17">
    <w:abstractNumId w:val="26"/>
  </w:num>
  <w:num w:numId="18">
    <w:abstractNumId w:val="8"/>
  </w:num>
  <w:num w:numId="19">
    <w:abstractNumId w:val="9"/>
  </w:num>
  <w:num w:numId="20">
    <w:abstractNumId w:val="19"/>
  </w:num>
  <w:num w:numId="21">
    <w:abstractNumId w:val="3"/>
  </w:num>
  <w:num w:numId="22">
    <w:abstractNumId w:val="16"/>
  </w:num>
  <w:num w:numId="23">
    <w:abstractNumId w:val="35"/>
  </w:num>
  <w:num w:numId="24">
    <w:abstractNumId w:val="12"/>
  </w:num>
  <w:num w:numId="25">
    <w:abstractNumId w:val="31"/>
  </w:num>
  <w:num w:numId="26">
    <w:abstractNumId w:val="22"/>
  </w:num>
  <w:num w:numId="27">
    <w:abstractNumId w:val="33"/>
  </w:num>
  <w:num w:numId="28">
    <w:abstractNumId w:val="32"/>
  </w:num>
  <w:num w:numId="29">
    <w:abstractNumId w:val="1"/>
  </w:num>
  <w:num w:numId="30">
    <w:abstractNumId w:val="17"/>
  </w:num>
  <w:num w:numId="31">
    <w:abstractNumId w:val="6"/>
  </w:num>
  <w:num w:numId="32">
    <w:abstractNumId w:val="15"/>
  </w:num>
  <w:num w:numId="33">
    <w:abstractNumId w:val="30"/>
  </w:num>
  <w:num w:numId="34">
    <w:abstractNumId w:val="20"/>
  </w:num>
  <w:num w:numId="35">
    <w:abstractNumId w:val="29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371"/>
    <w:rsid w:val="00035593"/>
    <w:rsid w:val="00037982"/>
    <w:rsid w:val="00066671"/>
    <w:rsid w:val="00077F82"/>
    <w:rsid w:val="000854B2"/>
    <w:rsid w:val="000B586D"/>
    <w:rsid w:val="000C3C78"/>
    <w:rsid w:val="000C6F08"/>
    <w:rsid w:val="000C7F4F"/>
    <w:rsid w:val="00103BFE"/>
    <w:rsid w:val="00132FBB"/>
    <w:rsid w:val="00140B27"/>
    <w:rsid w:val="0015734C"/>
    <w:rsid w:val="001574F8"/>
    <w:rsid w:val="00180371"/>
    <w:rsid w:val="001A1C27"/>
    <w:rsid w:val="001F1E2E"/>
    <w:rsid w:val="00202FE0"/>
    <w:rsid w:val="00226FF7"/>
    <w:rsid w:val="00252F27"/>
    <w:rsid w:val="00256F2E"/>
    <w:rsid w:val="002C2010"/>
    <w:rsid w:val="002F5F45"/>
    <w:rsid w:val="00303120"/>
    <w:rsid w:val="00304119"/>
    <w:rsid w:val="003228AC"/>
    <w:rsid w:val="0033125D"/>
    <w:rsid w:val="00350289"/>
    <w:rsid w:val="003A254D"/>
    <w:rsid w:val="003A7032"/>
    <w:rsid w:val="003C2E54"/>
    <w:rsid w:val="00433540"/>
    <w:rsid w:val="0048169C"/>
    <w:rsid w:val="004B5ACD"/>
    <w:rsid w:val="004C2DB3"/>
    <w:rsid w:val="004D0221"/>
    <w:rsid w:val="004E6E03"/>
    <w:rsid w:val="0052556A"/>
    <w:rsid w:val="00550F2A"/>
    <w:rsid w:val="00552127"/>
    <w:rsid w:val="005649A2"/>
    <w:rsid w:val="0056573D"/>
    <w:rsid w:val="00631E4A"/>
    <w:rsid w:val="0065518F"/>
    <w:rsid w:val="00657892"/>
    <w:rsid w:val="00670EAA"/>
    <w:rsid w:val="00673B68"/>
    <w:rsid w:val="006A4FF2"/>
    <w:rsid w:val="006C04B9"/>
    <w:rsid w:val="006F2962"/>
    <w:rsid w:val="006F371F"/>
    <w:rsid w:val="00724E6E"/>
    <w:rsid w:val="00786935"/>
    <w:rsid w:val="00793DA2"/>
    <w:rsid w:val="007A564F"/>
    <w:rsid w:val="007B6B3F"/>
    <w:rsid w:val="007D1563"/>
    <w:rsid w:val="007D2898"/>
    <w:rsid w:val="007F1EEA"/>
    <w:rsid w:val="00811349"/>
    <w:rsid w:val="008219BC"/>
    <w:rsid w:val="00837D22"/>
    <w:rsid w:val="008F25F2"/>
    <w:rsid w:val="00924523"/>
    <w:rsid w:val="009425D5"/>
    <w:rsid w:val="00963A06"/>
    <w:rsid w:val="009663E0"/>
    <w:rsid w:val="00A3677C"/>
    <w:rsid w:val="00A43C4C"/>
    <w:rsid w:val="00A7187A"/>
    <w:rsid w:val="00A8390D"/>
    <w:rsid w:val="00A85B29"/>
    <w:rsid w:val="00A938F6"/>
    <w:rsid w:val="00AD31C0"/>
    <w:rsid w:val="00AE379D"/>
    <w:rsid w:val="00AF6B73"/>
    <w:rsid w:val="00B17D74"/>
    <w:rsid w:val="00B240BD"/>
    <w:rsid w:val="00B65665"/>
    <w:rsid w:val="00B66973"/>
    <w:rsid w:val="00C1379D"/>
    <w:rsid w:val="00C36D96"/>
    <w:rsid w:val="00C55060"/>
    <w:rsid w:val="00CC2AC2"/>
    <w:rsid w:val="00CE1E35"/>
    <w:rsid w:val="00DA3672"/>
    <w:rsid w:val="00DB1969"/>
    <w:rsid w:val="00DC6042"/>
    <w:rsid w:val="00E02DAA"/>
    <w:rsid w:val="00E054E3"/>
    <w:rsid w:val="00E507A6"/>
    <w:rsid w:val="00E74680"/>
    <w:rsid w:val="00E900AA"/>
    <w:rsid w:val="00EE0C21"/>
    <w:rsid w:val="00EF5385"/>
    <w:rsid w:val="00F26694"/>
    <w:rsid w:val="00F55D80"/>
    <w:rsid w:val="00FB1C3B"/>
    <w:rsid w:val="00FC0FE7"/>
    <w:rsid w:val="00FF0E07"/>
    <w:rsid w:val="00F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C8E62"/>
  <w15:chartTrackingRefBased/>
  <w15:docId w15:val="{EA7FCE00-D552-4407-9BF3-C950F824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E6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3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3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3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3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3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3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3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3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3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3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3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3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3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3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3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37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80371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14:ligatures w14:val="none"/>
    </w:rPr>
  </w:style>
  <w:style w:type="paragraph" w:customStyle="1" w:styleId="ConsPlusNormal">
    <w:name w:val="ConsPlusNormal"/>
    <w:rsid w:val="001803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88762E"/>
    <w:pPr>
      <w:widowControl w:val="0"/>
      <w:tabs>
        <w:tab w:val="center" w:pos="4677"/>
        <w:tab w:val="right" w:pos="9355"/>
      </w:tabs>
      <w:autoSpaceDE w:val="0"/>
      <w:autoSpaceDN w:val="0"/>
      <w:jc w:val="both"/>
    </w:pPr>
    <w:rPr>
      <w:sz w:val="18"/>
      <w:szCs w:val="18"/>
    </w:rPr>
  </w:style>
  <w:style w:type="character" w:customStyle="1" w:styleId="ad">
    <w:name w:val="Нижний колонтитул Знак"/>
    <w:basedOn w:val="a0"/>
    <w:link w:val="ac"/>
    <w:uiPriority w:val="99"/>
    <w:rsid w:val="0088762E"/>
    <w:rPr>
      <w:rFonts w:ascii="Times New Roman" w:eastAsia="Times New Roman" w:hAnsi="Times New Roman" w:cs="Times New Roman"/>
      <w:kern w:val="0"/>
      <w:sz w:val="18"/>
      <w:szCs w:val="18"/>
      <w:lang w:eastAsia="ru-RU"/>
      <w14:ligatures w14:val="none"/>
    </w:rPr>
  </w:style>
  <w:style w:type="paragraph" w:styleId="23">
    <w:name w:val="Body Text Indent 2"/>
    <w:basedOn w:val="a"/>
    <w:link w:val="24"/>
    <w:rsid w:val="001574F8"/>
    <w:pPr>
      <w:shd w:val="clear" w:color="auto" w:fill="FFFFFF"/>
      <w:autoSpaceDE w:val="0"/>
      <w:autoSpaceDN w:val="0"/>
      <w:spacing w:line="313" w:lineRule="exact"/>
      <w:ind w:left="22" w:firstLine="371"/>
      <w:jc w:val="both"/>
    </w:pPr>
    <w:rPr>
      <w:color w:val="000000"/>
    </w:rPr>
  </w:style>
  <w:style w:type="character" w:customStyle="1" w:styleId="24">
    <w:name w:val="Основной текст с отступом 2 Знак"/>
    <w:basedOn w:val="a0"/>
    <w:link w:val="23"/>
    <w:rsid w:val="001574F8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433540"/>
    <w:pPr>
      <w:spacing w:before="240" w:after="0" w:line="259" w:lineRule="auto"/>
      <w:outlineLvl w:val="9"/>
    </w:pPr>
    <w:rPr>
      <w:rFonts w:ascii="Cambria" w:eastAsia="Times New Roman" w:hAnsi="Cambria" w:cs="Times New Roman"/>
      <w:color w:val="365F91"/>
      <w:sz w:val="32"/>
      <w:szCs w:val="32"/>
    </w:rPr>
  </w:style>
  <w:style w:type="character" w:styleId="af">
    <w:name w:val="Hyperlink"/>
    <w:basedOn w:val="a0"/>
    <w:uiPriority w:val="99"/>
    <w:unhideWhenUsed/>
    <w:rsid w:val="003859DE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33540"/>
    <w:pPr>
      <w:widowControl w:val="0"/>
      <w:autoSpaceDE w:val="0"/>
      <w:autoSpaceDN w:val="0"/>
      <w:spacing w:after="100" w:line="260" w:lineRule="auto"/>
      <w:jc w:val="both"/>
    </w:pPr>
    <w:rPr>
      <w:sz w:val="18"/>
      <w:szCs w:val="18"/>
    </w:rPr>
  </w:style>
  <w:style w:type="paragraph" w:styleId="25">
    <w:name w:val="toc 2"/>
    <w:basedOn w:val="a"/>
    <w:next w:val="a"/>
    <w:autoRedefine/>
    <w:uiPriority w:val="39"/>
    <w:unhideWhenUsed/>
    <w:rsid w:val="00433540"/>
    <w:pPr>
      <w:widowControl w:val="0"/>
      <w:autoSpaceDE w:val="0"/>
      <w:autoSpaceDN w:val="0"/>
      <w:spacing w:after="100" w:line="260" w:lineRule="auto"/>
      <w:ind w:left="180"/>
      <w:jc w:val="both"/>
    </w:pPr>
    <w:rPr>
      <w:sz w:val="18"/>
      <w:szCs w:val="18"/>
    </w:rPr>
  </w:style>
  <w:style w:type="paragraph" w:styleId="af0">
    <w:name w:val="Normal (Web)"/>
    <w:basedOn w:val="a"/>
    <w:uiPriority w:val="99"/>
    <w:unhideWhenUsed/>
    <w:rsid w:val="001574F8"/>
    <w:pPr>
      <w:spacing w:before="100" w:beforeAutospacing="1" w:after="100" w:afterAutospacing="1"/>
    </w:pPr>
  </w:style>
  <w:style w:type="paragraph" w:styleId="af1">
    <w:name w:val="header"/>
    <w:basedOn w:val="a"/>
    <w:link w:val="af2"/>
    <w:uiPriority w:val="99"/>
    <w:unhideWhenUsed/>
    <w:rsid w:val="00FC0FE7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C0FE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Subtle Emphasis"/>
    <w:basedOn w:val="a0"/>
    <w:uiPriority w:val="19"/>
    <w:qFormat/>
    <w:rsid w:val="006F2962"/>
    <w:rPr>
      <w:i/>
      <w:iCs/>
      <w:color w:val="404040" w:themeColor="text1" w:themeTint="BF"/>
    </w:rPr>
  </w:style>
  <w:style w:type="paragraph" w:styleId="HTML">
    <w:name w:val="HTML Preformatted"/>
    <w:basedOn w:val="a"/>
    <w:link w:val="HTML0"/>
    <w:uiPriority w:val="99"/>
    <w:semiHidden/>
    <w:unhideWhenUsed/>
    <w:rsid w:val="00564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49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649A2"/>
  </w:style>
  <w:style w:type="paragraph" w:customStyle="1" w:styleId="ds-markdown-paragraph">
    <w:name w:val="ds-markdown-paragraph"/>
    <w:basedOn w:val="a"/>
    <w:rsid w:val="00F55D80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F55D80"/>
    <w:rPr>
      <w:b/>
      <w:bCs/>
    </w:rPr>
  </w:style>
  <w:style w:type="character" w:styleId="af5">
    <w:name w:val="Emphasis"/>
    <w:basedOn w:val="a0"/>
    <w:uiPriority w:val="20"/>
    <w:qFormat/>
    <w:rsid w:val="007869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7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 Десятников</dc:creator>
  <cp:lastModifiedBy>notAdmin</cp:lastModifiedBy>
  <cp:revision>3</cp:revision>
  <cp:lastPrinted>2026-06-03T11:02:00Z</cp:lastPrinted>
  <dcterms:created xsi:type="dcterms:W3CDTF">2026-06-08T05:49:00Z</dcterms:created>
  <dcterms:modified xsi:type="dcterms:W3CDTF">2026-06-08T05:55:00Z</dcterms:modified>
</cp:coreProperties>
</file>