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spacing w:lineRule="auto" w:line="24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drawing>
          <wp:anchor behindDoc="0" distT="0" distB="0" distL="114300" distR="114300" simplePos="0" locked="0" layoutInCell="0" allowOverlap="1" relativeHeight="2">
            <wp:simplePos x="0" y="0"/>
            <wp:positionH relativeFrom="column">
              <wp:posOffset>4991100</wp:posOffset>
            </wp:positionH>
            <wp:positionV relativeFrom="paragraph">
              <wp:posOffset>635</wp:posOffset>
            </wp:positionV>
            <wp:extent cx="1565275" cy="420370"/>
            <wp:effectExtent l="0" t="0" r="0" b="0"/>
            <wp:wrapSquare wrapText="bothSides"/>
            <wp:docPr id="1" name="image1.png" descr="Изображение выглядит как Графика, Шрифт, текст, графически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Изображение выглядит как Графика, Шрифт, текст, графический дизайн&#10;&#10;Содержимое, созданное искусственным интеллектом, может быть неверным."/>
                    <pic:cNvPicPr>
                      <a:picLocks noChangeAspect="1" noChangeArrowheads="1"/>
                    </pic:cNvPicPr>
                  </pic:nvPicPr>
                  <pic:blipFill>
                    <a:blip r:embed="rId2"/>
                    <a:stretch>
                      <a:fillRect/>
                    </a:stretch>
                  </pic:blipFill>
                  <pic:spPr bwMode="auto">
                    <a:xfrm>
                      <a:off x="0" y="0"/>
                      <a:ext cx="1565275" cy="420370"/>
                    </a:xfrm>
                    <a:prstGeom prst="rect">
                      <a:avLst/>
                    </a:prstGeom>
                    <a:noFill/>
                  </pic:spPr>
                </pic:pic>
              </a:graphicData>
            </a:graphic>
          </wp:anchor>
        </w:drawing>
      </w:r>
    </w:p>
    <w:p>
      <w:pPr>
        <w:pStyle w:val="normal1"/>
        <w:widowControl/>
        <w:spacing w:lineRule="auto" w:line="24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pacing w:lineRule="auto" w:line="24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pacing w:lineRule="auto" w:line="24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ФЕДЕРАЛЬНОЕ ГОСУДАРСТВЕННОЕ АВТОНОМНОЕ ОБРАЗОВАТЕЛЬНОЕ УЧРЕЖДЕНИЕ ВЫСШЕГО ОБРАЗОВАНИЯ</w:t>
      </w:r>
    </w:p>
    <w:p>
      <w:pPr>
        <w:pStyle w:val="normal1"/>
        <w:widowControl/>
        <w:spacing w:lineRule="auto" w:line="240"/>
        <w:jc w:val="center"/>
        <w:rPr>
          <w:rFonts w:ascii="Times New Roman" w:hAnsi="Times New Roman" w:eastAsia="Times New Roman" w:cs="Times New Roman"/>
          <w:sz w:val="20"/>
          <w:szCs w:val="20"/>
        </w:rPr>
      </w:pPr>
      <w:r>
        <w:rPr>
          <w:rFonts w:eastAsia="Times New Roman" w:cs="Times New Roman" w:ascii="Times New Roman" w:hAnsi="Times New Roman"/>
          <w:b/>
          <w:bCs/>
          <w:sz w:val="20"/>
          <w:szCs w:val="20"/>
        </w:rPr>
        <w:t>ПЕРВЫЙ МОСКОВСКИЙ ГОСУДАРСТВЕННЫЙ МЕДИЦИНСКИЙ</w:t>
      </w:r>
    </w:p>
    <w:p>
      <w:pPr>
        <w:pStyle w:val="normal1"/>
        <w:spacing w:lineRule="auto" w:line="240"/>
        <w:jc w:val="center"/>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УНИВЕРСИТЕТ ИМЕНИ И.М.СЕЧЕНОВА</w:t>
      </w:r>
    </w:p>
    <w:p>
      <w:pPr>
        <w:pStyle w:val="normal1"/>
        <w:widowControl/>
        <w:spacing w:lineRule="auto" w:line="240"/>
        <w:jc w:val="center"/>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МИНИСТЕРСТВО ЗДРАВООХРАНЕНИЯ РОССИЙСКОЙ ФЕДЕРАЦИИ</w:t>
      </w:r>
    </w:p>
    <w:p>
      <w:pPr>
        <w:pStyle w:val="normal1"/>
        <w:widowControl/>
        <w:spacing w:lineRule="auto" w:line="240"/>
        <w:jc w:val="center"/>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(СЕЧЕНОВСКИЙ УНИВЕРСИТЕТ)</w:t>
      </w:r>
    </w:p>
    <w:p>
      <w:pPr>
        <w:pStyle w:val="normal1"/>
        <w:widowControl/>
        <w:tabs>
          <w:tab w:val="clear" w:pos="720"/>
          <w:tab w:val="center" w:pos="14459" w:leader="none"/>
        </w:tabs>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widowControl/>
        <w:spacing w:lineRule="auto" w:line="278" w:before="0" w:after="160"/>
        <w:jc w:val="center"/>
        <w:rPr>
          <w:rFonts w:ascii="Times New Roman" w:hAnsi="Times New Roman" w:eastAsia="Times New Roman" w:cs="Times New Roman"/>
          <w:b/>
          <w:bCs/>
          <w:sz w:val="34"/>
          <w:szCs w:val="34"/>
        </w:rPr>
      </w:pPr>
      <w:r>
        <w:rPr>
          <w:rFonts w:eastAsia="Times New Roman" w:cs="Times New Roman" w:ascii="Times New Roman" w:hAnsi="Times New Roman"/>
          <w:b/>
          <w:bCs/>
          <w:sz w:val="34"/>
          <w:szCs w:val="34"/>
        </w:rPr>
        <w:t>ПРАКТИЧЕСКАЯ РАБОТА</w:t>
      </w:r>
    </w:p>
    <w:p>
      <w:pPr>
        <w:pStyle w:val="normal1"/>
        <w:widowControl/>
        <w:spacing w:lineRule="auto" w:line="278" w:before="0" w:after="160"/>
        <w:jc w:val="center"/>
        <w:rPr>
          <w:rFonts w:ascii="Times New Roman" w:hAnsi="Times New Roman" w:eastAsia="Times New Roman" w:cs="Times New Roman"/>
          <w:b/>
          <w:bCs/>
          <w:sz w:val="26"/>
          <w:szCs w:val="26"/>
        </w:rPr>
      </w:pPr>
      <w:r>
        <w:rPr>
          <w:sz w:val="26"/>
          <w:szCs w:val="26"/>
        </w:rPr>
        <w:t>Разработка системы генерации адаптивных упражнений для изучения иностранного языка на основе пользовательских текстов</w:t>
      </w:r>
      <w:r>
        <w:rPr>
          <w:rFonts w:eastAsia="Times New Roman" w:cs="Times New Roman" w:ascii="Times New Roman" w:hAnsi="Times New Roman"/>
          <w:b/>
          <w:bCs/>
          <w:sz w:val="26"/>
          <w:szCs w:val="26"/>
        </w:rPr>
        <w:t xml:space="preserve"> </w:t>
      </w:r>
    </w:p>
    <w:p>
      <w:pPr>
        <w:pStyle w:val="normal1"/>
        <w:widowControl/>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widowControl/>
        <w:tabs>
          <w:tab w:val="clear" w:pos="720"/>
          <w:tab w:val="center" w:pos="14459" w:leader="none"/>
        </w:tabs>
        <w:spacing w:lineRule="auto" w:line="24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НАПРАВЛЕНИЕ ПОДГОТОВКИ/СПЕЦИАЛЬНОСТЬ </w:t>
      </w:r>
    </w:p>
    <w:p>
      <w:pPr>
        <w:pStyle w:val="normal1"/>
        <w:widowControl/>
        <w:tabs>
          <w:tab w:val="clear" w:pos="720"/>
          <w:tab w:val="center" w:pos="14459" w:leader="none"/>
        </w:tabs>
        <w:spacing w:lineRule="auto" w:line="2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widowControl/>
        <w:tabs>
          <w:tab w:val="clear" w:pos="720"/>
          <w:tab w:val="center" w:pos="14459" w:leader="none"/>
        </w:tabs>
        <w:spacing w:lineRule="auto" w:line="240"/>
        <w:jc w:val="center"/>
        <w:rPr>
          <w:rFonts w:ascii="Times New Roman" w:hAnsi="Times New Roman" w:eastAsia="Times New Roman" w:cs="Times New Roman"/>
          <w:sz w:val="26"/>
          <w:szCs w:val="26"/>
          <w:u w:val="single"/>
        </w:rPr>
      </w:pPr>
      <w:r>
        <w:rPr>
          <w:rFonts w:eastAsia="Times New Roman" w:cs="Times New Roman" w:ascii="Times New Roman" w:hAnsi="Times New Roman"/>
          <w:sz w:val="26"/>
          <w:szCs w:val="26"/>
          <w:u w:val="single"/>
        </w:rPr>
        <w:t>09.03.02 Информационные системы и технологии</w:t>
      </w:r>
    </w:p>
    <w:p>
      <w:pPr>
        <w:pStyle w:val="normal1"/>
        <w:widowControl/>
        <w:tabs>
          <w:tab w:val="clear" w:pos="720"/>
          <w:tab w:val="center" w:pos="14459" w:leader="none"/>
        </w:tabs>
        <w:spacing w:lineRule="auto" w:line="240"/>
        <w:jc w:val="center"/>
        <w:rPr>
          <w:rFonts w:ascii="Times New Roman" w:hAnsi="Times New Roman" w:eastAsia="Times New Roman" w:cs="Times New Roman"/>
          <w:i/>
          <w:i/>
          <w:iCs/>
          <w:sz w:val="26"/>
          <w:szCs w:val="26"/>
        </w:rPr>
      </w:pPr>
      <w:r>
        <w:rPr>
          <w:rFonts w:eastAsia="Times New Roman" w:cs="Times New Roman" w:ascii="Times New Roman" w:hAnsi="Times New Roman"/>
          <w:i/>
          <w:iCs/>
          <w:sz w:val="26"/>
          <w:szCs w:val="26"/>
        </w:rPr>
        <w:t>(код и наименование направления подготовки/специальности)</w:t>
      </w:r>
    </w:p>
    <w:p>
      <w:pPr>
        <w:pStyle w:val="normal1"/>
        <w:widowControl/>
        <w:spacing w:lineRule="auto" w:line="2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widowControl/>
        <w:shd w:val="clear" w:fill="FFFFFF"/>
        <w:spacing w:lineRule="auto" w:line="278" w:before="0" w:after="16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«Допущен к защите»</w:t>
      </w:r>
      <w:r>
        <w:rPr>
          <w:rFonts w:eastAsia="Times New Roman" w:cs="Times New Roman" w:ascii="Times New Roman" w:hAnsi="Times New Roman"/>
          <w:sz w:val="26"/>
          <w:szCs w:val="26"/>
        </w:rPr>
        <w:tab/>
        <w:tab/>
        <w:tab/>
        <w:t xml:space="preserve"> </w:t>
      </w:r>
    </w:p>
    <w:p>
      <w:pPr>
        <w:pStyle w:val="normal1"/>
        <w:widowControl/>
        <w:shd w:val="clear" w:fill="FFFFFF"/>
        <w:spacing w:lineRule="auto" w:line="278" w:before="0" w:after="160"/>
        <w:rPr>
          <w:rFonts w:ascii="Times New Roman" w:hAnsi="Times New Roman" w:eastAsia="Times New Roman" w:cs="Times New Roman"/>
          <w:sz w:val="26"/>
          <w:szCs w:val="26"/>
          <w:u w:val="single"/>
        </w:rPr>
      </w:pPr>
      <w:r>
        <w:rPr>
          <w:rFonts w:eastAsia="Times New Roman" w:cs="Times New Roman" w:ascii="Times New Roman" w:hAnsi="Times New Roman"/>
          <w:sz w:val="26"/>
          <w:szCs w:val="26"/>
        </w:rPr>
        <w:t>Исполнитель:</w:t>
        <w:tab/>
        <w:tab/>
        <w:tab/>
        <w:tab/>
        <w:t xml:space="preserve"> </w:t>
      </w:r>
    </w:p>
    <w:p>
      <w:pPr>
        <w:pStyle w:val="normal1"/>
        <w:widowControl/>
        <w:shd w:val="clear" w:fill="FFFFFF"/>
        <w:spacing w:lineRule="auto" w:line="278" w:before="0" w:after="160"/>
        <w:rPr>
          <w:rFonts w:ascii="Times New Roman" w:hAnsi="Times New Roman" w:eastAsia="Times New Roman" w:cs="Times New Roman"/>
          <w:sz w:val="26"/>
          <w:szCs w:val="26"/>
          <w:u w:val="single"/>
        </w:rPr>
      </w:pPr>
      <w:r>
        <w:rPr>
          <w:rFonts w:eastAsia="Times New Roman" w:cs="Times New Roman" w:ascii="Times New Roman" w:hAnsi="Times New Roman"/>
          <w:sz w:val="26"/>
          <w:szCs w:val="26"/>
          <w:u w:val="single"/>
        </w:rPr>
        <w:t>Стрельцов Георгий Сергеевич</w:t>
        <w:tab/>
      </w:r>
    </w:p>
    <w:p>
      <w:pPr>
        <w:pStyle w:val="normal1"/>
        <w:widowControl/>
        <w:shd w:val="clear" w:fill="FFFFFF"/>
        <w:spacing w:lineRule="auto" w:line="278" w:before="0" w:after="160"/>
        <w:ind w:firstLine="708"/>
        <w:rPr>
          <w:rFonts w:ascii="Times New Roman" w:hAnsi="Times New Roman" w:eastAsia="Times New Roman" w:cs="Times New Roman"/>
          <w:sz w:val="26"/>
          <w:szCs w:val="26"/>
        </w:rPr>
      </w:pPr>
      <w:r>
        <w:rPr>
          <w:rFonts w:eastAsia="Times New Roman" w:cs="Times New Roman" w:ascii="Times New Roman" w:hAnsi="Times New Roman"/>
          <w:sz w:val="26"/>
          <w:szCs w:val="26"/>
        </w:rPr>
        <w:t>Ф.И.О, подпись</w:t>
      </w:r>
    </w:p>
    <w:p>
      <w:pPr>
        <w:pStyle w:val="normal1"/>
        <w:widowControl/>
        <w:shd w:val="clear" w:fill="FFFFFF"/>
        <w:spacing w:lineRule="auto" w:line="278" w:before="0" w:after="160"/>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(гр.636-01, очная форма подготовки)</w:t>
        <w:tab/>
        <w:tab/>
        <w:tab/>
        <w:tab/>
        <w:tab/>
      </w:r>
    </w:p>
    <w:p>
      <w:pPr>
        <w:pStyle w:val="normal1"/>
        <w:widowControl/>
        <w:shd w:val="clear" w:fill="FFFFFF"/>
        <w:spacing w:lineRule="auto" w:line="278" w:before="0" w:after="1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widowControl/>
        <w:shd w:val="clear" w:fill="FFFFFF"/>
        <w:spacing w:lineRule="auto" w:line="278" w:before="0" w:after="160"/>
        <w:rPr>
          <w:rFonts w:ascii="Times New Roman" w:hAnsi="Times New Roman" w:eastAsia="Times New Roman" w:cs="Times New Roman"/>
          <w:b/>
          <w:bCs/>
          <w:sz w:val="26"/>
          <w:szCs w:val="26"/>
          <w:u w:val="single"/>
        </w:rPr>
      </w:pPr>
      <w:r>
        <w:rPr>
          <w:rFonts w:eastAsia="Times New Roman" w:cs="Times New Roman" w:ascii="Times New Roman" w:hAnsi="Times New Roman"/>
          <w:b/>
          <w:bCs/>
          <w:sz w:val="26"/>
          <w:szCs w:val="26"/>
        </w:rPr>
        <w:t>Преподаватель:</w:t>
      </w:r>
    </w:p>
    <w:p>
      <w:pPr>
        <w:pStyle w:val="normal1"/>
        <w:widowControl/>
        <w:shd w:val="clear" w:fill="FFFFFF"/>
        <w:spacing w:lineRule="auto" w:line="278" w:before="0" w:after="160"/>
        <w:rPr>
          <w:rFonts w:ascii="Times New Roman" w:hAnsi="Times New Roman" w:eastAsia="Times New Roman" w:cs="Times New Roman"/>
          <w:sz w:val="26"/>
          <w:szCs w:val="26"/>
          <w:u w:val="single"/>
        </w:rPr>
      </w:pPr>
      <w:r>
        <w:rPr>
          <w:rFonts w:eastAsia="Times New Roman" w:cs="Times New Roman" w:ascii="Times New Roman" w:hAnsi="Times New Roman"/>
          <w:sz w:val="26"/>
          <w:szCs w:val="26"/>
          <w:u w:val="single"/>
        </w:rPr>
        <w:t>Алфимов Александр Евгеньевич</w:t>
        <w:tab/>
      </w:r>
    </w:p>
    <w:p>
      <w:pPr>
        <w:pStyle w:val="normal1"/>
        <w:widowControl/>
        <w:shd w:val="clear" w:fill="FFFFFF"/>
        <w:spacing w:lineRule="auto" w:line="278" w:before="0" w:after="160"/>
        <w:rPr>
          <w:rFonts w:ascii="Times New Roman" w:hAnsi="Times New Roman" w:eastAsia="Times New Roman" w:cs="Times New Roman"/>
          <w:sz w:val="26"/>
          <w:szCs w:val="26"/>
          <w:u w:val="single"/>
        </w:rPr>
      </w:pPr>
      <w:r>
        <w:rPr>
          <w:rFonts w:eastAsia="Times New Roman" w:cs="Times New Roman" w:ascii="Times New Roman" w:hAnsi="Times New Roman"/>
          <w:sz w:val="26"/>
          <w:szCs w:val="26"/>
          <w:u w:val="single"/>
        </w:rPr>
        <w:t>Кандидат медицинских наук</w:t>
        <w:tab/>
        <w:t xml:space="preserve"> </w:t>
        <w:tab/>
      </w:r>
    </w:p>
    <w:p>
      <w:pPr>
        <w:pStyle w:val="normal1"/>
        <w:widowControl/>
        <w:shd w:val="clear" w:fill="FFFFFF"/>
        <w:spacing w:lineRule="auto" w:line="278" w:before="0" w:after="160"/>
        <w:rPr>
          <w:rFonts w:ascii="Times New Roman" w:hAnsi="Times New Roman" w:eastAsia="Times New Roman" w:cs="Times New Roman"/>
          <w:sz w:val="26"/>
          <w:szCs w:val="26"/>
        </w:rPr>
      </w:pPr>
      <w:r>
        <w:rPr>
          <w:rFonts w:eastAsia="Times New Roman" w:cs="Times New Roman" w:ascii="Times New Roman" w:hAnsi="Times New Roman"/>
          <w:sz w:val="26"/>
          <w:szCs w:val="26"/>
        </w:rPr>
        <w:t>Ф.И.О., уч. степень, уч. звание, подпись</w:t>
      </w:r>
    </w:p>
    <w:p>
      <w:pPr>
        <w:pStyle w:val="normal1"/>
        <w:widowControl/>
        <w:shd w:val="clear" w:fill="FFFFFF"/>
        <w:spacing w:lineRule="auto" w:line="278" w:before="0" w:after="160"/>
        <w:ind w:left="1416"/>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«Прошел защиту»</w:t>
        <w:tab/>
      </w:r>
    </w:p>
    <w:p>
      <w:pPr>
        <w:pStyle w:val="normal1"/>
        <w:widowControl/>
        <w:shd w:val="clear" w:fill="FFFFFF"/>
        <w:spacing w:lineRule="auto" w:line="278" w:before="0" w:after="160"/>
        <w:ind w:left="1416"/>
        <w:rPr>
          <w:rFonts w:ascii="Times New Roman" w:hAnsi="Times New Roman" w:eastAsia="Times New Roman" w:cs="Times New Roman"/>
          <w:b/>
          <w:bCs/>
          <w:sz w:val="26"/>
          <w:szCs w:val="26"/>
        </w:rPr>
      </w:pPr>
      <w:r>
        <w:rPr>
          <w:rFonts w:eastAsia="Times New Roman" w:cs="Times New Roman" w:ascii="Times New Roman" w:hAnsi="Times New Roman"/>
          <w:sz w:val="26"/>
          <w:szCs w:val="26"/>
        </w:rPr>
        <w:t>Оценка</w:t>
      </w:r>
      <w:r>
        <w:rPr>
          <w:rFonts w:eastAsia="Times New Roman" w:cs="Times New Roman" w:ascii="Times New Roman" w:hAnsi="Times New Roman"/>
          <w:b/>
          <w:bCs/>
          <w:sz w:val="26"/>
          <w:szCs w:val="26"/>
        </w:rPr>
        <w:tab/>
      </w:r>
    </w:p>
    <w:p>
      <w:pPr>
        <w:pStyle w:val="Heading2"/>
        <w:pBdr/>
        <w:shd w:val="clear" w:fill="auto"/>
        <w:spacing w:lineRule="auto" w:line="240" w:before="0" w:after="180"/>
        <w:rPr>
          <w:color w:val="000000"/>
        </w:rPr>
      </w:pPr>
      <w:r>
        <w:rPr>
          <w:color w:val="000000"/>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t>АННОТАЦИЯ</w:t>
      </w:r>
    </w:p>
    <w:p>
      <w:pPr>
        <w:pStyle w:val="normal1"/>
        <w:pBdr/>
        <w:shd w:val="clear" w:fill="auto"/>
        <w:spacing w:lineRule="auto" w:line="240" w:before="0" w:after="180"/>
        <w:jc w:val="both"/>
        <w:rPr/>
      </w:pPr>
      <w:r>
        <w:rPr/>
        <w:t>Проект посвящен созданию программного комплекса для изучения иностранного языка. Основная концепция базируется на отказе от стандартизированных учебных программ в пользу индивидуализированного подхода. Система формирует образовательный процесс исключительно на основе материалов, загружаемых пользователем.</w:t>
      </w:r>
    </w:p>
    <w:p>
      <w:pPr>
        <w:pStyle w:val="normal1"/>
        <w:pBdr/>
        <w:shd w:val="clear" w:fill="auto"/>
        <w:spacing w:lineRule="auto" w:line="240" w:before="0" w:after="180"/>
        <w:jc w:val="both"/>
        <w:rPr/>
      </w:pPr>
      <w:r>
        <w:rPr/>
        <w:t>В рамках работы спроектировано и реализовано веб-приложение, состоящее из клиентской части на базе библиотеки React и серверной части, написанной на языке программирования Go. Архитектура приложения построена по микросервисной модели, что обеспечивает высокую производительность при обработке объемных текстовых документов. В качестве хранилища данных используется реляционная база данных PostgreSQL. Для автоматического перевода лексических единиц интегрирован внешний сервис Yandex Translate API.</w:t>
      </w:r>
    </w:p>
    <w:p>
      <w:pPr>
        <w:pStyle w:val="normal1"/>
        <w:pBdr/>
        <w:shd w:val="clear" w:fill="auto"/>
        <w:spacing w:lineRule="auto" w:line="240" w:before="0" w:after="180"/>
        <w:jc w:val="both"/>
        <w:rPr/>
      </w:pPr>
      <w:r>
        <w:rPr/>
        <w:t>Особое внимание в работе уделено механизмам анализа пользовательского текста, выделения ключевой лексики и генерации персонализированных адаптивных упражнений. Продемонстрирована высокая практическая ценность системы для специалистов узкого профиля, в частности, для представителей медицинской сферы, которым требуется освоение узкоспециализированной терминологии при работе с оригинальными научными статьями и клиническими рекомендациями.</w:t>
      </w:r>
    </w:p>
    <w:p>
      <w:pPr>
        <w:pStyle w:val="normal1"/>
        <w:pBdr/>
        <w:shd w:val="clear" w:fill="auto"/>
        <w:spacing w:lineRule="auto" w:line="240" w:before="0" w:after="180"/>
        <w:jc w:val="both"/>
        <w:rPr/>
      </w:pPr>
      <w:r>
        <w:rPr/>
      </w:r>
    </w:p>
    <w:p>
      <w:pPr>
        <w:pStyle w:val="normal1"/>
        <w:pBdr/>
        <w:shd w:val="clear" w:fill="auto"/>
        <w:spacing w:lineRule="auto" w:line="240" w:before="0" w:after="180"/>
        <w:jc w:val="both"/>
        <w:rPr/>
      </w:pPr>
      <w:r>
        <w:rPr/>
      </w:r>
    </w:p>
    <w:p>
      <w:pPr>
        <w:pStyle w:val="normal1"/>
        <w:pBdr/>
        <w:shd w:val="clear" w:fill="auto"/>
        <w:spacing w:lineRule="auto" w:line="240" w:before="0" w:after="180"/>
        <w:jc w:val="both"/>
        <w:rPr/>
      </w:pPr>
      <w:r>
        <w:rPr/>
      </w:r>
    </w:p>
    <w:p>
      <w:pPr>
        <w:pStyle w:val="normal1"/>
        <w:pBdr/>
        <w:shd w:val="clear" w:fill="auto"/>
        <w:spacing w:lineRule="auto" w:line="240" w:before="0" w:after="180"/>
        <w:jc w:val="both"/>
        <w:rPr/>
      </w:pPr>
      <w:r>
        <w:rPr/>
      </w:r>
    </w:p>
    <w:p>
      <w:pPr>
        <w:pStyle w:val="normal1"/>
        <w:rPr/>
      </w:pPr>
      <w:r>
        <w:rPr/>
      </w:r>
    </w:p>
    <w:p>
      <w:pPr>
        <w:pStyle w:val="normal1"/>
        <w:rPr/>
      </w:pPr>
      <w:r>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30"/>
          <w:szCs w:val="30"/>
        </w:rPr>
      </w:pPr>
      <w:r>
        <w:rPr>
          <w:b/>
          <w:bCs/>
          <w:sz w:val="30"/>
          <w:szCs w:val="30"/>
        </w:rPr>
      </w:r>
    </w:p>
    <w:p>
      <w:pPr>
        <w:pStyle w:val="normal1"/>
        <w:rPr>
          <w:b/>
          <w:bCs/>
          <w:sz w:val="28"/>
          <w:szCs w:val="28"/>
        </w:rPr>
      </w:pPr>
      <w:r>
        <w:rPr>
          <w:b/>
          <w:bCs/>
          <w:sz w:val="28"/>
          <w:szCs w:val="28"/>
        </w:rPr>
      </w:r>
    </w:p>
    <w:p>
      <w:pPr>
        <w:pStyle w:val="normal1"/>
        <w:rPr>
          <w:b/>
          <w:bCs/>
          <w:sz w:val="28"/>
          <w:szCs w:val="28"/>
        </w:rPr>
      </w:pPr>
      <w:r>
        <w:rPr>
          <w:b/>
          <w:bCs/>
          <w:sz w:val="28"/>
          <w:szCs w:val="28"/>
        </w:rPr>
      </w:r>
    </w:p>
    <w:p>
      <w:pPr>
        <w:pStyle w:val="normal1"/>
        <w:rPr>
          <w:b/>
          <w:bCs/>
          <w:sz w:val="28"/>
          <w:szCs w:val="28"/>
        </w:rPr>
      </w:pPr>
      <w:r>
        <w:rPr>
          <w:b/>
          <w:bCs/>
          <w:sz w:val="28"/>
          <w:szCs w:val="28"/>
        </w:rPr>
      </w:r>
    </w:p>
    <w:p>
      <w:pPr>
        <w:pStyle w:val="normal1"/>
        <w:rPr>
          <w:b/>
          <w:bCs/>
          <w:sz w:val="28"/>
          <w:szCs w:val="28"/>
        </w:rPr>
      </w:pPr>
      <w:r>
        <w:rPr>
          <w:b/>
          <w:bCs/>
          <w:sz w:val="28"/>
          <w:szCs w:val="28"/>
        </w:rPr>
      </w:r>
    </w:p>
    <w:p>
      <w:pPr>
        <w:pStyle w:val="normal1"/>
        <w:rPr>
          <w:b/>
          <w:bCs/>
          <w:sz w:val="28"/>
          <w:szCs w:val="28"/>
        </w:rPr>
      </w:pPr>
      <w:r>
        <w:rPr>
          <w:b/>
          <w:bCs/>
          <w:sz w:val="28"/>
          <w:szCs w:val="28"/>
        </w:rPr>
      </w:r>
    </w:p>
    <w:p>
      <w:pPr>
        <w:pStyle w:val="normal1"/>
        <w:rPr>
          <w:b/>
          <w:bCs/>
          <w:sz w:val="28"/>
          <w:szCs w:val="28"/>
        </w:rPr>
      </w:pPr>
      <w:r>
        <w:rPr>
          <w:b/>
          <w:bCs/>
          <w:sz w:val="28"/>
          <w:szCs w:val="28"/>
        </w:rPr>
        <w:t>ОГЛАВЛЕНИЕ</w:t>
      </w:r>
    </w:p>
    <w:p>
      <w:pPr>
        <w:pStyle w:val="normal1"/>
        <w:rPr>
          <w:sz w:val="30"/>
          <w:szCs w:val="30"/>
        </w:rPr>
      </w:pPr>
      <w:r>
        <w:rPr>
          <w:sz w:val="30"/>
          <w:szCs w:val="30"/>
        </w:rPr>
      </w:r>
    </w:p>
    <w:p>
      <w:pPr>
        <w:pStyle w:val="normal1"/>
        <w:rPr>
          <w:sz w:val="28"/>
          <w:szCs w:val="28"/>
        </w:rPr>
      </w:pPr>
      <w:r>
        <w:rPr>
          <w:sz w:val="28"/>
          <w:szCs w:val="28"/>
        </w:rPr>
        <w:t>Аннотация</w:t>
      </w:r>
    </w:p>
    <w:p>
      <w:pPr>
        <w:pStyle w:val="normal1"/>
        <w:rPr>
          <w:sz w:val="28"/>
          <w:szCs w:val="28"/>
        </w:rPr>
      </w:pPr>
      <w:r>
        <w:rPr>
          <w:sz w:val="28"/>
          <w:szCs w:val="28"/>
        </w:rPr>
        <w:t>1.Введение</w:t>
      </w:r>
    </w:p>
    <w:p>
      <w:pPr>
        <w:pStyle w:val="normal1"/>
        <w:ind w:hanging="0" w:left="720"/>
        <w:rPr>
          <w:sz w:val="28"/>
          <w:szCs w:val="28"/>
        </w:rPr>
      </w:pPr>
      <w:r>
        <w:rPr>
          <w:sz w:val="28"/>
          <w:szCs w:val="28"/>
        </w:rPr>
        <w:t>1.1 Актуальность исследования</w:t>
      </w:r>
    </w:p>
    <w:p>
      <w:pPr>
        <w:pStyle w:val="normal1"/>
        <w:ind w:hanging="0" w:left="720"/>
        <w:rPr>
          <w:sz w:val="28"/>
          <w:szCs w:val="28"/>
        </w:rPr>
      </w:pPr>
      <w:r>
        <w:rPr>
          <w:sz w:val="28"/>
          <w:szCs w:val="28"/>
        </w:rPr>
        <w:t>1.2 Проблема исследования</w:t>
      </w:r>
    </w:p>
    <w:p>
      <w:pPr>
        <w:pStyle w:val="normal1"/>
        <w:ind w:hanging="0" w:left="720"/>
        <w:rPr>
          <w:sz w:val="28"/>
          <w:szCs w:val="28"/>
        </w:rPr>
      </w:pPr>
      <w:r>
        <w:rPr>
          <w:sz w:val="28"/>
          <w:szCs w:val="28"/>
        </w:rPr>
        <w:t>1.3 Объект и предмет исследования</w:t>
      </w:r>
    </w:p>
    <w:p>
      <w:pPr>
        <w:pStyle w:val="normal1"/>
        <w:ind w:hanging="0" w:left="720"/>
        <w:rPr>
          <w:sz w:val="28"/>
          <w:szCs w:val="28"/>
        </w:rPr>
      </w:pPr>
      <w:r>
        <w:rPr>
          <w:sz w:val="28"/>
          <w:szCs w:val="28"/>
        </w:rPr>
        <w:t>1.4 Цель и задачи работы</w:t>
      </w:r>
    </w:p>
    <w:p>
      <w:pPr>
        <w:pStyle w:val="normal1"/>
        <w:rPr>
          <w:sz w:val="28"/>
          <w:szCs w:val="28"/>
        </w:rPr>
      </w:pPr>
      <w:r>
        <w:rPr>
          <w:sz w:val="28"/>
          <w:szCs w:val="28"/>
        </w:rPr>
        <w:t>2. Анализ существующих решений</w:t>
      </w:r>
    </w:p>
    <w:p>
      <w:pPr>
        <w:pStyle w:val="normal1"/>
        <w:rPr>
          <w:sz w:val="28"/>
          <w:szCs w:val="28"/>
        </w:rPr>
      </w:pPr>
      <w:r>
        <w:rPr>
          <w:sz w:val="28"/>
          <w:szCs w:val="28"/>
        </w:rPr>
        <w:t>3. Анализ предметной области и применение в медицинской сфере</w:t>
      </w:r>
    </w:p>
    <w:p>
      <w:pPr>
        <w:pStyle w:val="normal1"/>
        <w:ind w:hanging="0" w:left="720"/>
        <w:rPr>
          <w:sz w:val="28"/>
          <w:szCs w:val="28"/>
        </w:rPr>
      </w:pPr>
      <w:r>
        <w:rPr>
          <w:sz w:val="28"/>
          <w:szCs w:val="28"/>
        </w:rPr>
        <w:t>3.1 Сценарии использования в медицинской практике</w:t>
      </w:r>
    </w:p>
    <w:p>
      <w:pPr>
        <w:pStyle w:val="normal1"/>
        <w:rPr>
          <w:sz w:val="28"/>
          <w:szCs w:val="28"/>
        </w:rPr>
      </w:pPr>
      <w:r>
        <w:rPr>
          <w:sz w:val="28"/>
          <w:szCs w:val="28"/>
        </w:rPr>
        <w:t>4. Описание предлагаемого решения и архитектура системы</w:t>
      </w:r>
    </w:p>
    <w:p>
      <w:pPr>
        <w:pStyle w:val="normal1"/>
        <w:ind w:hanging="0" w:left="720"/>
        <w:rPr>
          <w:sz w:val="28"/>
          <w:szCs w:val="28"/>
        </w:rPr>
      </w:pPr>
      <w:r>
        <w:rPr>
          <w:sz w:val="28"/>
          <w:szCs w:val="28"/>
        </w:rPr>
        <w:t>4.1. Серверная архитектура (Backend)</w:t>
      </w:r>
    </w:p>
    <w:p>
      <w:pPr>
        <w:pStyle w:val="normal1"/>
        <w:ind w:hanging="0" w:left="720"/>
        <w:rPr>
          <w:sz w:val="28"/>
          <w:szCs w:val="28"/>
        </w:rPr>
      </w:pPr>
      <w:r>
        <w:rPr>
          <w:sz w:val="28"/>
          <w:szCs w:val="28"/>
        </w:rPr>
        <w:t>4.2. Клиентская архитектура (Frontend)</w:t>
      </w:r>
    </w:p>
    <w:p>
      <w:pPr>
        <w:pStyle w:val="normal1"/>
        <w:ind w:hanging="0" w:left="720"/>
        <w:rPr>
          <w:sz w:val="28"/>
          <w:szCs w:val="28"/>
        </w:rPr>
      </w:pPr>
      <w:r>
        <w:rPr>
          <w:sz w:val="28"/>
          <w:szCs w:val="28"/>
        </w:rPr>
        <w:t>4.3. Структура базы данных</w:t>
      </w:r>
    </w:p>
    <w:p>
      <w:pPr>
        <w:pStyle w:val="normal1"/>
        <w:rPr>
          <w:sz w:val="28"/>
          <w:szCs w:val="28"/>
        </w:rPr>
      </w:pPr>
      <w:r>
        <w:rPr>
          <w:sz w:val="28"/>
          <w:szCs w:val="28"/>
        </w:rPr>
        <w:t>5. Алгоритм работы системы и используемые технологии</w:t>
      </w:r>
    </w:p>
    <w:p>
      <w:pPr>
        <w:pStyle w:val="normal1"/>
        <w:ind w:hanging="0" w:left="720"/>
        <w:rPr>
          <w:sz w:val="28"/>
          <w:szCs w:val="28"/>
        </w:rPr>
      </w:pPr>
      <w:r>
        <w:rPr>
          <w:sz w:val="28"/>
          <w:szCs w:val="28"/>
        </w:rPr>
        <w:t>5.1. Процесс парсинга и обработки текста</w:t>
      </w:r>
    </w:p>
    <w:p>
      <w:pPr>
        <w:pStyle w:val="normal1"/>
        <w:ind w:hanging="0" w:left="720"/>
        <w:rPr>
          <w:sz w:val="28"/>
          <w:szCs w:val="28"/>
        </w:rPr>
      </w:pPr>
      <w:r>
        <w:rPr>
          <w:sz w:val="28"/>
          <w:szCs w:val="28"/>
        </w:rPr>
        <w:t>5.2. Применение методов векторного представления текста (TF-IDF и SVD)</w:t>
      </w:r>
    </w:p>
    <w:p>
      <w:pPr>
        <w:pStyle w:val="normal1"/>
        <w:ind w:hanging="0" w:left="720"/>
        <w:rPr>
          <w:sz w:val="28"/>
          <w:szCs w:val="28"/>
        </w:rPr>
      </w:pPr>
      <w:r>
        <w:rPr>
          <w:sz w:val="28"/>
          <w:szCs w:val="28"/>
        </w:rPr>
        <w:t>5.3. Алгоритм адаптивной генерации упражнений</w:t>
      </w:r>
    </w:p>
    <w:p>
      <w:pPr>
        <w:pStyle w:val="normal1"/>
        <w:rPr>
          <w:sz w:val="28"/>
          <w:szCs w:val="28"/>
        </w:rPr>
      </w:pPr>
      <w:r>
        <w:rPr>
          <w:sz w:val="28"/>
          <w:szCs w:val="28"/>
        </w:rPr>
        <w:t>6. Примеры программного кода серверной части</w:t>
      </w:r>
    </w:p>
    <w:p>
      <w:pPr>
        <w:pStyle w:val="normal1"/>
        <w:rPr>
          <w:sz w:val="28"/>
          <w:szCs w:val="28"/>
        </w:rPr>
      </w:pPr>
      <w:r>
        <w:rPr>
          <w:sz w:val="28"/>
          <w:szCs w:val="28"/>
        </w:rPr>
        <w:t>7. План дальнейшего развития системы</w:t>
      </w:r>
    </w:p>
    <w:p>
      <w:pPr>
        <w:pStyle w:val="normal1"/>
        <w:rPr>
          <w:sz w:val="28"/>
          <w:szCs w:val="28"/>
        </w:rPr>
      </w:pPr>
      <w:r>
        <w:rPr>
          <w:sz w:val="28"/>
          <w:szCs w:val="28"/>
        </w:rPr>
        <w:t>8. Заключение</w:t>
      </w:r>
    </w:p>
    <w:p>
      <w:pPr>
        <w:pStyle w:val="normal1"/>
        <w:rPr>
          <w:sz w:val="28"/>
          <w:szCs w:val="28"/>
        </w:rPr>
      </w:pPr>
      <w:r>
        <w:rPr>
          <w:sz w:val="28"/>
          <w:szCs w:val="28"/>
        </w:rPr>
        <w:t>9. Список источников</w:t>
      </w:r>
    </w:p>
    <w:p>
      <w:pPr>
        <w:pStyle w:val="normal1"/>
        <w:pBdr/>
        <w:shd w:val="clear" w:fill="auto"/>
        <w:spacing w:lineRule="auto" w:line="240" w:before="0" w:after="360"/>
        <w:jc w:val="both"/>
        <w:rPr/>
      </w:pPr>
      <w:r>
        <w:rPr/>
      </w:r>
    </w:p>
    <w:p>
      <w:pPr>
        <w:pStyle w:val="Heading2"/>
        <w:pBdr/>
        <w:shd w:val="clear" w:fill="auto"/>
        <w:spacing w:lineRule="auto" w:line="240" w:before="0" w:after="360"/>
        <w:rPr>
          <w:color w:val="000000"/>
        </w:rPr>
      </w:pPr>
      <w:r>
        <w:rPr>
          <w:color w:val="000000"/>
        </w:rPr>
      </w:r>
    </w:p>
    <w:p>
      <w:pPr>
        <w:pStyle w:val="Heading2"/>
        <w:pBdr/>
        <w:shd w:val="clear" w:fill="auto"/>
        <w:spacing w:lineRule="auto" w:line="240" w:before="0" w:after="360"/>
        <w:rPr>
          <w:color w:val="000000"/>
        </w:rPr>
      </w:pPr>
      <w:r>
        <w:rPr>
          <w:color w:val="000000"/>
        </w:rPr>
      </w:r>
    </w:p>
    <w:p>
      <w:pPr>
        <w:pStyle w:val="Heading2"/>
        <w:pBdr/>
        <w:shd w:val="clear" w:fill="auto"/>
        <w:spacing w:lineRule="auto" w:line="240" w:before="0" w:after="360"/>
        <w:ind w:hanging="0" w:left="0"/>
        <w:rPr>
          <w:color w:val="000000"/>
          <w:sz w:val="28"/>
          <w:szCs w:val="28"/>
        </w:rPr>
      </w:pPr>
      <w:r>
        <w:rPr>
          <w:color w:val="000000"/>
          <w:sz w:val="28"/>
          <w:szCs w:val="28"/>
        </w:rPr>
      </w:r>
    </w:p>
    <w:p>
      <w:pPr>
        <w:pStyle w:val="Heading2"/>
        <w:pBdr/>
        <w:shd w:val="clear" w:fill="auto"/>
        <w:spacing w:lineRule="auto" w:line="240" w:before="0" w:after="360"/>
        <w:ind w:hanging="0" w:left="0"/>
        <w:rPr>
          <w:color w:val="000000"/>
          <w:sz w:val="28"/>
          <w:szCs w:val="28"/>
        </w:rPr>
      </w:pPr>
      <w:r>
        <w:rPr>
          <w:color w:val="000000"/>
          <w:sz w:val="28"/>
          <w:szCs w:val="28"/>
        </w:rPr>
      </w:r>
    </w:p>
    <w:p>
      <w:pPr>
        <w:pStyle w:val="Heading2"/>
        <w:pBdr/>
        <w:shd w:val="clear" w:fill="auto"/>
        <w:spacing w:lineRule="auto" w:line="240" w:before="0" w:after="360"/>
        <w:ind w:hanging="0" w:left="0"/>
        <w:rPr>
          <w:color w:val="000000"/>
          <w:sz w:val="28"/>
          <w:szCs w:val="28"/>
        </w:rPr>
      </w:pPr>
      <w:r>
        <w:rPr>
          <w:color w:val="000000"/>
          <w:sz w:val="28"/>
          <w:szCs w:val="28"/>
        </w:rPr>
        <w:t>1. ВВЕДЕНИЕ</w:t>
      </w:r>
    </w:p>
    <w:p>
      <w:pPr>
        <w:pStyle w:val="Heading3"/>
        <w:pBdr/>
        <w:shd w:val="clear" w:fill="auto"/>
        <w:spacing w:lineRule="auto" w:line="240" w:before="0" w:after="180"/>
        <w:rPr>
          <w:color w:val="000000"/>
        </w:rPr>
      </w:pPr>
      <w:r>
        <w:rPr>
          <w:color w:val="000000"/>
        </w:rPr>
        <w:t>1.1 Актуальность исследования</w:t>
      </w:r>
    </w:p>
    <w:p>
      <w:pPr>
        <w:pStyle w:val="normal1"/>
        <w:pBdr/>
        <w:shd w:val="clear" w:fill="auto"/>
        <w:spacing w:lineRule="auto" w:line="240" w:before="0" w:after="180"/>
        <w:jc w:val="both"/>
        <w:rPr/>
      </w:pPr>
      <w:r>
        <w:rPr/>
        <w:t>Освоение профессиональной лексики на иностранном языке является обязательным условием для интеграции специалиста в международное профессиональное сообщество. Классические образовательные платформы предлагают пользователям заранее сформированные наборы слов, которые охватывают базовые темы (путешествия, быт, общая лексика). Однако такой подход демонстрирует низкую эффективность при обучении специалистов узкого профиля.</w:t>
      </w:r>
    </w:p>
    <w:p>
      <w:pPr>
        <w:pStyle w:val="normal1"/>
        <w:pBdr/>
        <w:shd w:val="clear" w:fill="auto"/>
        <w:spacing w:lineRule="auto" w:line="240" w:before="0" w:after="360"/>
        <w:jc w:val="both"/>
        <w:rPr/>
      </w:pPr>
      <w:r>
        <w:rPr/>
        <w:t>Разработанная система решает задачу контекстного обучения. Обучающийся работает с теми документами, которые представляют для него непосредственный профессиональный интерес. Это значительно повышает мотивацию и обеспечивает немедленное практическое применение полученных знаний. Построение системы, способной автоматически извлекать, анализировать и переводить лексику из произвольных пользовательских файлов, представляет собой актуальную инженерную задачу.</w:t>
      </w:r>
    </w:p>
    <w:p>
      <w:pPr>
        <w:pStyle w:val="Heading3"/>
        <w:pBdr/>
        <w:shd w:val="clear" w:fill="auto"/>
        <w:spacing w:lineRule="auto" w:line="240" w:before="0" w:after="180"/>
        <w:rPr>
          <w:color w:val="000000"/>
        </w:rPr>
      </w:pPr>
      <w:r>
        <w:rPr>
          <w:color w:val="000000"/>
        </w:rPr>
        <w:t>1.2 Проблема исследования</w:t>
      </w:r>
    </w:p>
    <w:p>
      <w:pPr>
        <w:pStyle w:val="normal1"/>
        <w:pBdr/>
        <w:shd w:val="clear" w:fill="auto"/>
        <w:spacing w:lineRule="auto" w:line="240" w:before="0" w:after="360"/>
        <w:jc w:val="both"/>
        <w:rPr/>
      </w:pPr>
      <w:r>
        <w:rPr/>
        <w:t>Специалисты часто сталкиваются с разрывом между уровнем владения общим иностранным языком и способностью свободно читать узкоспециализированную литературу. Существующие словарные тренажеры требуют ручного ввода незнакомых слов, что отнимает значительное количество времени. Инструменты для автоматического парсинга текста редко обладают встроенными механизмами генерации адаптивных тестов и системой интервального повторения. Возникает проблема отсутствия единого программного решения, объединяющего функционал читалки документов, анализатора текста и адаптивного тренажера.</w:t>
      </w:r>
    </w:p>
    <w:p>
      <w:pPr>
        <w:pStyle w:val="Heading3"/>
        <w:pBdr/>
        <w:shd w:val="clear" w:fill="auto"/>
        <w:spacing w:lineRule="auto" w:line="240" w:before="0" w:after="180"/>
        <w:rPr>
          <w:color w:val="000000"/>
        </w:rPr>
      </w:pPr>
      <w:r>
        <w:rPr>
          <w:color w:val="000000"/>
        </w:rPr>
        <w:t>1.3 Объект и предмет исследования</w:t>
      </w:r>
    </w:p>
    <w:p>
      <w:pPr>
        <w:pStyle w:val="normal1"/>
        <w:pBdr/>
        <w:shd w:val="clear" w:fill="auto"/>
        <w:spacing w:lineRule="auto" w:line="240" w:before="0" w:after="180"/>
        <w:jc w:val="both"/>
        <w:rPr/>
      </w:pPr>
      <w:r>
        <w:rPr/>
        <w:t>Объектом исследования является процесс автоматизированного обучения иностранному языку на основе контекстного подхода.</w:t>
      </w:r>
    </w:p>
    <w:p>
      <w:pPr>
        <w:pStyle w:val="normal1"/>
        <w:pBdr/>
        <w:shd w:val="clear" w:fill="auto"/>
        <w:spacing w:lineRule="auto" w:line="240" w:before="0" w:after="360"/>
        <w:jc w:val="both"/>
        <w:rPr/>
      </w:pPr>
      <w:r>
        <w:rPr/>
        <w:t>Предметом исследования выступают алгоритмы и программные средства извлечения лексики, анализа текста и генерации адаптивных упражнений на базе пользовательских документов.</w:t>
      </w:r>
    </w:p>
    <w:p>
      <w:pPr>
        <w:pStyle w:val="Heading3"/>
        <w:pBdr/>
        <w:shd w:val="clear" w:fill="auto"/>
        <w:spacing w:lineRule="auto" w:line="240" w:before="0" w:after="180"/>
        <w:rPr>
          <w:color w:val="000000"/>
        </w:rPr>
      </w:pPr>
      <w:r>
        <w:rPr>
          <w:color w:val="000000"/>
        </w:rPr>
        <w:t>1.4 Цель и задачи работы</w:t>
      </w:r>
    </w:p>
    <w:p>
      <w:pPr>
        <w:pStyle w:val="normal1"/>
        <w:pBdr/>
        <w:shd w:val="clear" w:fill="auto"/>
        <w:spacing w:lineRule="auto" w:line="240" w:before="0" w:after="180"/>
        <w:jc w:val="both"/>
        <w:rPr/>
      </w:pPr>
      <w:r>
        <w:rPr/>
        <w:t>Цель работы заключается в разработке, тестировании и развертывании полнофункционального веб-приложения для изучения иностранных языков по персональным текстовым материалам.</w:t>
      </w:r>
    </w:p>
    <w:p>
      <w:pPr>
        <w:pStyle w:val="normal1"/>
        <w:pBdr/>
        <w:shd w:val="clear" w:fill="auto"/>
        <w:spacing w:lineRule="auto" w:line="240" w:before="0" w:after="180"/>
        <w:jc w:val="both"/>
        <w:rPr/>
      </w:pPr>
      <w:r>
        <w:rPr/>
        <w:t>Для достижения поставленной цели были решены следующие задачи:</w:t>
      </w:r>
    </w:p>
    <w:p>
      <w:pPr>
        <w:pStyle w:val="normal1"/>
        <w:numPr>
          <w:ilvl w:val="0"/>
          <w:numId w:val="1"/>
        </w:numPr>
        <w:pBdr/>
        <w:shd w:val="clear" w:fill="auto"/>
        <w:spacing w:lineRule="auto" w:line="240" w:before="0" w:afterAutospacing="0" w:after="0"/>
        <w:ind w:hanging="360" w:left="360"/>
        <w:rPr/>
      </w:pPr>
      <w:r>
        <w:rPr/>
        <w:t>Проведен анализ существующих программных решений на рынке образовательных технологий.</w:t>
      </w:r>
    </w:p>
    <w:p>
      <w:pPr>
        <w:pStyle w:val="normal1"/>
        <w:numPr>
          <w:ilvl w:val="0"/>
          <w:numId w:val="1"/>
        </w:numPr>
        <w:pBdr/>
        <w:shd w:val="clear" w:fill="auto"/>
        <w:spacing w:lineRule="auto" w:line="240" w:beforeAutospacing="0" w:before="0" w:afterAutospacing="0" w:after="0"/>
        <w:ind w:hanging="360" w:left="360"/>
        <w:rPr/>
      </w:pPr>
      <w:r>
        <w:rPr/>
        <w:t>Сформулированы требования к архитектуре разрабатываемой системы с учетом необходимости высокопроизводительной обработки текстовых данных.</w:t>
      </w:r>
    </w:p>
    <w:p>
      <w:pPr>
        <w:pStyle w:val="normal1"/>
        <w:numPr>
          <w:ilvl w:val="0"/>
          <w:numId w:val="1"/>
        </w:numPr>
        <w:pBdr/>
        <w:shd w:val="clear" w:fill="auto"/>
        <w:spacing w:lineRule="auto" w:line="240" w:beforeAutospacing="0" w:before="0" w:afterAutospacing="0" w:after="0"/>
        <w:ind w:hanging="360" w:left="360"/>
        <w:rPr/>
      </w:pPr>
      <w:r>
        <w:rPr/>
        <w:t>Спроектирована структура реляционной базы данных для хранения пользователей, документов, словарей и статистики обучения.</w:t>
      </w:r>
    </w:p>
    <w:p>
      <w:pPr>
        <w:pStyle w:val="normal1"/>
        <w:numPr>
          <w:ilvl w:val="0"/>
          <w:numId w:val="1"/>
        </w:numPr>
        <w:pBdr/>
        <w:shd w:val="clear" w:fill="auto"/>
        <w:spacing w:lineRule="auto" w:line="240" w:beforeAutospacing="0" w:before="0" w:afterAutospacing="0" w:after="0"/>
        <w:ind w:hanging="360" w:left="360"/>
        <w:rPr/>
      </w:pPr>
      <w:r>
        <w:rPr/>
        <w:t>Реализована микросервисная серверная часть на языке Go.</w:t>
      </w:r>
    </w:p>
    <w:p>
      <w:pPr>
        <w:pStyle w:val="normal1"/>
        <w:numPr>
          <w:ilvl w:val="0"/>
          <w:numId w:val="1"/>
        </w:numPr>
        <w:pBdr/>
        <w:shd w:val="clear" w:fill="auto"/>
        <w:spacing w:lineRule="auto" w:line="240" w:beforeAutospacing="0" w:before="0" w:afterAutospacing="0" w:after="0"/>
        <w:ind w:hanging="360" w:left="360"/>
        <w:rPr/>
      </w:pPr>
      <w:r>
        <w:rPr/>
        <w:t>Разработан алгоритм вычисления частотности слов и формирования персонализированного словаря.</w:t>
      </w:r>
    </w:p>
    <w:p>
      <w:pPr>
        <w:pStyle w:val="normal1"/>
        <w:numPr>
          <w:ilvl w:val="0"/>
          <w:numId w:val="1"/>
        </w:numPr>
        <w:pBdr/>
        <w:shd w:val="clear" w:fill="auto"/>
        <w:spacing w:lineRule="auto" w:line="240" w:beforeAutospacing="0" w:before="0" w:afterAutospacing="0" w:after="0"/>
        <w:ind w:hanging="360" w:left="360"/>
        <w:rPr/>
      </w:pPr>
      <w:r>
        <w:rPr/>
        <w:t>Интегрированы методы машинного обучения (SVD на базе TF-IDF матрицы) для поиска контекстуально связанных слов.</w:t>
      </w:r>
    </w:p>
    <w:p>
      <w:pPr>
        <w:pStyle w:val="normal1"/>
        <w:numPr>
          <w:ilvl w:val="0"/>
          <w:numId w:val="1"/>
        </w:numPr>
        <w:pBdr/>
        <w:shd w:val="clear" w:fill="auto"/>
        <w:spacing w:lineRule="auto" w:line="240" w:beforeAutospacing="0" w:before="0" w:afterAutospacing="0" w:after="0"/>
        <w:ind w:hanging="360" w:left="360"/>
        <w:rPr/>
      </w:pPr>
      <w:r>
        <w:rPr/>
        <w:t>Написан пользовательский интерфейс с применением фреймворка React.</w:t>
      </w:r>
    </w:p>
    <w:p>
      <w:pPr>
        <w:pStyle w:val="normal1"/>
        <w:numPr>
          <w:ilvl w:val="0"/>
          <w:numId w:val="1"/>
        </w:numPr>
        <w:pBdr/>
        <w:shd w:val="clear" w:fill="auto"/>
        <w:spacing w:lineRule="auto" w:line="240" w:beforeAutospacing="0" w:before="0" w:after="120"/>
        <w:ind w:hanging="360" w:left="360"/>
        <w:rPr/>
      </w:pPr>
      <w:r>
        <w:rPr/>
        <w:t>Внедрены алгоритмы адаптивного изменения сложности упражнений в зависимости от успешности ответов пользователя.</w:t>
      </w:r>
    </w:p>
    <w:p>
      <w:pPr>
        <w:pStyle w:val="normal1"/>
        <w:pBdr/>
        <w:shd w:val="clear" w:fill="auto"/>
        <w:spacing w:lineRule="auto" w:line="240" w:before="240" w:after="360"/>
        <w:jc w:val="both"/>
        <w:rPr/>
      </w:pPr>
      <w:r>
        <w:rPr/>
        <w:t> </w:t>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t>2. АНАЛИЗ СУЩЕСТВУЮЩИХ РЕШЕНИЙ</w:t>
      </w:r>
    </w:p>
    <w:p>
      <w:pPr>
        <w:pStyle w:val="normal1"/>
        <w:pBdr/>
        <w:shd w:val="clear" w:fill="auto"/>
        <w:spacing w:lineRule="auto" w:line="240" w:before="0" w:after="240"/>
        <w:jc w:val="both"/>
        <w:rPr/>
      </w:pPr>
      <w:r>
        <w:rPr/>
        <w:t>Для оценки конкурентной среды и выявления функциональных пробелов был проведен анализ наиболее популярных платформ для изучения языков. Сравнение проводилось по критериям поддержки загрузки собственных текстов, автоматической генерации упражнений, наличия механизмов адаптивного обучения и фокуса на профессиональной лексике.</w:t>
      </w:r>
    </w:p>
    <w:tbl>
      <w:tblPr>
        <w:tblStyle w:val="Table1"/>
        <w:tblW w:w="9360" w:type="dxa"/>
        <w:jc w:val="left"/>
        <w:tblInd w:w="0" w:type="dxa"/>
        <w:tblLayout w:type="fixed"/>
        <w:tblCellMar>
          <w:top w:w="180" w:type="dxa"/>
          <w:left w:w="180" w:type="dxa"/>
          <w:bottom w:w="180" w:type="dxa"/>
          <w:right w:w="180" w:type="dxa"/>
        </w:tblCellMar>
        <w:tblLook w:val="0600"/>
      </w:tblPr>
      <w:tblGrid>
        <w:gridCol w:w="1872"/>
        <w:gridCol w:w="1872"/>
        <w:gridCol w:w="1872"/>
        <w:gridCol w:w="1872"/>
        <w:gridCol w:w="1872"/>
      </w:tblGrid>
      <w:tr>
        <w:trPr>
          <w:tblHeader w:val="true"/>
        </w:trPr>
        <w:tc>
          <w:tcPr>
            <w:tcW w:w="1872" w:type="dxa"/>
            <w:tcBorders>
              <w:top w:val="single" w:sz="6" w:space="0" w:color="000000"/>
              <w:left w:val="single" w:sz="6" w:space="0" w:color="000000"/>
              <w:bottom w:val="single" w:sz="6" w:space="0" w:color="000000"/>
              <w:right w:val="single" w:sz="6" w:space="0" w:color="000000"/>
            </w:tcBorders>
            <w:shd w:fill="E2E8F0" w:val="clear"/>
          </w:tcPr>
          <w:p>
            <w:pPr>
              <w:pStyle w:val="normal1"/>
              <w:pBdr/>
              <w:shd w:val="clear" w:fill="auto"/>
              <w:spacing w:lineRule="auto" w:line="240" w:before="180" w:after="180"/>
              <w:rPr>
                <w:b/>
                <w:bCs/>
                <w:position w:val="0"/>
                <w:sz w:val="22"/>
                <w:shd w:fill="auto" w:val="clear"/>
                <w:vertAlign w:val="baseline"/>
              </w:rPr>
            </w:pPr>
            <w:r>
              <w:rPr>
                <w:b/>
                <w:bCs/>
                <w:position w:val="0"/>
                <w:sz w:val="22"/>
                <w:shd w:fill="auto" w:val="clear"/>
                <w:vertAlign w:val="baseline"/>
              </w:rPr>
              <w:t>Название системы</w:t>
            </w:r>
          </w:p>
        </w:tc>
        <w:tc>
          <w:tcPr>
            <w:tcW w:w="1872" w:type="dxa"/>
            <w:tcBorders>
              <w:top w:val="single" w:sz="6" w:space="0" w:color="000000"/>
              <w:left w:val="single" w:sz="6" w:space="0" w:color="000000"/>
              <w:bottom w:val="single" w:sz="6" w:space="0" w:color="000000"/>
              <w:right w:val="single" w:sz="6" w:space="0" w:color="000000"/>
            </w:tcBorders>
            <w:shd w:fill="E2E8F0" w:val="clear"/>
          </w:tcPr>
          <w:p>
            <w:pPr>
              <w:pStyle w:val="normal1"/>
              <w:pBdr/>
              <w:shd w:val="clear" w:fill="auto"/>
              <w:spacing w:lineRule="auto" w:line="240" w:before="180" w:after="180"/>
              <w:rPr>
                <w:b/>
                <w:bCs/>
                <w:position w:val="0"/>
                <w:sz w:val="22"/>
                <w:shd w:fill="auto" w:val="clear"/>
                <w:vertAlign w:val="baseline"/>
              </w:rPr>
            </w:pPr>
            <w:r>
              <w:rPr>
                <w:b/>
                <w:bCs/>
                <w:position w:val="0"/>
                <w:sz w:val="22"/>
                <w:shd w:fill="auto" w:val="clear"/>
                <w:vertAlign w:val="baseline"/>
              </w:rPr>
              <w:t>Загрузка своих текстов</w:t>
            </w:r>
          </w:p>
        </w:tc>
        <w:tc>
          <w:tcPr>
            <w:tcW w:w="1872" w:type="dxa"/>
            <w:tcBorders>
              <w:top w:val="single" w:sz="6" w:space="0" w:color="000000"/>
              <w:left w:val="single" w:sz="6" w:space="0" w:color="000000"/>
              <w:bottom w:val="single" w:sz="6" w:space="0" w:color="000000"/>
              <w:right w:val="single" w:sz="6" w:space="0" w:color="000000"/>
            </w:tcBorders>
            <w:shd w:fill="E2E8F0" w:val="clear"/>
          </w:tcPr>
          <w:p>
            <w:pPr>
              <w:pStyle w:val="normal1"/>
              <w:pBdr/>
              <w:shd w:val="clear" w:fill="auto"/>
              <w:spacing w:lineRule="auto" w:line="240" w:before="180" w:after="180"/>
              <w:rPr>
                <w:b/>
                <w:bCs/>
                <w:position w:val="0"/>
                <w:sz w:val="22"/>
                <w:shd w:fill="auto" w:val="clear"/>
                <w:vertAlign w:val="baseline"/>
              </w:rPr>
            </w:pPr>
            <w:r>
              <w:rPr>
                <w:b/>
                <w:bCs/>
                <w:position w:val="0"/>
                <w:sz w:val="22"/>
                <w:shd w:fill="auto" w:val="clear"/>
                <w:vertAlign w:val="baseline"/>
              </w:rPr>
              <w:t>Автоматическая генерация тестов</w:t>
            </w:r>
          </w:p>
        </w:tc>
        <w:tc>
          <w:tcPr>
            <w:tcW w:w="1872" w:type="dxa"/>
            <w:tcBorders>
              <w:top w:val="single" w:sz="6" w:space="0" w:color="000000"/>
              <w:left w:val="single" w:sz="6" w:space="0" w:color="000000"/>
              <w:bottom w:val="single" w:sz="6" w:space="0" w:color="000000"/>
              <w:right w:val="single" w:sz="6" w:space="0" w:color="000000"/>
            </w:tcBorders>
            <w:shd w:fill="E2E8F0" w:val="clear"/>
          </w:tcPr>
          <w:p>
            <w:pPr>
              <w:pStyle w:val="normal1"/>
              <w:pBdr/>
              <w:shd w:val="clear" w:fill="auto"/>
              <w:spacing w:lineRule="auto" w:line="240" w:before="180" w:after="180"/>
              <w:rPr>
                <w:b/>
                <w:bCs/>
                <w:position w:val="0"/>
                <w:sz w:val="22"/>
                <w:shd w:fill="auto" w:val="clear"/>
                <w:vertAlign w:val="baseline"/>
              </w:rPr>
            </w:pPr>
            <w:r>
              <w:rPr>
                <w:b/>
                <w:bCs/>
                <w:position w:val="0"/>
                <w:sz w:val="22"/>
                <w:shd w:fill="auto" w:val="clear"/>
                <w:vertAlign w:val="baseline"/>
              </w:rPr>
              <w:t>Адаптивное повторение</w:t>
            </w:r>
          </w:p>
        </w:tc>
        <w:tc>
          <w:tcPr>
            <w:tcW w:w="1872" w:type="dxa"/>
            <w:tcBorders>
              <w:top w:val="single" w:sz="6" w:space="0" w:color="000000"/>
              <w:left w:val="single" w:sz="6" w:space="0" w:color="000000"/>
              <w:bottom w:val="single" w:sz="6" w:space="0" w:color="000000"/>
              <w:right w:val="single" w:sz="6" w:space="0" w:color="000000"/>
            </w:tcBorders>
            <w:shd w:fill="E2E8F0" w:val="clear"/>
          </w:tcPr>
          <w:p>
            <w:pPr>
              <w:pStyle w:val="normal1"/>
              <w:pBdr/>
              <w:shd w:val="clear" w:fill="auto"/>
              <w:spacing w:lineRule="auto" w:line="240" w:before="180" w:after="180"/>
              <w:rPr>
                <w:b/>
                <w:bCs/>
                <w:position w:val="0"/>
                <w:sz w:val="22"/>
                <w:shd w:fill="auto" w:val="clear"/>
                <w:vertAlign w:val="baseline"/>
              </w:rPr>
            </w:pPr>
            <w:r>
              <w:rPr>
                <w:b/>
                <w:bCs/>
                <w:position w:val="0"/>
                <w:sz w:val="22"/>
                <w:shd w:fill="auto" w:val="clear"/>
                <w:vertAlign w:val="baseline"/>
              </w:rPr>
              <w:t>Фокус на терминологии</w:t>
            </w:r>
          </w:p>
        </w:tc>
      </w:tr>
      <w:tr>
        <w:trPr/>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Duolingo</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Отсутствует</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 (только встроенные курсы)</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Низкий (ориентация на общую лексику)</w:t>
            </w:r>
          </w:p>
        </w:tc>
      </w:tr>
      <w:tr>
        <w:trPr/>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Quizlet</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Только ручной ввод списков слов</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 (на основе введенных списков)</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Зависит от пользователя (требует ручной работы)</w:t>
            </w:r>
          </w:p>
        </w:tc>
      </w:tr>
      <w:tr>
        <w:trPr/>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Anki</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Отсутствует (требуются сторонние плагины)</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Отсутствует</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 (мощный алгоритм SRS)</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Зависит от пользователя (ручное создание карточек)</w:t>
            </w:r>
          </w:p>
        </w:tc>
      </w:tr>
      <w:tr>
        <w:trPr/>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LingQ</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Частично (выделение слов в тексте)</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Средний</w:t>
            </w:r>
          </w:p>
        </w:tc>
      </w:tr>
      <w:tr>
        <w:trPr/>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Предлагаемое решение</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 (книги, статьи, документы)</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 (на основе частотного анализа)</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Присутствует (на основе результатов пользователя)</w:t>
            </w:r>
          </w:p>
        </w:tc>
        <w:tc>
          <w:tcPr>
            <w:tcW w:w="1872"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Высокий (словарный запас строится строго из загруженного источника)</w:t>
            </w:r>
          </w:p>
        </w:tc>
      </w:tr>
    </w:tbl>
    <w:p>
      <w:pPr>
        <w:pStyle w:val="normal1"/>
        <w:pBdr/>
        <w:shd w:val="clear" w:fill="auto"/>
        <w:spacing w:lineRule="auto" w:line="240" w:before="360" w:after="180"/>
        <w:jc w:val="both"/>
        <w:rPr/>
      </w:pPr>
      <w:r>
        <w:rPr/>
        <w:t>Анализ показывает, что большинство систем ориентированы на предоставление готового контента. Системы карточек требуют ручного формирования словарных баз, что не подходит для обработки больших научных статей. Разрабатываемая система автоматизирует процесс перехода от чтения текста к тренировке лексики, исключая рутинные операции.</w:t>
      </w:r>
    </w:p>
    <w:p>
      <w:pPr>
        <w:pStyle w:val="normal1"/>
        <w:pBdr/>
        <w:shd w:val="clear" w:fill="auto"/>
        <w:spacing w:lineRule="auto" w:line="240" w:before="0" w:after="360"/>
        <w:jc w:val="both"/>
        <w:rPr/>
      </w:pPr>
      <w:r>
        <w:rPr/>
        <w:t> </w:t>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t>3. АНАЛИЗ ПРЕДМЕТНОЙ ОБЛАСТИ И ПРИМЕНЕНИЕ В МЕДИЦИНСКОЙ СФЕРЕ</w:t>
      </w:r>
    </w:p>
    <w:p>
      <w:pPr>
        <w:pStyle w:val="normal1"/>
        <w:pBdr/>
        <w:shd w:val="clear" w:fill="auto"/>
        <w:spacing w:lineRule="auto" w:line="240" w:before="0" w:after="180"/>
        <w:jc w:val="both"/>
        <w:rPr/>
      </w:pPr>
      <w:r>
        <w:rPr/>
        <w:t>Разработанная система обладает наибольшей эффективностью при применении в профессиональных областях с высоким порогом входа в терминологию. Медицинская сфера представляет собой идеальный пример предметной области, где стандартные языковые курсы не решают поставленных задач.</w:t>
      </w:r>
    </w:p>
    <w:p>
      <w:pPr>
        <w:pStyle w:val="normal1"/>
        <w:pBdr/>
        <w:shd w:val="clear" w:fill="auto"/>
        <w:spacing w:lineRule="auto" w:line="240" w:before="0" w:after="360"/>
        <w:jc w:val="both"/>
        <w:rPr/>
      </w:pPr>
      <w:r>
        <w:rPr/>
        <w:t>Процесс обучения медицинского специалиста или исследователя сопряжен с постоянным чтением актуальной литературы. Большая часть передовых клинических исследований, гайдлайнов и статей в рецензируемых журналах (например, базы PubMed или Cochrane Library) публикуется исключительно на английском языке.</w:t>
      </w:r>
    </w:p>
    <w:p>
      <w:pPr>
        <w:pStyle w:val="Heading3"/>
        <w:pBdr/>
        <w:shd w:val="clear" w:fill="auto"/>
        <w:spacing w:lineRule="auto" w:line="240" w:before="0" w:after="180"/>
        <w:rPr>
          <w:color w:val="000000"/>
        </w:rPr>
      </w:pPr>
      <w:r>
        <w:rPr>
          <w:color w:val="000000"/>
        </w:rPr>
        <w:t>3.1 Сценарии использования в медицинской практике</w:t>
      </w:r>
    </w:p>
    <w:p>
      <w:pPr>
        <w:pStyle w:val="normal1"/>
        <w:numPr>
          <w:ilvl w:val="0"/>
          <w:numId w:val="2"/>
        </w:numPr>
        <w:pBdr/>
        <w:shd w:val="clear" w:fill="auto"/>
        <w:spacing w:lineRule="auto" w:line="240" w:before="0" w:afterAutospacing="0" w:after="0"/>
        <w:ind w:hanging="360" w:left="360"/>
        <w:rPr/>
      </w:pPr>
      <w:r>
        <w:rPr>
          <w:b/>
          <w:bCs/>
        </w:rPr>
        <w:t>Студент медицинского университета:</w:t>
      </w:r>
      <w:r>
        <w:rPr/>
        <w:t xml:space="preserve"> Пользователь загружает англоязычную статью по анатомии или физиологии. Система анализирует текст, игнорирует базовые предлоги и союзы, и формирует пул для изучения, состоящий из терминов (erythrocytes, myocardium, metabolism). Студент проходит упражнения до начала чтения, что существенно повышает понимание материала.</w:t>
      </w:r>
    </w:p>
    <w:p>
      <w:pPr>
        <w:pStyle w:val="normal1"/>
        <w:numPr>
          <w:ilvl w:val="0"/>
          <w:numId w:val="2"/>
        </w:numPr>
        <w:pBdr/>
        <w:shd w:val="clear" w:fill="auto"/>
        <w:spacing w:lineRule="auto" w:line="240" w:beforeAutospacing="0" w:before="0" w:afterAutospacing="0" w:after="0"/>
        <w:ind w:hanging="360" w:left="360"/>
        <w:rPr/>
      </w:pPr>
      <w:r>
        <w:rPr>
          <w:b/>
          <w:bCs/>
        </w:rPr>
        <w:t>Практикующий врач:</w:t>
      </w:r>
      <w:r>
        <w:rPr/>
        <w:t xml:space="preserve"> При выходе новых зарубежных клинических рекомендаций врач загружает PDF-документ в систему. Приложение выделяет специфические глаголы и существительные, характерные для протоколов лечения (administer, prescribe, dosage, adverse effects). Врач может быстро актуализировать словарный запас и без ошибок интерпретировать международные стандарты.</w:t>
      </w:r>
    </w:p>
    <w:p>
      <w:pPr>
        <w:pStyle w:val="normal1"/>
        <w:numPr>
          <w:ilvl w:val="0"/>
          <w:numId w:val="2"/>
        </w:numPr>
        <w:pBdr/>
        <w:shd w:val="clear" w:fill="auto"/>
        <w:spacing w:lineRule="auto" w:line="240" w:beforeAutospacing="0" w:before="0" w:after="120"/>
        <w:ind w:hanging="360" w:left="360"/>
        <w:rPr/>
      </w:pPr>
      <w:r>
        <w:rPr>
          <w:b/>
          <w:bCs/>
        </w:rPr>
        <w:t>Медицинский исследователь:</w:t>
      </w:r>
      <w:r>
        <w:rPr/>
        <w:t xml:space="preserve"> При подготовке обзора литературы исследователь работает с десятками узконаправленных публикаций. Система агрегирует словарь из всех загруженных документов конкретного проекта, позволяя выучить специфический лексикон узкой темы (например, генетические мутации при конкретном виде онкологии) перед написанием собственной статьи.</w:t>
      </w:r>
    </w:p>
    <w:p>
      <w:pPr>
        <w:pStyle w:val="normal1"/>
        <w:pBdr/>
        <w:shd w:val="clear" w:fill="auto"/>
        <w:spacing w:lineRule="auto" w:line="240" w:before="240" w:after="180"/>
        <w:jc w:val="both"/>
        <w:rPr/>
      </w:pPr>
      <w:r>
        <w:rPr/>
        <w:t>Таким образом, приложение выступает не просто языковым тренажером, а профессиональным инструментом, ускоряющим доступ к передовым знаниям. Алгоритмы извлечения лексики гарантируют, что пользователь тратит время на изучение только тех слов, которые с высокой вероятностью встретятся ему в рабочей практике.</w:t>
      </w:r>
    </w:p>
    <w:p>
      <w:pPr>
        <w:pStyle w:val="normal1"/>
        <w:pBdr/>
        <w:shd w:val="clear" w:fill="auto"/>
        <w:spacing w:lineRule="auto" w:line="240" w:before="0" w:after="360"/>
        <w:jc w:val="both"/>
        <w:rPr/>
      </w:pPr>
      <w:r>
        <w:rPr/>
        <w:t> </w:t>
      </w:r>
    </w:p>
    <w:p>
      <w:pPr>
        <w:pStyle w:val="Heading2"/>
        <w:pBdr/>
        <w:shd w:val="clear" w:fill="auto"/>
        <w:spacing w:lineRule="auto" w:line="240" w:before="0" w:after="180"/>
        <w:rPr/>
      </w:pPr>
      <w:r>
        <w:rPr/>
      </w:r>
    </w:p>
    <w:p>
      <w:pPr>
        <w:pStyle w:val="Heading2"/>
        <w:pBdr/>
        <w:shd w:val="clear" w:fill="auto"/>
        <w:spacing w:lineRule="auto" w:line="240" w:before="0" w:after="180"/>
        <w:rPr>
          <w:color w:val="000000"/>
          <w:sz w:val="28"/>
          <w:szCs w:val="28"/>
        </w:rPr>
      </w:pPr>
      <w:r>
        <w:rPr>
          <w:color w:val="000000"/>
          <w:sz w:val="28"/>
          <w:szCs w:val="28"/>
        </w:rPr>
        <w:t>4. ОПИСАНИЕ ПРЕДЛАГАЕМОГО РЕШЕНИЯ И АРХИТЕКТУРА СИСТЕМЫ</w:t>
      </w:r>
    </w:p>
    <w:p>
      <w:pPr>
        <w:pStyle w:val="normal1"/>
        <w:pBdr/>
        <w:shd w:val="clear" w:fill="auto"/>
        <w:spacing w:lineRule="auto" w:line="240" w:before="0" w:after="360"/>
        <w:jc w:val="both"/>
        <w:rPr/>
      </w:pPr>
      <w:r>
        <w:rPr/>
        <w:t>Система представляет собой распределенное клиент-серверное веб-приложение. Для обеспечения надежности, масштабируемости и читаемости кода была выбрана микросервисная архитектура. Строгое и прозрачное именование компонентов является ключевым принципом разработки данного проекта, исключающим двоякое толкование функций сервисов.</w:t>
      </w:r>
    </w:p>
    <w:p>
      <w:pPr>
        <w:pStyle w:val="Heading3"/>
        <w:pBdr/>
        <w:shd w:val="clear" w:fill="auto"/>
        <w:spacing w:lineRule="auto" w:line="240" w:before="0" w:after="180"/>
        <w:rPr>
          <w:color w:val="000000"/>
        </w:rPr>
      </w:pPr>
      <w:r>
        <w:rPr>
          <w:color w:val="000000"/>
        </w:rPr>
        <w:t>4.1 Серверная архитектура (Backend)</w:t>
      </w:r>
    </w:p>
    <w:p>
      <w:pPr>
        <w:pStyle w:val="normal1"/>
        <w:pBdr/>
        <w:shd w:val="clear" w:fill="auto"/>
        <w:spacing w:lineRule="auto" w:line="240" w:before="0" w:after="180"/>
        <w:jc w:val="both"/>
        <w:rPr/>
      </w:pPr>
      <w:r>
        <w:rPr/>
        <w:t>Серверная часть реализована на языке программирования Go. Выбор Go обусловлен его высокой производительностью при работе с вводом-выводом, эффективной сборкой мусора и встроенными механизмами параллелизма (горутины). Обработка объемных текстовых документов требует значительных вычислительных ресурсов, и язык Go позволяет распараллелить процесс токенизации и частотного анализа многостраничных файлов без существенных задержек.</w:t>
      </w:r>
    </w:p>
    <w:p>
      <w:pPr>
        <w:pStyle w:val="normal1"/>
        <w:pBdr/>
        <w:shd w:val="clear" w:fill="auto"/>
        <w:spacing w:lineRule="auto" w:line="240" w:before="0" w:after="180"/>
        <w:jc w:val="both"/>
        <w:rPr/>
      </w:pPr>
      <w:r>
        <w:rPr/>
        <w:t>Логика работы разделена на следующие изолированные микросервисы:</w:t>
      </w:r>
    </w:p>
    <w:p>
      <w:pPr>
        <w:pStyle w:val="normal1"/>
        <w:numPr>
          <w:ilvl w:val="0"/>
          <w:numId w:val="3"/>
        </w:numPr>
        <w:pBdr/>
        <w:shd w:val="clear" w:fill="auto"/>
        <w:spacing w:lineRule="auto" w:line="240" w:before="0" w:afterAutospacing="0" w:after="0"/>
        <w:ind w:hanging="360" w:left="360"/>
        <w:rPr/>
      </w:pPr>
      <w:r>
        <w:rPr>
          <w:b/>
          <w:bCs/>
        </w:rPr>
        <w:t>ApiGatewayService:</w:t>
      </w:r>
      <w:r>
        <w:rPr/>
        <w:t xml:space="preserve"> Точка входа для всех клиентских запросов. Выполняет маршрутизацию, проверку авторизационных токенов и балансировку нагрузки.</w:t>
      </w:r>
    </w:p>
    <w:p>
      <w:pPr>
        <w:pStyle w:val="normal1"/>
        <w:numPr>
          <w:ilvl w:val="0"/>
          <w:numId w:val="3"/>
        </w:numPr>
        <w:pBdr/>
        <w:shd w:val="clear" w:fill="auto"/>
        <w:spacing w:lineRule="auto" w:line="240" w:beforeAutospacing="0" w:before="0" w:afterAutospacing="0" w:after="0"/>
        <w:ind w:hanging="360" w:left="360"/>
        <w:rPr/>
      </w:pPr>
      <w:r>
        <w:rPr>
          <w:b/>
          <w:bCs/>
        </w:rPr>
        <w:t>UserAccountService:</w:t>
      </w:r>
      <w:r>
        <w:rPr/>
        <w:t xml:space="preserve"> Отвечает за регистрацию, аутентификацию пользователей и управление профилями.</w:t>
      </w:r>
    </w:p>
    <w:p>
      <w:pPr>
        <w:pStyle w:val="normal1"/>
        <w:numPr>
          <w:ilvl w:val="0"/>
          <w:numId w:val="3"/>
        </w:numPr>
        <w:pBdr/>
        <w:shd w:val="clear" w:fill="auto"/>
        <w:spacing w:lineRule="auto" w:line="240" w:beforeAutospacing="0" w:before="0" w:afterAutospacing="0" w:after="0"/>
        <w:ind w:hanging="360" w:left="360"/>
        <w:rPr/>
      </w:pPr>
      <w:r>
        <w:rPr>
          <w:b/>
          <w:bCs/>
        </w:rPr>
        <w:t>DocumentProcessingService:</w:t>
      </w:r>
      <w:r>
        <w:rPr/>
        <w:t xml:space="preserve"> Основной вычислительный узел. Принимает загруженные файлы, извлекает сырой текст, удаляет небуквенные символы и проводит токенизацию. Использует пулы горутин для построчного парсинга тяжелых PDF или TXT документов.</w:t>
      </w:r>
    </w:p>
    <w:p>
      <w:pPr>
        <w:pStyle w:val="normal1"/>
        <w:numPr>
          <w:ilvl w:val="0"/>
          <w:numId w:val="3"/>
        </w:numPr>
        <w:pBdr/>
        <w:shd w:val="clear" w:fill="auto"/>
        <w:spacing w:lineRule="auto" w:line="240" w:beforeAutospacing="0" w:before="0" w:afterAutospacing="0" w:after="0"/>
        <w:ind w:hanging="360" w:left="360"/>
        <w:rPr/>
      </w:pPr>
      <w:r>
        <w:rPr>
          <w:b/>
          <w:bCs/>
        </w:rPr>
        <w:t>VocabularyTranslationService:</w:t>
      </w:r>
      <w:r>
        <w:rPr/>
        <w:t xml:space="preserve"> Выполняет проверку извлеченных слов по базе исключений (стоп-слова), запрашивает переводы через Yandex Translate API для новых слов и сохраняет результаты в базу данных.</w:t>
      </w:r>
    </w:p>
    <w:p>
      <w:pPr>
        <w:pStyle w:val="normal1"/>
        <w:numPr>
          <w:ilvl w:val="0"/>
          <w:numId w:val="3"/>
        </w:numPr>
        <w:pBdr/>
        <w:shd w:val="clear" w:fill="auto"/>
        <w:spacing w:lineRule="auto" w:line="240" w:beforeAutospacing="0" w:before="0" w:after="120"/>
        <w:ind w:hanging="360" w:left="360"/>
        <w:rPr/>
      </w:pPr>
      <w:r>
        <w:rPr>
          <w:b/>
          <w:bCs/>
        </w:rPr>
        <w:t>ExerciseGenerationService:</w:t>
      </w:r>
      <w:r>
        <w:rPr/>
        <w:t xml:space="preserve"> Анализирует историю ответов пользователя, выбирает слова, требующие повторения, и формирует пакеты упражнений (выбор правильного перевода, аудирование, ввод слова с клавиатуры).</w:t>
      </w:r>
    </w:p>
    <w:p>
      <w:pPr>
        <w:pStyle w:val="Heading3"/>
        <w:pBdr/>
        <w:shd w:val="clear" w:fill="auto"/>
        <w:rPr>
          <w:color w:val="000000"/>
        </w:rPr>
      </w:pPr>
      <w:r>
        <w:rPr>
          <w:color w:val="000000"/>
        </w:rPr>
        <w:t>4.2 Клиентская архитектура (Frontend)</w:t>
      </w:r>
    </w:p>
    <w:p>
      <w:pPr>
        <w:pStyle w:val="normal1"/>
        <w:pBdr/>
        <w:shd w:val="clear" w:fill="auto"/>
        <w:spacing w:lineRule="auto" w:line="240" w:before="0" w:after="360"/>
        <w:jc w:val="both"/>
        <w:rPr/>
      </w:pPr>
      <w:r>
        <w:rPr/>
        <w:t>Клиентская часть построена на базе библиотеки React. Использование компонентного подхода позволяет создать отзывчивый одностраничный интерфейс (SPA). Состояние приложения управляется через Redux, что обеспечивает синхронизацию данных между экраном загрузки документа, панелью статистики и интерактивным окном выполнения упражнений. Взаимодействие с сервером осуществляется через REST API посредством асинхронных HTTP-запросов (библиотека Axios).</w:t>
      </w:r>
    </w:p>
    <w:p>
      <w:pPr>
        <w:pStyle w:val="Heading3"/>
        <w:pBdr/>
        <w:shd w:val="clear" w:fill="auto"/>
        <w:spacing w:lineRule="auto" w:line="240" w:before="0" w:after="180"/>
        <w:rPr>
          <w:color w:val="000000"/>
        </w:rPr>
      </w:pPr>
      <w:r>
        <w:rPr>
          <w:color w:val="000000"/>
        </w:rPr>
        <w:t>4.3 Структура базы данных</w:t>
      </w:r>
    </w:p>
    <w:p>
      <w:pPr>
        <w:pStyle w:val="normal1"/>
        <w:pBdr/>
        <w:shd w:val="clear" w:fill="auto"/>
        <w:spacing w:lineRule="auto" w:line="240" w:before="0" w:after="240"/>
        <w:jc w:val="both"/>
        <w:rPr/>
      </w:pPr>
      <w:r>
        <w:rPr/>
        <w:t>В качестве системы управления базами данных используется PostgreSQL. Реляционная модель оптимально подходит для хранения связей между пользователями, их документами и статистикой по каждому слову. При проектировании схемы использовались максимально понятные и однозначные наименования таблиц и полей.</w:t>
      </w:r>
    </w:p>
    <w:tbl>
      <w:tblPr>
        <w:tblStyle w:val="Table2"/>
        <w:tblW w:w="9360" w:type="dxa"/>
        <w:jc w:val="left"/>
        <w:tblInd w:w="0" w:type="dxa"/>
        <w:tblLayout w:type="fixed"/>
        <w:tblCellMar>
          <w:top w:w="180" w:type="dxa"/>
          <w:left w:w="180" w:type="dxa"/>
          <w:bottom w:w="180" w:type="dxa"/>
          <w:right w:w="180" w:type="dxa"/>
        </w:tblCellMar>
        <w:tblLook w:val="0600"/>
      </w:tblPr>
      <w:tblGrid>
        <w:gridCol w:w="3120"/>
        <w:gridCol w:w="3120"/>
        <w:gridCol w:w="3120"/>
      </w:tblGrid>
      <w:tr>
        <w:trPr>
          <w:tblHeader w:val="true"/>
        </w:trPr>
        <w:tc>
          <w:tcPr>
            <w:tcW w:w="3120" w:type="dxa"/>
            <w:tcBorders>
              <w:top w:val="single" w:sz="6" w:space="0" w:color="000000"/>
              <w:left w:val="single" w:sz="6" w:space="0" w:color="000000"/>
              <w:bottom w:val="single" w:sz="6" w:space="0" w:color="000000"/>
              <w:right w:val="single" w:sz="6" w:space="0" w:color="000000"/>
            </w:tcBorders>
            <w:shd w:fill="E2E8F0" w:val="clear"/>
          </w:tcPr>
          <w:p>
            <w:pPr>
              <w:pStyle w:val="normal1"/>
              <w:pBdr/>
              <w:shd w:val="clear" w:fill="auto"/>
              <w:spacing w:lineRule="auto" w:line="240" w:before="180" w:after="180"/>
              <w:rPr>
                <w:b/>
                <w:bCs/>
                <w:position w:val="0"/>
                <w:sz w:val="22"/>
                <w:shd w:fill="auto" w:val="clear"/>
                <w:vertAlign w:val="baseline"/>
              </w:rPr>
            </w:pPr>
            <w:r>
              <w:rPr>
                <w:b/>
                <w:bCs/>
                <w:position w:val="0"/>
                <w:sz w:val="22"/>
                <w:shd w:fill="auto" w:val="clear"/>
                <w:vertAlign w:val="baseline"/>
              </w:rPr>
              <w:t>Имя таблицы</w:t>
            </w:r>
          </w:p>
        </w:tc>
        <w:tc>
          <w:tcPr>
            <w:tcW w:w="3120" w:type="dxa"/>
            <w:tcBorders>
              <w:top w:val="single" w:sz="6" w:space="0" w:color="000000"/>
              <w:left w:val="single" w:sz="6" w:space="0" w:color="000000"/>
              <w:bottom w:val="single" w:sz="6" w:space="0" w:color="000000"/>
              <w:right w:val="single" w:sz="6" w:space="0" w:color="000000"/>
            </w:tcBorders>
            <w:shd w:fill="E2E8F0" w:val="clear"/>
          </w:tcPr>
          <w:p>
            <w:pPr>
              <w:pStyle w:val="normal1"/>
              <w:pBdr/>
              <w:shd w:val="clear" w:fill="auto"/>
              <w:spacing w:lineRule="auto" w:line="240" w:before="180" w:after="180"/>
              <w:rPr>
                <w:b/>
                <w:bCs/>
                <w:position w:val="0"/>
                <w:sz w:val="22"/>
                <w:shd w:fill="auto" w:val="clear"/>
                <w:vertAlign w:val="baseline"/>
              </w:rPr>
            </w:pPr>
            <w:r>
              <w:rPr>
                <w:b/>
                <w:bCs/>
                <w:position w:val="0"/>
                <w:sz w:val="22"/>
                <w:shd w:fill="auto" w:val="clear"/>
                <w:vertAlign w:val="baseline"/>
              </w:rPr>
              <w:t>Описание и назначение</w:t>
            </w:r>
          </w:p>
        </w:tc>
        <w:tc>
          <w:tcPr>
            <w:tcW w:w="3120" w:type="dxa"/>
            <w:tcBorders>
              <w:top w:val="single" w:sz="6" w:space="0" w:color="000000"/>
              <w:left w:val="single" w:sz="6" w:space="0" w:color="000000"/>
              <w:bottom w:val="single" w:sz="6" w:space="0" w:color="000000"/>
              <w:right w:val="single" w:sz="6" w:space="0" w:color="000000"/>
            </w:tcBorders>
            <w:shd w:fill="E2E8F0" w:val="clear"/>
          </w:tcPr>
          <w:p>
            <w:pPr>
              <w:pStyle w:val="normal1"/>
              <w:pBdr/>
              <w:shd w:val="clear" w:fill="auto"/>
              <w:spacing w:lineRule="auto" w:line="240" w:before="180" w:after="180"/>
              <w:rPr>
                <w:b/>
                <w:bCs/>
                <w:position w:val="0"/>
                <w:sz w:val="22"/>
                <w:shd w:fill="auto" w:val="clear"/>
                <w:vertAlign w:val="baseline"/>
              </w:rPr>
            </w:pPr>
            <w:r>
              <w:rPr>
                <w:b/>
                <w:bCs/>
                <w:position w:val="0"/>
                <w:sz w:val="22"/>
                <w:shd w:fill="auto" w:val="clear"/>
                <w:vertAlign w:val="baseline"/>
              </w:rPr>
              <w:t>Ключевые колонки</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users</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Учетные записи пользователей системы</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id, email, password_hash, created_at</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user_documents</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Метаданные загруженных файлов</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id, user_id, title, status, uploaded_at</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global_dictionary</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Кэш переводов для минимизации обращений к Yandex Translate API</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id, original_word, translated_word, language_code</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document_words</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Связь слов с конкретным документом и их частотность</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document_id, word_id, frequency_count</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user_learning_progress</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Статистика изучения каждого слова конкретным пользователем для адаптивного алгоритма</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180" w:after="180"/>
              <w:rPr>
                <w:position w:val="0"/>
                <w:sz w:val="22"/>
                <w:vertAlign w:val="baseline"/>
              </w:rPr>
            </w:pPr>
            <w:r>
              <w:rPr>
                <w:position w:val="0"/>
                <w:sz w:val="22"/>
                <w:vertAlign w:val="baseline"/>
              </w:rPr>
              <w:t>user_id, word_id, correct_answers_count, wrong_answers_count, next_review_date</w:t>
            </w:r>
          </w:p>
        </w:tc>
      </w:tr>
    </w:tbl>
    <w:p>
      <w:pPr>
        <w:pStyle w:val="normal1"/>
        <w:pBdr/>
        <w:shd w:val="clear" w:fill="auto"/>
        <w:spacing w:lineRule="auto" w:line="240" w:before="360" w:after="360"/>
        <w:jc w:val="both"/>
        <w:rPr/>
      </w:pPr>
      <w:r>
        <w:rPr/>
        <w:t> </w:t>
      </w:r>
    </w:p>
    <w:p>
      <w:pPr>
        <w:pStyle w:val="Heading2"/>
        <w:pBdr/>
        <w:shd w:val="clear" w:fill="auto"/>
        <w:spacing w:lineRule="auto" w:line="240" w:before="0" w:after="360"/>
        <w:rPr/>
      </w:pPr>
      <w:r>
        <w:rPr/>
      </w:r>
    </w:p>
    <w:p>
      <w:pPr>
        <w:pStyle w:val="Heading2"/>
        <w:pBdr/>
        <w:shd w:val="clear" w:fill="auto"/>
        <w:spacing w:lineRule="auto" w:line="240" w:before="0" w:after="360"/>
        <w:rPr>
          <w:color w:val="000000"/>
          <w:sz w:val="28"/>
          <w:szCs w:val="28"/>
        </w:rPr>
      </w:pPr>
      <w:r>
        <w:rPr>
          <w:color w:val="000000"/>
          <w:sz w:val="28"/>
          <w:szCs w:val="28"/>
        </w:rPr>
      </w:r>
    </w:p>
    <w:p>
      <w:pPr>
        <w:pStyle w:val="Heading2"/>
        <w:pBdr/>
        <w:shd w:val="clear" w:fill="auto"/>
        <w:spacing w:lineRule="auto" w:line="240" w:before="0" w:after="360"/>
        <w:rPr>
          <w:color w:val="000000"/>
          <w:sz w:val="28"/>
          <w:szCs w:val="28"/>
        </w:rPr>
      </w:pPr>
      <w:r>
        <w:rPr>
          <w:color w:val="000000"/>
          <w:sz w:val="28"/>
          <w:szCs w:val="28"/>
        </w:rPr>
      </w:r>
    </w:p>
    <w:p>
      <w:pPr>
        <w:pStyle w:val="Heading2"/>
        <w:pBdr/>
        <w:shd w:val="clear" w:fill="auto"/>
        <w:spacing w:lineRule="auto" w:line="240" w:before="0" w:after="360"/>
        <w:rPr>
          <w:color w:val="000000"/>
          <w:sz w:val="28"/>
          <w:szCs w:val="28"/>
        </w:rPr>
      </w:pPr>
      <w:r>
        <w:rPr>
          <w:color w:val="000000"/>
          <w:sz w:val="28"/>
          <w:szCs w:val="28"/>
        </w:rPr>
      </w:r>
    </w:p>
    <w:p>
      <w:pPr>
        <w:pStyle w:val="Heading2"/>
        <w:pBdr/>
        <w:shd w:val="clear" w:fill="auto"/>
        <w:spacing w:lineRule="auto" w:line="240" w:before="0" w:after="360"/>
        <w:rPr>
          <w:color w:val="000000"/>
          <w:sz w:val="28"/>
          <w:szCs w:val="28"/>
        </w:rPr>
      </w:pPr>
      <w:r>
        <w:rPr>
          <w:color w:val="000000"/>
          <w:sz w:val="28"/>
          <w:szCs w:val="28"/>
        </w:rPr>
      </w:r>
    </w:p>
    <w:p>
      <w:pPr>
        <w:pStyle w:val="Heading2"/>
        <w:pBdr/>
        <w:shd w:val="clear" w:fill="auto"/>
        <w:spacing w:lineRule="auto" w:line="240" w:before="0" w:after="360"/>
        <w:rPr>
          <w:color w:val="000000"/>
          <w:sz w:val="28"/>
          <w:szCs w:val="28"/>
        </w:rPr>
      </w:pPr>
      <w:r>
        <w:rPr>
          <w:color w:val="000000"/>
          <w:sz w:val="28"/>
          <w:szCs w:val="28"/>
        </w:rPr>
      </w:r>
    </w:p>
    <w:p>
      <w:pPr>
        <w:pStyle w:val="Heading2"/>
        <w:pBdr/>
        <w:shd w:val="clear" w:fill="auto"/>
        <w:spacing w:lineRule="auto" w:line="240" w:before="0" w:after="360"/>
        <w:rPr>
          <w:color w:val="000000"/>
          <w:sz w:val="28"/>
          <w:szCs w:val="28"/>
        </w:rPr>
      </w:pPr>
      <w:r>
        <w:rPr>
          <w:color w:val="000000"/>
          <w:sz w:val="28"/>
          <w:szCs w:val="28"/>
        </w:rPr>
      </w:r>
    </w:p>
    <w:p>
      <w:pPr>
        <w:pStyle w:val="Heading2"/>
        <w:pBdr/>
        <w:shd w:val="clear" w:fill="auto"/>
        <w:spacing w:lineRule="auto" w:line="240" w:before="0" w:after="360"/>
        <w:rPr>
          <w:color w:val="000000"/>
          <w:sz w:val="28"/>
          <w:szCs w:val="28"/>
        </w:rPr>
      </w:pPr>
      <w:r>
        <w:rPr>
          <w:color w:val="000000"/>
          <w:sz w:val="28"/>
          <w:szCs w:val="28"/>
        </w:rPr>
        <w:t>5. АЛГОРИТМ РАБОТЫ СИСТЕМЫ И ИСПОЛЬЗУЕМЫЕ ТЕХНОЛОГИИ</w:t>
      </w:r>
    </w:p>
    <w:p>
      <w:pPr>
        <w:pStyle w:val="Heading3"/>
        <w:pBdr/>
        <w:shd w:val="clear" w:fill="auto"/>
        <w:spacing w:lineRule="auto" w:line="240" w:before="0" w:after="180"/>
        <w:rPr>
          <w:color w:val="000000"/>
        </w:rPr>
      </w:pPr>
      <w:r>
        <w:rPr>
          <w:color w:val="000000"/>
        </w:rPr>
        <w:t>5.1 Процесс парсинга и обработки текста</w:t>
      </w:r>
    </w:p>
    <w:p>
      <w:pPr>
        <w:pStyle w:val="normal1"/>
        <w:pBdr/>
        <w:shd w:val="clear" w:fill="auto"/>
        <w:spacing w:lineRule="auto" w:line="240" w:before="0" w:after="180"/>
        <w:jc w:val="both"/>
        <w:rPr/>
      </w:pPr>
      <w:r>
        <w:rPr/>
        <w:t>При загрузке документа система выполняет следующий детерминированный алгоритм:</w:t>
      </w:r>
    </w:p>
    <w:p>
      <w:pPr>
        <w:pStyle w:val="normal1"/>
        <w:numPr>
          <w:ilvl w:val="0"/>
          <w:numId w:val="4"/>
        </w:numPr>
        <w:pBdr/>
        <w:shd w:val="clear" w:fill="auto"/>
        <w:spacing w:lineRule="auto" w:line="240" w:before="0" w:afterAutospacing="0" w:after="0"/>
        <w:ind w:hanging="360" w:left="360"/>
        <w:rPr/>
      </w:pPr>
      <w:r>
        <w:rPr/>
        <w:t>Извлечение текста: Сервис DocumentProcessingService читает содержимое файла. В случае работы с объемными статьями текст разбивается на чанки для параллельной обработки горутинами.</w:t>
      </w:r>
    </w:p>
    <w:p>
      <w:pPr>
        <w:pStyle w:val="normal1"/>
        <w:numPr>
          <w:ilvl w:val="0"/>
          <w:numId w:val="4"/>
        </w:numPr>
        <w:pBdr/>
        <w:shd w:val="clear" w:fill="auto"/>
        <w:spacing w:lineRule="auto" w:line="240" w:beforeAutospacing="0" w:before="0" w:afterAutospacing="0" w:after="0"/>
        <w:ind w:hanging="360" w:left="360"/>
        <w:rPr/>
      </w:pPr>
      <w:r>
        <w:rPr/>
        <w:t>Лемматизация: Текст очищается от пунктуации. Все слова приводятся к нижнему регистру. С помощью библиотек NLP для языка Go слова приводятся к их начальной форме (лемме). Например, слова "studies", "studying" трансформируются в "study".</w:t>
      </w:r>
    </w:p>
    <w:p>
      <w:pPr>
        <w:pStyle w:val="normal1"/>
        <w:numPr>
          <w:ilvl w:val="0"/>
          <w:numId w:val="4"/>
        </w:numPr>
        <w:pBdr/>
        <w:shd w:val="clear" w:fill="auto"/>
        <w:spacing w:lineRule="auto" w:line="240" w:beforeAutospacing="0" w:before="0" w:afterAutospacing="0" w:after="0"/>
        <w:ind w:hanging="360" w:left="360"/>
        <w:rPr/>
      </w:pPr>
      <w:r>
        <w:rPr/>
        <w:t>Фильтрация стоп-слов: Алгоритм сверяет полученные леммы с предзагруженным списком стоп-слов (артикли, местоимения, базовые глаголы). Эти слова исключаются из дальнейшей обработки.</w:t>
      </w:r>
    </w:p>
    <w:p>
      <w:pPr>
        <w:pStyle w:val="normal1"/>
        <w:numPr>
          <w:ilvl w:val="0"/>
          <w:numId w:val="4"/>
        </w:numPr>
        <w:pBdr/>
        <w:shd w:val="clear" w:fill="auto"/>
        <w:spacing w:lineRule="auto" w:line="240" w:beforeAutospacing="0" w:before="0" w:afterAutospacing="0" w:after="0"/>
        <w:ind w:hanging="360" w:left="360"/>
        <w:rPr/>
      </w:pPr>
      <w:r>
        <w:rPr/>
        <w:t>Подсчет частотности: Составляется хэш-таблица (map в языке Go), где ключом выступает лемма, а значением количество ее появлений в документе. Слова сортируются по убыванию частоты. Логика основывается на том, что наиболее частые термины являются критически важными для понимания сути документа.</w:t>
      </w:r>
    </w:p>
    <w:p>
      <w:pPr>
        <w:pStyle w:val="normal1"/>
        <w:numPr>
          <w:ilvl w:val="0"/>
          <w:numId w:val="4"/>
        </w:numPr>
        <w:pBdr/>
        <w:shd w:val="clear" w:fill="auto"/>
        <w:spacing w:lineRule="auto" w:line="240" w:beforeAutospacing="0" w:before="0" w:after="120"/>
        <w:ind w:hanging="360" w:left="360"/>
        <w:rPr/>
      </w:pPr>
      <w:r>
        <w:rPr/>
        <w:t>Получение переводов: Для каждого уникального слова VocabularyTranslationService проверяет наличие перевода в таблице global_dictionary. Если перевод отсутствует, отправляется запрос к Yandex Translate API. Полученный результат кэшируется.</w:t>
      </w:r>
    </w:p>
    <w:p>
      <w:pPr>
        <w:pStyle w:val="Heading3"/>
        <w:pBdr/>
        <w:shd w:val="clear" w:fill="auto"/>
        <w:rPr>
          <w:color w:val="000000"/>
        </w:rPr>
      </w:pPr>
      <w:r>
        <w:rPr>
          <w:color w:val="000000"/>
        </w:rPr>
        <w:t>5.2 Применение методов векторного представления текста (TF-IDF и SVD)</w:t>
      </w:r>
    </w:p>
    <w:p>
      <w:pPr>
        <w:pStyle w:val="normal1"/>
        <w:pBdr/>
        <w:shd w:val="clear" w:fill="auto"/>
        <w:spacing w:lineRule="auto" w:line="240" w:before="0" w:after="180"/>
        <w:jc w:val="both"/>
        <w:rPr/>
      </w:pPr>
      <w:r>
        <w:rPr/>
        <w:t>Для генерации качественных тестовых заданий (например, выбор одного правильного перевода из четырех вариантов) системе требуются дистракторы правдоподобные, но неверные варианты ответов. Использование абсолютно случайных слов снижает образовательную ценность упражнения. Оптимальный дистрактор должен принадлежать к той же тематической области, что и целевое слово.</w:t>
      </w:r>
    </w:p>
    <w:p>
      <w:pPr>
        <w:pStyle w:val="normal1"/>
        <w:pBdr/>
        <w:shd w:val="clear" w:fill="auto"/>
        <w:spacing w:lineRule="auto" w:line="240" w:before="0" w:after="180"/>
        <w:jc w:val="both"/>
        <w:rPr/>
      </w:pPr>
      <w:r>
        <w:rPr/>
        <w:t>Для решения этой задачи в рамках проекта реализован модуль семантического анализа, занимающий изолированный контур логики. Базовым подходом выступает создание матрицы признаков TF-IDF (Term Frequency - Inverse Document Frequency). Алгоритм оценивает важность каждого слова в контексте набора документов, загруженных пользователем.</w:t>
      </w:r>
    </w:p>
    <w:p>
      <w:pPr>
        <w:pStyle w:val="normal1"/>
        <w:pBdr/>
        <w:shd w:val="clear" w:fill="auto"/>
        <w:spacing w:lineRule="auto" w:line="240" w:before="0" w:after="180"/>
        <w:jc w:val="both"/>
        <w:rPr/>
      </w:pPr>
      <w:r>
        <w:rPr/>
        <w:t>Поскольку размерность матрицы TF-IDF становится избыточно большой при обработке десятков научных статей, применяется метод сингулярного разложения SVD (Singular Value Decomposition). Данный математический аппарат позволяет снизить размерность матрицы, сохраняя скрытые (латентные) семантические связи между терминами.</w:t>
      </w:r>
    </w:p>
    <w:p>
      <w:pPr>
        <w:pStyle w:val="normal1"/>
        <w:pBdr/>
        <w:shd w:val="clear" w:fill="auto"/>
        <w:spacing w:lineRule="auto" w:line="240" w:before="0" w:after="360"/>
        <w:jc w:val="both"/>
        <w:rPr/>
      </w:pPr>
      <w:r>
        <w:rPr/>
        <w:t>В результате вычислений каждое слово получает векторное представление в пространстве меньшей размерности. Для подбора дистракторов система вычисляет косинусное сходство (cosine similarity) между вектором изучаемого слова и векторами других слов из пользовательского словаря. Термины с высоким коэффициентом сходства признаются тематически близкими. Например, при изучении термина "hypertension", алгоритм на основе SVD предложит в качестве дистракторов слова "tachycardia" или "arrhythmia", а не случайные слова вроде "table" или "window". Это заставляет пользователя вдумчиво подходить к выбору ответа, закрепляя понимание нюансов профессиональной лексики.</w:t>
      </w:r>
    </w:p>
    <w:p>
      <w:pPr>
        <w:pStyle w:val="Heading3"/>
        <w:pBdr/>
        <w:shd w:val="clear" w:fill="auto"/>
        <w:spacing w:lineRule="auto" w:line="240" w:before="0" w:after="180"/>
        <w:rPr>
          <w:color w:val="000000"/>
        </w:rPr>
      </w:pPr>
      <w:r>
        <w:rPr>
          <w:color w:val="000000"/>
        </w:rPr>
        <w:t>5.3 Алгоритм адаптивной генерации упражнений</w:t>
      </w:r>
    </w:p>
    <w:p>
      <w:pPr>
        <w:pStyle w:val="normal1"/>
        <w:pBdr/>
        <w:shd w:val="clear" w:fill="auto"/>
        <w:spacing w:lineRule="auto" w:line="240" w:before="0" w:after="180"/>
        <w:jc w:val="both"/>
        <w:rPr/>
      </w:pPr>
      <w:r>
        <w:rPr/>
        <w:t>Генерация упражнений управляется сервисом ExerciseGenerationService. Процесс основан на постоянном анализе таблицы user_learning_progress.</w:t>
      </w:r>
    </w:p>
    <w:p>
      <w:pPr>
        <w:pStyle w:val="normal1"/>
        <w:numPr>
          <w:ilvl w:val="0"/>
          <w:numId w:val="5"/>
        </w:numPr>
        <w:pBdr/>
        <w:shd w:val="clear" w:fill="auto"/>
        <w:spacing w:lineRule="auto" w:line="240" w:before="0" w:afterAutospacing="0" w:after="0"/>
        <w:ind w:hanging="360" w:left="360"/>
        <w:rPr/>
      </w:pPr>
      <w:r>
        <w:rPr/>
        <w:t>Система выбирает пул из 15-20 слов для одной учебной сессии.</w:t>
      </w:r>
    </w:p>
    <w:p>
      <w:pPr>
        <w:pStyle w:val="normal1"/>
        <w:numPr>
          <w:ilvl w:val="0"/>
          <w:numId w:val="5"/>
        </w:numPr>
        <w:pBdr/>
        <w:shd w:val="clear" w:fill="auto"/>
        <w:spacing w:lineRule="auto" w:line="240" w:beforeAutospacing="0" w:before="0" w:afterAutospacing="0" w:after="0"/>
        <w:ind w:hanging="360" w:left="360"/>
        <w:rPr/>
      </w:pPr>
      <w:r>
        <w:rPr/>
        <w:t>Приоритет отдается словам, у которых поле next_review_date меньше или равно текущей дате, а также словам с высокой частотностью из недавно загруженных текстов.</w:t>
      </w:r>
    </w:p>
    <w:p>
      <w:pPr>
        <w:pStyle w:val="normal1"/>
        <w:numPr>
          <w:ilvl w:val="0"/>
          <w:numId w:val="5"/>
        </w:numPr>
        <w:pBdr/>
        <w:shd w:val="clear" w:fill="auto"/>
        <w:spacing w:lineRule="auto" w:line="240" w:beforeAutospacing="0" w:before="0" w:afterAutospacing="0" w:after="0"/>
        <w:ind w:hanging="360" w:left="360"/>
        <w:rPr/>
      </w:pPr>
      <w:r>
        <w:rPr/>
        <w:t>Упражнения делятся на уровни сложности:</w:t>
      </w:r>
    </w:p>
    <w:p>
      <w:pPr>
        <w:pStyle w:val="normal1"/>
        <w:numPr>
          <w:ilvl w:val="1"/>
          <w:numId w:val="6"/>
        </w:numPr>
        <w:pBdr/>
        <w:shd w:val="clear" w:fill="auto"/>
        <w:spacing w:lineRule="auto" w:line="240" w:before="0" w:afterAutospacing="0" w:after="0"/>
        <w:ind w:hanging="360" w:left="720"/>
        <w:rPr/>
      </w:pPr>
      <w:r>
        <w:rPr>
          <w:b/>
          <w:bCs/>
        </w:rPr>
        <w:t>Уровень 1 (Ознакомление):</w:t>
      </w:r>
      <w:r>
        <w:rPr/>
        <w:t xml:space="preserve"> Выбор перевода из предложенных вариантов.</w:t>
      </w:r>
    </w:p>
    <w:p>
      <w:pPr>
        <w:pStyle w:val="normal1"/>
        <w:numPr>
          <w:ilvl w:val="1"/>
          <w:numId w:val="6"/>
        </w:numPr>
        <w:pBdr/>
        <w:shd w:val="clear" w:fill="auto"/>
        <w:spacing w:lineRule="auto" w:line="240" w:beforeAutospacing="0" w:before="0" w:afterAutospacing="0" w:after="0"/>
        <w:ind w:hanging="360" w:left="720"/>
        <w:rPr/>
      </w:pPr>
      <w:r>
        <w:rPr>
          <w:b/>
          <w:bCs/>
        </w:rPr>
        <w:t>Уровень 2 (Аудирование):</w:t>
      </w:r>
      <w:r>
        <w:rPr/>
        <w:t xml:space="preserve"> Восприятие слова на слух (с использованием синтеза речи) и выбор правильного перевода.</w:t>
      </w:r>
    </w:p>
    <w:p>
      <w:pPr>
        <w:pStyle w:val="normal1"/>
        <w:numPr>
          <w:ilvl w:val="1"/>
          <w:numId w:val="6"/>
        </w:numPr>
        <w:pBdr/>
        <w:shd w:val="clear" w:fill="auto"/>
        <w:spacing w:lineRule="auto" w:line="240" w:beforeAutospacing="0" w:before="0" w:afterAutospacing="0" w:after="0"/>
        <w:ind w:hanging="360" w:left="720"/>
        <w:rPr/>
      </w:pPr>
      <w:r>
        <w:rPr>
          <w:b/>
          <w:bCs/>
        </w:rPr>
        <w:t>Уровень 3 (Активное воспроизведение):</w:t>
      </w:r>
      <w:r>
        <w:rPr/>
        <w:t xml:space="preserve"> Ввод слова с клавиатуры на иностранном языке по предоставленному переводу.</w:t>
      </w:r>
    </w:p>
    <w:p>
      <w:pPr>
        <w:pStyle w:val="normal1"/>
        <w:numPr>
          <w:ilvl w:val="0"/>
          <w:numId w:val="5"/>
        </w:numPr>
        <w:pBdr/>
        <w:shd w:val="clear" w:fill="auto"/>
        <w:spacing w:lineRule="auto" w:line="240" w:beforeAutospacing="0" w:before="0" w:afterAutospacing="0" w:after="0"/>
        <w:ind w:hanging="360" w:left="360"/>
        <w:rPr/>
      </w:pPr>
      <w:r>
        <w:rPr/>
        <w:t>При правильном ответе счетчик correct_answers_count увеличивается, уровень сложности слова повышается, а дата следующего повторения сдвигается вперед по экспоненциальной шкале (интервальное повторение).</w:t>
      </w:r>
    </w:p>
    <w:p>
      <w:pPr>
        <w:pStyle w:val="normal1"/>
        <w:numPr>
          <w:ilvl w:val="0"/>
          <w:numId w:val="5"/>
        </w:numPr>
        <w:pBdr/>
        <w:shd w:val="clear" w:fill="auto"/>
        <w:spacing w:lineRule="auto" w:line="240" w:beforeAutospacing="0" w:before="0" w:after="120"/>
        <w:ind w:hanging="360" w:left="360"/>
        <w:rPr/>
      </w:pPr>
      <w:r>
        <w:rPr/>
        <w:t>При допущении ошибки счетчик wrong_answers_count увеличивается, уровень сложности снижается, и слово возвращается в пул для немедленного повторения в рамках текущей или следующей сессии.</w:t>
      </w:r>
    </w:p>
    <w:p>
      <w:pPr>
        <w:pStyle w:val="normal1"/>
        <w:pBdr/>
        <w:shd w:val="clear" w:fill="auto"/>
        <w:spacing w:lineRule="auto" w:line="240" w:before="240" w:after="360"/>
        <w:jc w:val="both"/>
        <w:rPr/>
      </w:pPr>
      <w:r>
        <w:rPr/>
        <w:t> </w:t>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t>6. ПРИМЕРЫ ПРОГРАММНОГО КОДА СЕРВЕРНОЙ ЧАСТИ</w:t>
      </w:r>
    </w:p>
    <w:p>
      <w:pPr>
        <w:pStyle w:val="normal1"/>
        <w:pBdr/>
        <w:shd w:val="clear" w:fill="auto"/>
        <w:spacing w:lineRule="auto" w:line="240" w:before="0" w:after="180"/>
        <w:jc w:val="both"/>
        <w:rPr/>
      </w:pPr>
      <w:r>
        <w:rPr/>
        <w:t>Для демонстрации технической реализации ниже приведен фрагмент кода на языке Go, описывающий структуру контроллера загрузки документа и взаимодействия с базой данных.</w:t>
      </w:r>
    </w:p>
    <w:p>
      <w:pPr>
        <w:pStyle w:val="normal1"/>
        <w:pBdr/>
        <w:shd w:val="clear" w:fill="auto"/>
        <w:spacing w:lineRule="auto" w:line="240" w:before="240" w:after="480"/>
        <w:ind w:hanging="0" w:left="240" w:right="240"/>
        <w:rPr>
          <w:rFonts w:ascii="Courier" w:hAnsi="Courier" w:eastAsia="Courier" w:cs="Courier"/>
          <w:shd w:fill="F1F5F9" w:val="clear"/>
        </w:rPr>
      </w:pPr>
      <w:r>
        <w:rPr>
          <w:rFonts w:eastAsia="Courier" w:cs="Courier" w:ascii="Courier" w:hAnsi="Courier"/>
          <w:shd w:fill="F1F5F9" w:val="clear"/>
        </w:rPr>
        <w:t>package handlers</w:t>
        <w:br/>
        <w:br/>
        <w:t>import (</w:t>
        <w:br/>
        <w:t xml:space="preserve">    "encoding/json"</w:t>
        <w:br/>
        <w:t xml:space="preserve">    "net/http"</w:t>
        <w:br/>
        <w:t xml:space="preserve">    "time"</w:t>
        <w:br/>
        <w:t>)</w:t>
        <w:br/>
        <w:br/>
        <w:t>// DocumentUploadRequest описывает структуру входящего запроса</w:t>
        <w:br/>
        <w:t>type DocumentUploadRequest struct {</w:t>
        <w:br/>
        <w:t xml:space="preserve">    UserID      int64  `json:"user_id"`</w:t>
        <w:br/>
        <w:t xml:space="preserve">    Title       string `json:"title"`</w:t>
        <w:br/>
        <w:t xml:space="preserve">    ContentText string `json:"content_text"`</w:t>
        <w:br/>
        <w:t>}</w:t>
        <w:br/>
        <w:br/>
        <w:t>// UploadDocumentHandler принимает текст пользователя и инициирует асинхронную обработку</w:t>
        <w:br/>
        <w:t>func UploadDocumentHandler(w http.ResponseWriter, r *http.Request) {</w:t>
        <w:br/>
        <w:t xml:space="preserve">    var req DocumentUploadRequest</w:t>
        <w:br/>
        <w:t xml:space="preserve">    if err := json.NewDecoder(r.Body).Decode(&amp;req); err != nil {</w:t>
        <w:br/>
        <w:t xml:space="preserve">        http.Error(w, "Invalid request format", http.StatusBadRequest)</w:t>
        <w:br/>
        <w:t xml:space="preserve">        return</w:t>
        <w:br/>
        <w:t xml:space="preserve">    }</w:t>
        <w:br/>
        <w:br/>
        <w:t xml:space="preserve">    // Сохранение метаданных в PostgreSQL</w:t>
        <w:br/>
        <w:t xml:space="preserve">    docID, err := database.InsertDocument(req.UserID, req.Title, time.Now())</w:t>
        <w:br/>
        <w:t xml:space="preserve">    if err != nil {</w:t>
        <w:br/>
        <w:t xml:space="preserve">        http.Error(w, "Failed to save document metadata", http.StatusInternalServerError)</w:t>
        <w:br/>
        <w:t xml:space="preserve">        return</w:t>
        <w:br/>
        <w:t xml:space="preserve">    }</w:t>
        <w:br/>
        <w:br/>
        <w:t xml:space="preserve">    // Запуск горутины для фонового парсинга и анализа текста</w:t>
        <w:br/>
        <w:t xml:space="preserve">    // Это обеспечивает мгновенный ответ клиенту без блокировки потока</w:t>
        <w:br/>
        <w:t xml:space="preserve">    go textprocessor.ProcessDocumentContent(docID, req.ContentText)</w:t>
        <w:br/>
        <w:br/>
        <w:t xml:space="preserve">    w.WriteHeader(http.StatusAccepted)</w:t>
        <w:br/>
        <w:t xml:space="preserve">    json.NewEncoder(w).Encode(map[string]interface{}{</w:t>
        <w:br/>
        <w:t xml:space="preserve">        "status":      "processing_started",</w:t>
        <w:br/>
        <w:t xml:space="preserve">        "document_id": docID,</w:t>
        <w:br/>
        <w:t xml:space="preserve">    })</w:t>
        <w:br/>
        <w:t>}</w:t>
        <w:br/>
      </w:r>
    </w:p>
    <w:p>
      <w:pPr>
        <w:pStyle w:val="normal1"/>
        <w:pBdr/>
        <w:shd w:val="clear" w:fill="auto"/>
        <w:spacing w:lineRule="auto" w:line="240" w:before="0" w:after="180"/>
        <w:jc w:val="both"/>
        <w:rPr/>
      </w:pPr>
      <w:r>
        <w:rPr/>
        <w:t>Данный фрагмент демонстрирует применение четкого именования структур и функций, а также использование конкурентности Go для оптимизации работы высоконагруженного сервиса обработки текстов.</w:t>
      </w:r>
    </w:p>
    <w:p>
      <w:pPr>
        <w:pStyle w:val="normal1"/>
        <w:pBdr/>
        <w:shd w:val="clear" w:fill="auto"/>
        <w:spacing w:lineRule="auto" w:line="240" w:before="0" w:after="360"/>
        <w:jc w:val="both"/>
        <w:rPr/>
      </w:pPr>
      <w:r>
        <w:rPr/>
        <w:t> </w:t>
      </w:r>
    </w:p>
    <w:p>
      <w:pPr>
        <w:pStyle w:val="Heading2"/>
        <w:pBdr/>
        <w:shd w:val="clear" w:fill="auto"/>
        <w:spacing w:lineRule="auto" w:line="240" w:before="0" w:after="180"/>
        <w:rPr>
          <w:color w:val="000000"/>
          <w:sz w:val="28"/>
          <w:szCs w:val="28"/>
        </w:rPr>
      </w:pPr>
      <w:r>
        <w:rPr>
          <w:color w:val="000000"/>
          <w:sz w:val="28"/>
          <w:szCs w:val="28"/>
        </w:rPr>
        <w:t>7. ПЛАН ДАЛЬНЕЙШЕГО РАЗВИТИЯ СИСТЕМЫ</w:t>
      </w:r>
    </w:p>
    <w:p>
      <w:pPr>
        <w:pStyle w:val="normal1"/>
        <w:pBdr/>
        <w:shd w:val="clear" w:fill="auto"/>
        <w:spacing w:lineRule="auto" w:line="240" w:before="0" w:after="180"/>
        <w:jc w:val="both"/>
        <w:rPr/>
      </w:pPr>
      <w:r>
        <w:rPr/>
        <w:t>Разработанная система представляет собой готовый к эксплуатации продукт, однако архитектура предусматривает возможности для дальнейшего масштабирования и расширения функционала.</w:t>
      </w:r>
    </w:p>
    <w:p>
      <w:pPr>
        <w:pStyle w:val="normal1"/>
        <w:numPr>
          <w:ilvl w:val="0"/>
          <w:numId w:val="7"/>
        </w:numPr>
        <w:pBdr/>
        <w:shd w:val="clear" w:fill="auto"/>
        <w:spacing w:lineRule="auto" w:line="240" w:before="0" w:afterAutospacing="0" w:after="0"/>
        <w:ind w:hanging="360" w:left="360"/>
        <w:rPr/>
      </w:pPr>
      <w:r>
        <w:rPr>
          <w:b/>
          <w:bCs/>
        </w:rPr>
        <w:t>Внедрение модуля оптического распознавания символов (OCR):</w:t>
      </w:r>
      <w:r>
        <w:rPr/>
        <w:t xml:space="preserve"> Интеграция с библиотеками типа Tesseract для позволения пользователям загружать не только текстовые PDF, но и сканированные копии статей и книг.</w:t>
      </w:r>
    </w:p>
    <w:p>
      <w:pPr>
        <w:pStyle w:val="normal1"/>
        <w:numPr>
          <w:ilvl w:val="0"/>
          <w:numId w:val="7"/>
        </w:numPr>
        <w:pBdr/>
        <w:shd w:val="clear" w:fill="auto"/>
        <w:spacing w:lineRule="auto" w:line="240" w:beforeAutospacing="0" w:before="0" w:afterAutospacing="0" w:after="0"/>
        <w:ind w:hanging="360" w:left="360"/>
        <w:rPr/>
      </w:pPr>
      <w:r>
        <w:rPr>
          <w:b/>
          <w:bCs/>
        </w:rPr>
        <w:t>Разработка браузерного расширения:</w:t>
      </w:r>
      <w:r>
        <w:rPr/>
        <w:t xml:space="preserve"> Создание плагина, позволяющего выделять текст на любой веб-странице (например, при чтении статьи онлайн) и отправлять его напрямую в DocumentProcessingService по REST API для мгновенной генерации словаря.</w:t>
      </w:r>
    </w:p>
    <w:p>
      <w:pPr>
        <w:pStyle w:val="normal1"/>
        <w:numPr>
          <w:ilvl w:val="0"/>
          <w:numId w:val="7"/>
        </w:numPr>
        <w:pBdr/>
        <w:shd w:val="clear" w:fill="auto"/>
        <w:spacing w:lineRule="auto" w:line="240" w:beforeAutospacing="0" w:before="0" w:afterAutospacing="0" w:after="0"/>
        <w:ind w:hanging="360" w:left="360"/>
        <w:rPr/>
      </w:pPr>
      <w:r>
        <w:rPr>
          <w:b/>
          <w:bCs/>
        </w:rPr>
        <w:t>Интеграция нейросетевых моделей генерации предложений:</w:t>
      </w:r>
      <w:r>
        <w:rPr/>
        <w:t xml:space="preserve"> Использование локальных LLM для создания уникальных предложений с изучаемым словом в контексте загруженной статьи, что позволит тренировать грамматику и синтаксис.</w:t>
      </w:r>
    </w:p>
    <w:p>
      <w:pPr>
        <w:pStyle w:val="normal1"/>
        <w:numPr>
          <w:ilvl w:val="0"/>
          <w:numId w:val="7"/>
        </w:numPr>
        <w:pBdr/>
        <w:shd w:val="clear" w:fill="auto"/>
        <w:spacing w:lineRule="auto" w:line="240" w:beforeAutospacing="0" w:before="0" w:after="120"/>
        <w:ind w:hanging="360" w:left="360"/>
        <w:rPr/>
      </w:pPr>
      <w:r>
        <w:rPr>
          <w:b/>
          <w:bCs/>
        </w:rPr>
        <w:t>Расширение аналитики:</w:t>
      </w:r>
      <w:r>
        <w:rPr/>
        <w:t xml:space="preserve"> Построение графиков прогнозирования времени, необходимого для освоения терминологии конкретного документа на основе текущей скорости обучения пользователя.</w:t>
      </w:r>
    </w:p>
    <w:p>
      <w:pPr>
        <w:pStyle w:val="normal1"/>
        <w:pBdr/>
        <w:shd w:val="clear" w:fill="auto"/>
        <w:spacing w:lineRule="auto" w:line="240" w:before="240" w:after="360"/>
        <w:jc w:val="both"/>
        <w:rPr/>
      </w:pPr>
      <w:r>
        <w:rPr/>
        <w:t> </w:t>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t>8. ЗАКЛЮЧЕНИЕ</w:t>
      </w:r>
    </w:p>
    <w:p>
      <w:pPr>
        <w:pStyle w:val="normal1"/>
        <w:pBdr/>
        <w:shd w:val="clear" w:fill="auto"/>
        <w:spacing w:lineRule="auto" w:line="240" w:before="0" w:after="180"/>
        <w:jc w:val="both"/>
        <w:rPr/>
      </w:pPr>
      <w:r>
        <w:rPr/>
        <w:t>В ходе выполнения проектной работы была успешно решена задача проектирования и разработки системы генерации адаптивных упражнений на основе пользовательских текстов. Созданный программный продукт полностью отвечает заявленным требованиям и представляет собой функциональное решение для контекстного изучения иностранных языков.</w:t>
      </w:r>
    </w:p>
    <w:p>
      <w:pPr>
        <w:pStyle w:val="normal1"/>
        <w:pBdr/>
        <w:shd w:val="clear" w:fill="auto"/>
        <w:spacing w:lineRule="auto" w:line="240" w:before="0" w:after="180"/>
        <w:jc w:val="both"/>
        <w:rPr/>
      </w:pPr>
      <w:r>
        <w:rPr/>
        <w:t>Использование связки микросервисов на языке Go и клиентской части на React позволило достичь высокой отзывчивости интерфейса и стабильной обработки объемных массивов данных. Спроектированная структура реляционной базы данных PostgreSQL гарантирует целостность пользовательских данных и корректную работу алгоритмов интервального повторения.</w:t>
      </w:r>
    </w:p>
    <w:p>
      <w:pPr>
        <w:pStyle w:val="normal1"/>
        <w:pBdr/>
        <w:shd w:val="clear" w:fill="auto"/>
        <w:spacing w:lineRule="auto" w:line="240" w:before="0" w:after="180"/>
        <w:jc w:val="both"/>
        <w:rPr/>
      </w:pPr>
      <w:r>
        <w:rPr/>
        <w:t>Особую ценность проект представляет для специалистов медицинской и научной отраслей. Возможность формирования учебной программы непосредственно из читаемых профессиональных материалов сокращает время на освоение необходимой терминологии и исключает изучение избыточной лексики. Внедрение методов машинного обучения, в частности SVD-преобразований над TF-IDF матрицами, существенно повысило качество генерируемых тестовых заданий, сделав процесс обучения более интеллектуальным.</w:t>
      </w:r>
    </w:p>
    <w:p>
      <w:pPr>
        <w:pStyle w:val="normal1"/>
        <w:pBdr/>
        <w:shd w:val="clear" w:fill="auto"/>
        <w:spacing w:lineRule="auto" w:line="240" w:before="0" w:after="180"/>
        <w:jc w:val="both"/>
        <w:rPr/>
      </w:pPr>
      <w:r>
        <w:rPr/>
        <w:t>Реализованная система готова к практическому использованию и обладает высоким потенциалом для дальнейшей модернизации и расширения функциональных возможностей.</w:t>
      </w:r>
    </w:p>
    <w:p>
      <w:pPr>
        <w:pStyle w:val="normal1"/>
        <w:pBdr/>
        <w:shd w:val="clear" w:fill="auto"/>
        <w:spacing w:lineRule="auto" w:line="240" w:before="0" w:after="360"/>
        <w:jc w:val="both"/>
        <w:rPr/>
      </w:pPr>
      <w:r>
        <w:rPr/>
        <w:t> </w:t>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pPr>
      <w:r>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r>
    </w:p>
    <w:p>
      <w:pPr>
        <w:pStyle w:val="Heading2"/>
        <w:pBdr/>
        <w:shd w:val="clear" w:fill="auto"/>
        <w:spacing w:lineRule="auto" w:line="240" w:before="0" w:after="180"/>
        <w:rPr>
          <w:color w:val="000000"/>
          <w:sz w:val="28"/>
          <w:szCs w:val="28"/>
        </w:rPr>
      </w:pPr>
      <w:r>
        <w:rPr>
          <w:color w:val="000000"/>
          <w:sz w:val="28"/>
          <w:szCs w:val="28"/>
        </w:rPr>
        <w:t>9. СПИСОК ИСТОЧНИКОВ</w:t>
      </w:r>
    </w:p>
    <w:p>
      <w:pPr>
        <w:pStyle w:val="normal1"/>
        <w:numPr>
          <w:ilvl w:val="0"/>
          <w:numId w:val="8"/>
        </w:numPr>
        <w:pBdr/>
        <w:shd w:val="clear" w:fill="auto"/>
        <w:spacing w:lineRule="auto" w:line="240" w:before="0" w:afterAutospacing="0" w:after="0"/>
        <w:ind w:hanging="360" w:left="360"/>
        <w:rPr/>
      </w:pPr>
      <w:r>
        <w:rPr/>
        <w:t>Донован А., Керниган Б. Язык программирования Go. - М.: Вильямс, 2016. - 432 с.</w:t>
      </w:r>
    </w:p>
    <w:p>
      <w:pPr>
        <w:pStyle w:val="normal1"/>
        <w:numPr>
          <w:ilvl w:val="0"/>
          <w:numId w:val="8"/>
        </w:numPr>
        <w:pBdr/>
        <w:shd w:val="clear" w:fill="auto"/>
        <w:spacing w:lineRule="auto" w:line="240" w:beforeAutospacing="0" w:before="0" w:afterAutospacing="0" w:after="0"/>
        <w:ind w:hanging="360" w:left="360"/>
        <w:rPr/>
      </w:pPr>
      <w:r>
        <w:rPr/>
        <w:t>Мартин Р. Чистая архитектура. Искусство разработки программного обеспечения. - СПб.: Питер, 2018. - 352 с.</w:t>
      </w:r>
    </w:p>
    <w:p>
      <w:pPr>
        <w:pStyle w:val="normal1"/>
        <w:numPr>
          <w:ilvl w:val="0"/>
          <w:numId w:val="8"/>
        </w:numPr>
        <w:pBdr/>
        <w:shd w:val="clear" w:fill="auto"/>
        <w:spacing w:lineRule="auto" w:line="240" w:beforeAutospacing="0" w:before="0" w:afterAutospacing="0" w:after="0"/>
        <w:ind w:hanging="360" w:left="360"/>
        <w:rPr/>
      </w:pPr>
      <w:r>
        <w:rPr/>
        <w:t>Мэннинг К., Рагхаван П., Шютце Х. Введение в информационный поиск. - М.: Вильямс, 2011. - 528 с.</w:t>
      </w:r>
    </w:p>
    <w:p>
      <w:pPr>
        <w:pStyle w:val="normal1"/>
        <w:numPr>
          <w:ilvl w:val="0"/>
          <w:numId w:val="8"/>
        </w:numPr>
        <w:pBdr/>
        <w:shd w:val="clear" w:fill="auto"/>
        <w:spacing w:lineRule="auto" w:line="240" w:beforeAutospacing="0" w:before="0" w:afterAutospacing="0" w:after="0"/>
        <w:ind w:hanging="360" w:left="360"/>
        <w:rPr/>
      </w:pPr>
      <w:r>
        <w:rPr/>
        <w:t>Banks, A., Biller, E. Learning React: Modern Patterns for Developing React Apps. - O'Reilly Media, 2020. - 340 p.</w:t>
      </w:r>
    </w:p>
    <w:p>
      <w:pPr>
        <w:pStyle w:val="normal1"/>
        <w:numPr>
          <w:ilvl w:val="0"/>
          <w:numId w:val="8"/>
        </w:numPr>
        <w:pBdr/>
        <w:shd w:val="clear" w:fill="auto"/>
        <w:spacing w:lineRule="auto" w:line="240" w:beforeAutospacing="0" w:before="0" w:afterAutospacing="0" w:after="0"/>
        <w:ind w:hanging="360" w:left="360"/>
        <w:rPr/>
      </w:pPr>
      <w:r>
        <w:rPr/>
        <w:t>Nation, I. S. P. Learning Vocabulary in Another Language. - Cambridge University Press, 2001. - 492 p.</w:t>
      </w:r>
    </w:p>
    <w:p>
      <w:pPr>
        <w:pStyle w:val="normal1"/>
        <w:numPr>
          <w:ilvl w:val="0"/>
          <w:numId w:val="8"/>
        </w:numPr>
        <w:pBdr/>
        <w:shd w:val="clear" w:fill="auto"/>
        <w:spacing w:lineRule="auto" w:line="240" w:beforeAutospacing="0" w:before="0" w:afterAutospacing="0" w:after="0"/>
        <w:ind w:hanging="360" w:left="360"/>
        <w:rPr/>
      </w:pPr>
      <w:r>
        <w:rPr/>
        <w:t>Официальная документация PostgreSQL [Электронный ресурс]. URL: https://www.postgresql.org/docs/</w:t>
      </w:r>
    </w:p>
    <w:p>
      <w:pPr>
        <w:pStyle w:val="normal1"/>
        <w:numPr>
          <w:ilvl w:val="0"/>
          <w:numId w:val="8"/>
        </w:numPr>
        <w:pBdr/>
        <w:shd w:val="clear" w:fill="auto"/>
        <w:spacing w:lineRule="auto" w:line="240" w:beforeAutospacing="0" w:before="0" w:after="120"/>
        <w:ind w:hanging="360" w:left="360"/>
        <w:rPr/>
      </w:pPr>
      <w:r>
        <w:rPr/>
        <w:t>Официальная документация Yandex Cloud Translate API [Электронный ресурс]. URL: https://cloud.yandex.ru/docs/translate/</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57"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Times New Roman">
    <w:charset w:val="01"/>
    <w:family w:val="roman"/>
    <w:pitch w:val="variable"/>
  </w:font>
  <w:font w:name="Courier">
    <w:altName w:val="Courier New"/>
    <w:charset w:val="01"/>
    <w:family w:val="roman"/>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shd w:val="clear" w:fill="FFFFFF"/>
      <w:spacing w:lineRule="auto" w:line="278" w:before="0" w:after="160"/>
      <w:ind w:hanging="0" w:left="0"/>
      <w:jc w:val="center"/>
      <w:rPr/>
    </w:pPr>
    <w:r>
      <w:rPr>
        <w:rFonts w:eastAsia="Times New Roman" w:cs="Times New Roman" w:ascii="Times New Roman" w:hAnsi="Times New Roman"/>
        <w:b/>
        <w:bCs/>
        <w:sz w:val="26"/>
        <w:szCs w:val="26"/>
      </w:rPr>
      <w:t>Москва,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
    <w:lvl w:ilvl="0">
      <w:start w:val="1"/>
      <w:numFmt w:val="bullet"/>
      <w:lvlText w:val="●"/>
      <w:lvlJc w:val="left"/>
      <w:pPr>
        <w:tabs>
          <w:tab w:val="num" w:pos="0"/>
        </w:tabs>
        <w:ind w:left="3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
    <w:lvl w:ilvl="0">
      <w:start w:val="1"/>
      <w:numFmt w:val="bullet"/>
      <w:lvlText w:val="●"/>
      <w:lvlJc w:val="left"/>
      <w:pPr>
        <w:tabs>
          <w:tab w:val="num" w:pos="0"/>
        </w:tabs>
        <w:ind w:left="3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4">
    <w:lvl w:ilvl="0">
      <w:start w:val="1"/>
      <w:numFmt w:val="decimal"/>
      <w:lvlText w:val="%1."/>
      <w:lvlJc w:val="left"/>
      <w:pPr>
        <w:tabs>
          <w:tab w:val="num" w:pos="0"/>
        </w:tabs>
        <w:ind w:left="36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5">
    <w:lvl w:ilvl="0">
      <w:start w:val="1"/>
      <w:numFmt w:val="bullet"/>
      <w:lvlText w:val="●"/>
      <w:lvlJc w:val="left"/>
      <w:pPr>
        <w:tabs>
          <w:tab w:val="num" w:pos="0"/>
        </w:tabs>
        <w:ind w:left="3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6">
    <w:lvl w:ilvl="0">
      <w:start w:val="1"/>
      <w:numFmt w:val="bullet"/>
      <w:lvlText w:val="●"/>
      <w:lvlJc w:val="left"/>
      <w:pPr>
        <w:tabs>
          <w:tab w:val="num" w:pos="0"/>
        </w:tabs>
        <w:ind w:left="3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7">
    <w:lvl w:ilvl="0">
      <w:start w:val="1"/>
      <w:numFmt w:val="bullet"/>
      <w:lvlText w:val="●"/>
      <w:lvlJc w:val="left"/>
      <w:pPr>
        <w:tabs>
          <w:tab w:val="num" w:pos="0"/>
        </w:tabs>
        <w:ind w:left="3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8">
    <w:lvl w:ilvl="0">
      <w:start w:val="1"/>
      <w:numFmt w:val="decimal"/>
      <w:lvlText w:val="%1."/>
      <w:lvlJc w:val="left"/>
      <w:pPr>
        <w:tabs>
          <w:tab w:val="num" w:pos="0"/>
        </w:tabs>
        <w:ind w:left="36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style w:type="paragraph" w:styleId="Normal">
    <w:name w:val="Normal"/>
    <w:qFormat/>
    <w:pPr>
      <w:widowControl w:val="false"/>
      <w:bidi w:val="0"/>
      <w:spacing w:lineRule="auto" w:line="300" w:before="0" w:after="0"/>
      <w:jc w:val="left"/>
    </w:pPr>
    <w:rPr>
      <w:rFonts w:ascii="Arial" w:hAnsi="Arial" w:eastAsia="Arial" w:cs="Arial"/>
      <w:color w:val="auto"/>
      <w:kern w:val="0"/>
      <w:sz w:val="22"/>
      <w:szCs w:val="22"/>
      <w:lang w:val="ru-RU" w:eastAsia="zh-CN" w:bidi="hi-IN"/>
    </w:rPr>
  </w:style>
  <w:style w:type="paragraph" w:styleId="Heading1">
    <w:name w:val="heading 1"/>
    <w:basedOn w:val="normal1"/>
    <w:next w:val="normal1"/>
    <w:qFormat/>
    <w:pPr>
      <w:pBdr/>
      <w:shd w:val="clear" w:fill="auto"/>
      <w:spacing w:lineRule="auto" w:line="240" w:before="360" w:after="180"/>
      <w:jc w:val="center"/>
    </w:pPr>
    <w:rPr>
      <w:b/>
      <w:bCs/>
      <w:i w:val="false"/>
      <w:iCs w:val="false"/>
      <w:color w:val="1A365D"/>
      <w:sz w:val="36"/>
      <w:szCs w:val="36"/>
    </w:rPr>
  </w:style>
  <w:style w:type="paragraph" w:styleId="Heading2">
    <w:name w:val="heading 2"/>
    <w:basedOn w:val="normal1"/>
    <w:next w:val="normal1"/>
    <w:qFormat/>
    <w:pPr>
      <w:pBdr/>
      <w:shd w:val="clear" w:fill="auto"/>
      <w:spacing w:lineRule="auto" w:line="240" w:before="360" w:after="180"/>
    </w:pPr>
    <w:rPr>
      <w:b/>
      <w:bCs/>
      <w:i w:val="false"/>
      <w:iCs w:val="false"/>
      <w:color w:val="1A365D"/>
      <w:sz w:val="30"/>
      <w:szCs w:val="30"/>
    </w:rPr>
  </w:style>
  <w:style w:type="paragraph" w:styleId="Heading3">
    <w:name w:val="heading 3"/>
    <w:basedOn w:val="normal1"/>
    <w:next w:val="normal1"/>
    <w:qFormat/>
    <w:pPr>
      <w:pBdr/>
      <w:shd w:val="clear" w:fill="auto"/>
      <w:spacing w:lineRule="auto" w:line="240" w:before="360" w:after="180"/>
    </w:pPr>
    <w:rPr>
      <w:b/>
      <w:bCs/>
      <w:i w:val="false"/>
      <w:iCs w:val="false"/>
      <w:color w:val="1A365D"/>
      <w:sz w:val="26"/>
      <w:szCs w:val="26"/>
    </w:rPr>
  </w:style>
  <w:style w:type="paragraph" w:styleId="Heading4">
    <w:name w:val="heading 4"/>
    <w:basedOn w:val="normal1"/>
    <w:next w:val="normal1"/>
    <w:qFormat/>
    <w:pPr>
      <w:pBdr/>
      <w:shd w:val="clear" w:fill="auto"/>
      <w:spacing w:lineRule="auto" w:line="240" w:before="360" w:after="180"/>
    </w:pPr>
    <w:rPr>
      <w:b/>
      <w:bCs/>
      <w:i w:val="false"/>
      <w:iCs w:val="false"/>
      <w:color w:val="1A365D"/>
      <w:sz w:val="24"/>
      <w:szCs w:val="24"/>
    </w:rPr>
  </w:style>
  <w:style w:type="paragraph" w:styleId="Heading5">
    <w:name w:val="heading 5"/>
    <w:basedOn w:val="normal1"/>
    <w:next w:val="normal1"/>
    <w:qFormat/>
    <w:pPr>
      <w:pBdr/>
      <w:shd w:val="clear" w:fill="auto"/>
      <w:spacing w:lineRule="auto" w:line="240" w:before="255" w:after="255"/>
    </w:pPr>
    <w:rPr>
      <w:b/>
      <w:bCs/>
      <w:i w:val="false"/>
      <w:iCs w:val="false"/>
      <w:sz w:val="18"/>
      <w:szCs w:val="18"/>
    </w:rPr>
  </w:style>
  <w:style w:type="paragraph" w:styleId="Heading6">
    <w:name w:val="heading 6"/>
    <w:basedOn w:val="normal1"/>
    <w:next w:val="normal1"/>
    <w:qFormat/>
    <w:pPr>
      <w:pBdr/>
      <w:shd w:val="clear" w:fill="auto"/>
      <w:spacing w:lineRule="auto" w:line="240" w:before="360" w:after="360"/>
    </w:pPr>
    <w:rPr>
      <w:b/>
      <w:bCs/>
      <w:i w:val="false"/>
      <w:iCs w:val="false"/>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lineRule="auto" w:line="300" w:before="0" w:after="0"/>
      <w:jc w:val="left"/>
    </w:pPr>
    <w:rPr>
      <w:rFonts w:ascii="Arial" w:hAnsi="Arial" w:eastAsia="Arial" w:cs="Arial"/>
      <w:color w:val="auto"/>
      <w:kern w:val="0"/>
      <w:sz w:val="22"/>
      <w:szCs w:val="22"/>
      <w:lang w:val="ru-RU"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LibreOffice/25.2.7.2$Linux_X86_64 LibreOffice_project/520$Build-2</Application>
  <AppVersion>15.0000</AppVersion>
  <Pages>16</Pages>
  <Words>2455</Words>
  <Characters>18984</Characters>
  <CharactersWithSpaces>21392</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2026-06-14T01:55:53Z</dcterms:modified>
  <cp:revision>1</cp:revision>
  <dc:subject/>
  <dc:title/>
</cp:coreProperties>
</file>