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64D6E00E" w:rsidR="00B4015F" w:rsidRDefault="006A58C7" w:rsidP="00B4015F">
      <w:pPr>
        <w:pStyle w:val="MStitle"/>
      </w:pPr>
      <w:r>
        <w:t>Effective radiative forcing in the aerosol-climate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w:t>
      </w:r>
      <w:proofErr w:type="gramStart"/>
      <w:r>
        <w:rPr>
          <w:vertAlign w:val="superscript"/>
        </w:rPr>
        <w:t>,1</w:t>
      </w:r>
      <w:proofErr w:type="gramEnd"/>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15B5E32" w:rsidR="00C82F79" w:rsidRDefault="00C82F79" w:rsidP="00C82F79">
      <w:pPr>
        <w:pStyle w:val="Heading1"/>
      </w:pPr>
      <w:r>
        <w:t xml:space="preserve">1 </w:t>
      </w:r>
      <w:r w:rsidR="006A58C7">
        <w:t>Introduction</w:t>
      </w:r>
    </w:p>
    <w:p w14:paraId="31BE06A3" w14:textId="0667BF6E" w:rsidR="006A58C7" w:rsidRDefault="00511874" w:rsidP="00B4015F">
      <w:r>
        <w:rPr>
          <w:highlight w:val="yellow"/>
        </w:rPr>
        <w:t>TODO</w:t>
      </w:r>
    </w:p>
    <w:p w14:paraId="440DA92B" w14:textId="73F95C92" w:rsidR="006A58C7" w:rsidRDefault="006A58C7" w:rsidP="006A58C7">
      <w:pPr>
        <w:pStyle w:val="Heading1"/>
      </w:pPr>
      <w:r>
        <w:t>2 Method</w:t>
      </w:r>
    </w:p>
    <w:p w14:paraId="7B70FBD9" w14:textId="65F93D40" w:rsidR="00185A8A" w:rsidRDefault="00185A8A" w:rsidP="006A58C7">
      <w:pPr>
        <w:pStyle w:val="Heading2"/>
      </w:pPr>
      <w:r>
        <w:t>2.1 Modal aerosol modules (MAM3 and MAM7)</w:t>
      </w:r>
    </w:p>
    <w:p w14:paraId="37B07C5E" w14:textId="51210912" w:rsidR="00FC6C30" w:rsidRDefault="00185A8A" w:rsidP="00FC6C30">
      <w:pPr>
        <w:rPr>
          <w:lang w:val="en-US"/>
        </w:rPr>
      </w:pPr>
      <w:r>
        <w:t>The Community Earth System Model version 1.2.2 (CESM 1.2.2) contains the Community Atmosphere Model version 5.3 (CAM5.3)</w:t>
      </w:r>
      <w:r w:rsidR="003C4CB5">
        <w:t xml:space="preserve">.  Within CAM5.3, the default aerosol </w:t>
      </w:r>
      <w:r>
        <w:t xml:space="preserve">model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185A8A">
      <w:pPr>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w:t>
      </w:r>
      <w:r w:rsidR="00412844">
        <w:rPr>
          <w:lang w:val="en-US"/>
        </w:rPr>
        <w:lastRenderedPageBreak/>
        <w:t>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5DC1448" w:rsidR="0006782A" w:rsidRDefault="00511874" w:rsidP="006A58C7">
      <w:r>
        <w:t xml:space="preserve">The </w:t>
      </w:r>
      <w:r w:rsidRPr="00511874">
        <w:t>two-Moment, Multi-Modal, Mixing-state-resolving Aerosol model for Research of Climate</w:t>
      </w:r>
      <w:r>
        <w:t xml:space="preserve"> (MARC)</w:t>
      </w:r>
      <w:r w:rsidR="0006782A">
        <w:t xml:space="preserve">, which is based on the aerosol scheme by Wilson et al. </w:t>
      </w:r>
      <w:r w:rsidR="0006782A">
        <w:fldChar w:fldCharType="begin" w:fldLock="1"/>
      </w:r>
      <w:r w:rsidR="0006782A">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06782A">
        <w:fldChar w:fldCharType="separate"/>
      </w:r>
      <w:r w:rsidR="0006782A" w:rsidRPr="0066122B">
        <w:rPr>
          <w:noProof/>
        </w:rPr>
        <w:t>(Wilson et al., 2001)</w:t>
      </w:r>
      <w:r w:rsidR="0006782A">
        <w:fldChar w:fldCharType="end"/>
      </w:r>
      <w:r w:rsidR="0006782A">
        <w:t xml:space="preserve">, </w:t>
      </w:r>
      <w:r>
        <w:t xml:space="preserve">simulates the evolution of </w:t>
      </w:r>
      <w:r w:rsidR="0066122B">
        <w:t xml:space="preserve">mixtures of </w:t>
      </w:r>
      <w:r w:rsidR="0006782A">
        <w:t xml:space="preserve">aerosol species.  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786B2B8E" w:rsidR="0006782A" w:rsidRDefault="009E390C" w:rsidP="006A58C7">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In this configuration, MARC replaces the MAM3 aerosol model.</w:t>
      </w:r>
    </w:p>
    <w:p w14:paraId="7FBF8503" w14:textId="48E85AD8" w:rsidR="00AA2145" w:rsidRDefault="00B563B5" w:rsidP="006A58C7">
      <w:r>
        <w:t>MARC</w:t>
      </w:r>
      <w:r w:rsidR="0006782A">
        <w:t xml:space="preserve"> </w:t>
      </w:r>
      <w:r>
        <w:t>tracks the</w:t>
      </w:r>
      <w:r w:rsidR="00511874">
        <w:t xml:space="preserve"> number concentrations and mass concentrations of </w:t>
      </w:r>
      <w:r>
        <w:t>different lognormal modes</w:t>
      </w:r>
      <w:r w:rsidR="00511874">
        <w:t xml:space="preserve">.  The </w:t>
      </w:r>
      <w:proofErr w:type="gramStart"/>
      <w:r w:rsidR="00511874">
        <w:t>externally-mixed</w:t>
      </w:r>
      <w:proofErr w:type="gramEnd"/>
      <w:r w:rsidR="00511874">
        <w:t xml:space="preserve"> modes include three pure sulphate modes (nucleation, Aitken, and accumulation), pure </w:t>
      </w:r>
      <w:r w:rsidR="003255B9">
        <w:t>OC,</w:t>
      </w:r>
      <w:r w:rsidR="00511874">
        <w:t xml:space="preserve"> and pure </w:t>
      </w:r>
      <w:r w:rsidR="003255B9">
        <w:t>BC</w:t>
      </w:r>
      <w:r w:rsidR="00511874">
        <w:t xml:space="preserve">.  The </w:t>
      </w:r>
      <w:proofErr w:type="gramStart"/>
      <w:r w:rsidR="00511874">
        <w:t>internally-mixed</w:t>
      </w:r>
      <w:proofErr w:type="gramEnd"/>
      <w:r w:rsidR="00511874">
        <w:t xml:space="preserve">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3438C66F" w:rsidR="002624BF" w:rsidRDefault="00302B19" w:rsidP="006A58C7">
      <w:pPr>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aerosol models,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1A31C178" w:rsidR="004414F8" w:rsidRDefault="00467C48" w:rsidP="004414F8">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aerosol model: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3F2576">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0E0E17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7226EE">
        <w:rPr>
          <w:lang w:val="en-SG"/>
        </w:rPr>
        <w:t>, referred to as the “year-1850” simulations,</w:t>
      </w:r>
      <w:r w:rsidR="00FC0E2D">
        <w:rPr>
          <w:lang w:val="en-SG"/>
        </w:rPr>
        <w:t xml:space="preserve"> further facilitate analysis of the radiative effects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refers to </w:t>
      </w:r>
      <w:r w:rsidR="00874F77">
        <w:rPr>
          <w:lang w:val="en-SG"/>
        </w:rPr>
        <w:t>differen</w:t>
      </w:r>
      <w:r w:rsidR="007226EE">
        <w:rPr>
          <w:lang w:val="en-SG"/>
        </w:rPr>
        <w:t>ces between the year-2000</w:t>
      </w:r>
      <w:r w:rsidR="00874F77">
        <w:rPr>
          <w:lang w:val="en-SG"/>
        </w:rPr>
        <w:t xml:space="preserve"> simulation and the year-1850 simulation for a given aerosol model (e.g. MARC_2000-MARC_1850).</w:t>
      </w:r>
    </w:p>
    <w:p w14:paraId="7C584A93" w14:textId="71E0E9D3" w:rsidR="00C7480A" w:rsidRDefault="00507202" w:rsidP="00C7480A">
      <w:pPr>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5D98266D" w:rsidR="00C7480A" w:rsidRPr="00650313" w:rsidRDefault="00865280" w:rsidP="00C7480A">
      <w:pPr>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The CAM5.3 </w:t>
      </w:r>
      <w:r w:rsidR="00900B91">
        <w:rPr>
          <w:lang w:val="en-SG"/>
        </w:rPr>
        <w:lastRenderedPageBreak/>
        <w:t>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commentRangeStart w:id="0"/>
      <w:r>
        <w:t xml:space="preserve">2.5 </w:t>
      </w:r>
      <w:r w:rsidR="00FC0E2D">
        <w:t>Diagnosis of radiative effects</w:t>
      </w:r>
      <w:commentRangeEnd w:id="0"/>
      <w:r w:rsidR="0023639D">
        <w:rPr>
          <w:rStyle w:val="CommentReference"/>
          <w:rFonts w:cs="Times New Roman"/>
          <w:b w:val="0"/>
          <w:bCs w:val="0"/>
          <w:iCs w:val="0"/>
        </w:rPr>
        <w:commentReference w:id="0"/>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926B24">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AF50AC"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4A555771" w:rsidR="00A93A6A" w:rsidRDefault="004C5F0B" w:rsidP="00A93A6A">
      <w:proofErr w:type="gramStart"/>
      <w:r>
        <w:t>where</w:t>
      </w:r>
      <w:proofErr w:type="gramEnd"/>
      <w:r>
        <w:t xml:space="preserv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123A3B">
        <w:t xml:space="preserve">SW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AF50AC"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proofErr w:type="gramStart"/>
      <w:r>
        <w:t>where</w:t>
      </w:r>
      <w:proofErr w:type="gramEnd"/>
      <w:r>
        <w:t xml:space="preserv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proofErr w:type="gramStart"/>
      <w:r w:rsidR="00123A3B">
        <w:rPr>
          <w:i/>
          <w:vertAlign w:val="subscript"/>
        </w:rPr>
        <w:t>,clear</w:t>
      </w:r>
      <w:proofErr w:type="gramEnd"/>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123A3B">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AF50AC"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proofErr w:type="gramStart"/>
      <w:r>
        <w:t>where</w:t>
      </w:r>
      <w:proofErr w:type="gramEnd"/>
      <w:r>
        <w:t xml:space="preserv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926B24">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AF50AC"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4A2411">
      <w:pPr>
        <w:jc w:val="left"/>
      </w:pPr>
      <w:r>
        <w:t xml:space="preserve">All of the </w:t>
      </w:r>
      <w:r w:rsidR="00327746">
        <w:t xml:space="preserve">quantities mentioned Eqns. 1-7 </w:t>
      </w:r>
      <w:proofErr w:type="gramStart"/>
      <w:r w:rsidR="00327746">
        <w:t>are</w:t>
      </w:r>
      <w:proofErr w:type="gramEnd"/>
      <w:r w:rsidR="00327746">
        <w:t xml:space="preserv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m:t>
            </m:r>
            <m:r>
              <w:rPr>
                <w:rFonts w:ascii="Cambria Math" w:hAnsi="Cambria Math"/>
              </w:rPr>
              <m:t>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t>3 Results</w:t>
      </w:r>
    </w:p>
    <w:p w14:paraId="561E621B" w14:textId="4C1772BB"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w:t>
      </w:r>
      <w:r w:rsidR="009B067E">
        <w:t xml:space="preserve">When discussing each of these components, we will also discuss related model fields – for example, in the section discussing the direct radiative effect we will also other fields related to aerosol—radiation interactions.  </w:t>
      </w:r>
      <w:r>
        <w:t xml:space="preserve">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commentRangeStart w:id="1"/>
      <w:r>
        <w:t xml:space="preserve">3.1 Aerosol column </w:t>
      </w:r>
      <w:r w:rsidR="00060A94">
        <w:t>burdens</w:t>
      </w:r>
      <w:commentRangeEnd w:id="1"/>
      <w:r w:rsidR="0023639D">
        <w:rPr>
          <w:rStyle w:val="CommentReference"/>
          <w:rFonts w:cs="Times New Roman"/>
          <w:b w:val="0"/>
          <w:bCs w:val="0"/>
          <w:iCs w:val="0"/>
        </w:rPr>
        <w:commentReference w:id="1"/>
      </w:r>
    </w:p>
    <w:p w14:paraId="2615297E" w14:textId="7F7B9ACB"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aerosol models.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4EF10768" w14:textId="58F0785B" w:rsidR="005A65E2" w:rsidRDefault="00EC5971" w:rsidP="006A58C7">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xml:space="preserve">.  For all </w:t>
      </w:r>
      <w:proofErr w:type="gramStart"/>
      <w:r>
        <w:t>three aerosol</w:t>
      </w:r>
      <w:proofErr w:type="gramEnd"/>
      <w:r>
        <w:t xml:space="preserve"> models,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6A58C7">
      <w:r>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1E2CB1D" w14:textId="77777777" w:rsidR="002447C0" w:rsidRDefault="006D396E" w:rsidP="006A58C7">
      <w:r>
        <w:lastRenderedPageBreak/>
        <w:t xml:space="preserve">Figure 2 shows results for the total OC aerosol burden.  In contrast to the sulphate burden results discussed above, the </w:t>
      </w:r>
      <w:r w:rsidR="0038589A">
        <w:t xml:space="preserve">year-2000 </w:t>
      </w:r>
      <w:r>
        <w:t>OC aerosol burden peaks in the tropics (Fig. 2a), especially sub-Saharan Africa and South America (Fig. 2b, c), due to emissions from wildfires.  The impact of anthropogenic emissions of OC aerosol is evident over South Asia and East Asia (Fig.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6A58C7">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1872E076" w14:textId="077A9C5E" w:rsidR="00FA63DE" w:rsidRDefault="00FA63DE" w:rsidP="006A58C7">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6A58C7">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5E976832" w:rsidR="006A58C7" w:rsidRDefault="00C901B8" w:rsidP="00C901B8">
      <w:pPr>
        <w:pStyle w:val="Heading2"/>
      </w:pPr>
      <w:commentRangeStart w:id="2"/>
      <w:r>
        <w:t xml:space="preserve">3.2 </w:t>
      </w:r>
      <w:r w:rsidR="009D1AB7">
        <w:t>Aerosol—radiation interactions</w:t>
      </w:r>
      <w:r w:rsidR="00105136">
        <w:t xml:space="preserve"> and the d</w:t>
      </w:r>
      <w:r>
        <w:t>irect radiative effect</w:t>
      </w:r>
      <w:commentRangeEnd w:id="2"/>
      <w:r w:rsidR="0023639D">
        <w:rPr>
          <w:rStyle w:val="CommentReference"/>
          <w:rFonts w:cs="Times New Roman"/>
          <w:b w:val="0"/>
          <w:bCs w:val="0"/>
          <w:iCs w:val="0"/>
        </w:rPr>
        <w:commentReference w:id="2"/>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7502D1">
      <w:r>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7502D1">
      <w:r>
        <w:lastRenderedPageBreak/>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074B53B" w14:textId="35025FB4" w:rsidR="00E302E2" w:rsidRDefault="009F597E" w:rsidP="007502D1">
      <w:r>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proofErr w:type="gramStart"/>
      <w:r w:rsidR="002A2FB3">
        <w:t>reveals</w:t>
      </w:r>
      <w:proofErr w:type="gramEnd"/>
      <w:r w:rsidR="002A2FB3">
        <w:t xml:space="preserve">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5275A409" w:rsidR="00621FB3" w:rsidRDefault="00AF50AC" w:rsidP="00621FB3">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proofErr w:type="gramStart"/>
      <w:r w:rsidR="00802026">
        <w:t>the</w:t>
      </w:r>
      <w:proofErr w:type="gramEnd"/>
      <w:r w:rsidR="00802026">
        <w:t xml:space="preserv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produced by MAM3 is relatively weak at all latitudes (Fig. 5d, e), with a global mean of only -0.022±0.005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621FB3">
        <w:t xml:space="preserve"> of -0.179±0.008 W m</w:t>
      </w:r>
      <w:r w:rsidR="00621FB3" w:rsidRPr="00621FB3">
        <w:rPr>
          <w:vertAlign w:val="superscript"/>
        </w:rPr>
        <w:t>-2</w:t>
      </w:r>
      <w:r w:rsidR="00621FB3" w:rsidRPr="00621FB3">
        <w:t>.</w:t>
      </w:r>
    </w:p>
    <w:p w14:paraId="0622E10A" w14:textId="7D9136E5" w:rsidR="00C165C2" w:rsidRDefault="009F597E" w:rsidP="00621FB3">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w:proofErr w:type="gramStart"/>
      <w:r w:rsidR="00CA1161">
        <w:t>is</w:t>
      </w:r>
      <w:proofErr w:type="gramEnd"/>
      <w:r w:rsidR="00CA1161">
        <w:t xml:space="preserve"> generally weaker for MARC compared to MAM3.</w:t>
      </w:r>
    </w:p>
    <w:p w14:paraId="0DDA1DE4" w14:textId="7BDA082B" w:rsidR="00CA1161" w:rsidRDefault="00AF50AC" w:rsidP="00621FB3">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w:proofErr w:type="gramStart"/>
      <w:r w:rsidR="00CA1161">
        <w:t>the</w:t>
      </w:r>
      <w:proofErr w:type="gramEnd"/>
      <w:r w:rsidR="00CA1161">
        <w:t xml:space="preserv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1C634D63" w:rsidR="00C901B8" w:rsidRDefault="00C901B8" w:rsidP="00C901B8">
      <w:pPr>
        <w:pStyle w:val="Heading2"/>
      </w:pPr>
      <w:r>
        <w:lastRenderedPageBreak/>
        <w:t xml:space="preserve">3.3 </w:t>
      </w:r>
      <w:r w:rsidR="009D1AB7">
        <w:t>Aerosol—cloud interactions and the c</w:t>
      </w:r>
      <w:r>
        <w:t>loud radiative effect</w:t>
      </w:r>
    </w:p>
    <w:p w14:paraId="48D8DE16" w14:textId="1316361F"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  </w:t>
      </w:r>
      <w:r w:rsidR="00C16B9A">
        <w:t xml:space="preserve">Corresponding results, showing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mid-troposphere, are shown in Figure S1 of the Supplement.  </w:t>
      </w:r>
      <w:r>
        <w:t xml:space="preserve"> </w:t>
      </w:r>
      <w:r w:rsidR="0013710F">
        <w:t xml:space="preserve">Looking at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for the year-2000 emissions (Figs. 7a—c and S1a—c), we make two initial observations.  First, for both MAM and MARC,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MARC </w:t>
      </w:r>
      <w:r w:rsidR="00030F8D">
        <w:t>is</w:t>
      </w:r>
      <w:r w:rsidR="0013710F">
        <w:t xml:space="preserve"> generally much lower than th</w:t>
      </w:r>
      <w:r w:rsidR="00030F8D">
        <w:t>at</w:t>
      </w:r>
      <w:r w:rsidR="0013710F">
        <w:t xml:space="preserve"> produced by MAM.  When we look in more detail at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This suggests that both sulphate aerosol and OC aero</w:t>
      </w:r>
      <w:r w:rsidR="00075591">
        <w:t xml:space="preserve">sol act as efficient CCN in MAM, consistent with a previous study in which we found that OC emissions from wildfires can exert a strong influence on clouds </w:t>
      </w:r>
      <w:r w:rsidR="00075591">
        <w:fldChar w:fldCharType="begin" w:fldLock="1"/>
      </w:r>
      <w:r w:rsidR="00075591">
        <w:instrText>ADDIN CSL_CITATION { "citationItems" : [ { "id" : "ITEM-1",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"ITEM-1",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 "plainTextFormattedCitation" : "(Grandey et al., 2016)", "previouslyFormattedCitation" : "(Grandey et al., 2016)" }, "properties" : { "noteIndex" : 8 }, "schema" : "https://github.com/citation-style-language/schema/raw/master/csl-citation.json" }</w:instrText>
      </w:r>
      <w:r w:rsidR="00075591">
        <w:fldChar w:fldCharType="separate"/>
      </w:r>
      <w:r w:rsidR="00075591" w:rsidRPr="00075591">
        <w:rPr>
          <w:noProof/>
        </w:rPr>
        <w:t>(Grandey et al., 2016)</w:t>
      </w:r>
      <w:r w:rsidR="00075591">
        <w:fldChar w:fldCharType="end"/>
      </w:r>
      <w:r w:rsidR="00075591">
        <w:t xml:space="preserve">.  In contrast, </w:t>
      </w:r>
      <w:r w:rsidR="0013710F">
        <w:t>the ge</w:t>
      </w:r>
      <w:r w:rsidR="00075591">
        <w:t xml:space="preserv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produced by MARC 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This suggests that the OC aerosol produced by MARC is not an efficient source of CCN.  This difference between MAM and MARC arises due to differences in the representation of OC aerosol, including mixing and hygroscopicity.</w:t>
      </w:r>
      <w:r w:rsidR="00510AFE">
        <w:t xml:space="preserve">  Another difference between MAM and MARC is evident in the remote Southern Ocean 50—60°S: </w:t>
      </w:r>
      <w:r w:rsidR="008E7364">
        <w:t>for MAM3, a local peak in</w:t>
      </w:r>
      <w:r w:rsidR="00510AFE">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fixed supersaturation of 0.1% -- 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4A84C82E" w:rsidR="00030F8D" w:rsidRDefault="00994DC2" w:rsidP="006A58C7">
      <w:r>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w:t>
      </w:r>
      <w:proofErr w:type="gramStart"/>
      <w:r>
        <w:t>difference</w:t>
      </w:r>
      <w:proofErr w:type="gramEnd"/>
      <w:r>
        <w:t xml:space="preserv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about sulphate aerosol and OC aerosol can be made as were made above</w:t>
      </w:r>
      <w:r>
        <w:t xml:space="preserve">.  For MAM3,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with changes in both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is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Both MAM and MARC generally produce positive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values</w:t>
      </w:r>
      <w:r w:rsidR="00AE390F">
        <w:t xml:space="preserve">, revealing increasing availability of </w:t>
      </w:r>
      <w:r w:rsidR="00B07D16">
        <w:t xml:space="preserve">CCN </w:t>
      </w:r>
      <w:r w:rsidR="00AE390F">
        <w:t>between year-1850 and year-2000.  The absolute increase is smaller in MARC than it is in MAM.</w:t>
      </w:r>
    </w:p>
    <w:p w14:paraId="3EF78478" w14:textId="6F44476E" w:rsidR="00994DC2" w:rsidRDefault="008438AE" w:rsidP="006A58C7">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OC aerosol providing abundant CCN.  In contrast, for MARC there is no strong inter-hemispheric asymmetry</w:t>
      </w:r>
      <w:r w:rsidR="007C18DB">
        <w:t xml:space="preserv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there appears to be no influence from OC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in MAM.  Interestingly, there is good agreement between MAM and MARC in the Southern Ocean – sea-salt appears to have a substantial influence 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in MARC as well </w:t>
      </w:r>
      <w:r w:rsidR="005443B9">
        <w:t>as in MAM, despite the fact the</w:t>
      </w:r>
      <w:r w:rsidR="007C18DB">
        <w:t xml:space="preserve"> </w:t>
      </w:r>
      <w:r w:rsidR="005443B9">
        <w:t xml:space="preserve">discrepancy in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6A58C7">
      <w:r>
        <w:lastRenderedPageBreak/>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31571E36" w14:textId="3CD09F23" w:rsidR="00DA6471" w:rsidRDefault="00DA6471" w:rsidP="006A58C7">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proofErr w:type="gramStart"/>
      <w:r w:rsidR="00AF50AC">
        <w:t>is</w:t>
      </w:r>
      <w:proofErr w:type="gramEnd"/>
      <w:r w:rsidR="00AF50AC">
        <w:t xml:space="preserve"> highest i</w:t>
      </w:r>
      <w:r w:rsidR="000F5E38">
        <w:t xml:space="preserve">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 xml:space="preserve">total cloud fractional coverage (Fig. </w:t>
      </w:r>
      <w:proofErr w:type="gramStart"/>
      <w:r w:rsidR="00AF50AC">
        <w:t>S3a—c).</w:t>
      </w:r>
      <w:proofErr w:type="gramEnd"/>
      <w:r w:rsidR="00BC21C8">
        <w:t xml:space="preserve">  The geographical distribution </w:t>
      </w:r>
      <w:proofErr w:type="gramStart"/>
      <w:r w:rsidR="000F5E38">
        <w:t xml:space="preserve">of </w:t>
      </w:r>
      <w:r w:rsidR="00BC21C8">
        <w:t xml:space="preserve"> </w:t>
      </w:r>
      <w:proofErr w:type="gramEnd"/>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produced by MARC is very similar to that</w:t>
      </w:r>
      <w:r w:rsidR="00BC21C8">
        <w:t xml:space="preserve"> produced by MAM</w:t>
      </w:r>
      <w:r w:rsidR="003747CA">
        <w:t xml:space="preserve">.  However, </w:t>
      </w:r>
      <w:r w:rsidR="00BC21C8">
        <w:t xml:space="preserve">MARC produces slighted higher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w:proofErr w:type="gramStart"/>
      <w:r w:rsidR="00BC21C8">
        <w:t>can</w:t>
      </w:r>
      <w:proofErr w:type="gramEnd"/>
      <w:r w:rsidR="00BC21C8">
        <w:t xml:space="preserve"> have a large radiative impact.</w:t>
      </w:r>
    </w:p>
    <w:p w14:paraId="7EA3FFCB" w14:textId="6C4E394C" w:rsidR="00BC21C8" w:rsidRDefault="003747CA" w:rsidP="006A58C7">
      <w:r>
        <w:t>Figure 10</w:t>
      </w:r>
      <w:r w:rsidR="00BC21C8">
        <w:t>a—c shows grid-box average 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w:t>
      </w:r>
      <w:proofErr w:type="gramStart"/>
      <w:r w:rsidR="00BC21C8">
        <w:t>S6a—</w:t>
      </w:r>
      <w:r>
        <w:t>c).</w:t>
      </w:r>
      <w:proofErr w:type="gramEnd"/>
      <w:r>
        <w:t xml:space="preserve">  Although the geographical distribution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produced by MARC is very similar to that produced by MAM, MARC consistently produces lower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than MAM does.</w:t>
      </w:r>
    </w:p>
    <w:p w14:paraId="6BEEC909" w14:textId="7D052FCD" w:rsidR="003747CA" w:rsidRDefault="003747CA" w:rsidP="006A58C7">
      <w:r>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geographical distribution is similar to those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MAM3.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MARC produces larger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than MAM3 does, especially over the Northern Hemisphere mid-latitudes.  In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produced by MARC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40CC66D7" w:rsidR="00181ADF" w:rsidRDefault="00181ADF" w:rsidP="006A58C7">
      <w:r>
        <w:t xml:space="preserve">Globally, 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responses produced by MAM3 and MARC are 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52B9F7E1" w14:textId="38DA7524" w:rsidR="00082415" w:rsidRDefault="00E637C0" w:rsidP="006A58C7">
      <w:r>
        <w:t>Figure 11a—c shows the 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geographical distribution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 increases </w:t>
      </w:r>
      <w:proofErr w:type="gramStart"/>
      <w:r w:rsidR="00475E36">
        <w:t xml:space="preserve">in  </w:t>
      </w:r>
      <w:proofErr w:type="gramEnd"/>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w:t>
      </w:r>
      <w:r w:rsidR="00475E36">
        <w:lastRenderedPageBreak/>
        <w:t xml:space="preserve">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  When globally averaged, both MAM3 and MARC produce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response </w:t>
      </w:r>
      <w:proofErr w:type="gramStart"/>
      <w:r w:rsidR="006D2E4D">
        <w:t>of approximately -2.1</w:t>
      </w:r>
      <w:r w:rsidR="00475E36">
        <w:t xml:space="preserve"> W m</w:t>
      </w:r>
      <w:r w:rsidR="00475E36" w:rsidRPr="00475E36">
        <w:rPr>
          <w:vertAlign w:val="superscript"/>
        </w:rPr>
        <w:t>-2</w:t>
      </w:r>
      <w:proofErr w:type="gramEnd"/>
      <w:r w:rsidR="00082415">
        <w:t>.</w:t>
      </w:r>
    </w:p>
    <w:p w14:paraId="65310005" w14:textId="443BA027" w:rsidR="00D410F7" w:rsidRDefault="00673EDC" w:rsidP="006A58C7">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The geographical distribution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1E3065">
        <w:t xml:space="preserve"> are found over much of Africa and parts of South America.  When averaged globally, 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m:t>
            </m:r>
            <m:r>
              <m:rPr>
                <m:nor/>
              </m:rPr>
              <w:rPr>
                <w:rFonts w:ascii="Cambria Math" w:hAnsi="Cambria Math"/>
              </w:rPr>
              <m:t>W</m:t>
            </m:r>
          </m:sub>
        </m:sSub>
      </m:oMath>
      <w:r w:rsidR="001E3065">
        <w:t xml:space="preserve"> of approximately +0.54±0.02 </w:t>
      </w:r>
      <w:r w:rsidR="001E3065">
        <w:t>W m</w:t>
      </w:r>
      <w:r w:rsidR="001E3065" w:rsidRPr="00475E36">
        <w:rPr>
          <w:vertAlign w:val="superscript"/>
        </w:rPr>
        <w:t>-2</w:t>
      </w:r>
      <w:r w:rsidR="001E3065">
        <w:t>, while MARC produces a stronger global mean of +0.66</w:t>
      </w:r>
      <w:r w:rsidR="001E3065">
        <w:t>±0.02 W m</w:t>
      </w:r>
      <w:r w:rsidR="001E3065"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bookmarkStart w:id="3" w:name="_GoBack"/>
      <w:bookmarkEnd w:id="3"/>
    </w:p>
    <w:p w14:paraId="1E065640" w14:textId="0AF9A3AE" w:rsidR="006A58C7" w:rsidRDefault="00C901B8" w:rsidP="00C901B8">
      <w:pPr>
        <w:pStyle w:val="Heading2"/>
      </w:pPr>
      <w:r>
        <w:t xml:space="preserve">3.4 </w:t>
      </w:r>
      <w:r w:rsidR="009D1AB7">
        <w:t>The s</w:t>
      </w:r>
      <w:r>
        <w:t>urface albedo radiative effect</w:t>
      </w:r>
    </w:p>
    <w:p w14:paraId="10982369" w14:textId="77777777" w:rsidR="00C901B8" w:rsidRPr="006A58C7" w:rsidRDefault="00C901B8" w:rsidP="00C901B8">
      <w:r w:rsidRPr="00C901B8">
        <w:rPr>
          <w:highlight w:val="yellow"/>
        </w:rPr>
        <w:t>TODO</w:t>
      </w:r>
    </w:p>
    <w:p w14:paraId="41BBB260" w14:textId="6A0F231B" w:rsidR="00C901B8" w:rsidRPr="00C901B8" w:rsidRDefault="00C901B8" w:rsidP="00C901B8">
      <w:pPr>
        <w:pStyle w:val="Heading2"/>
      </w:pPr>
      <w:r>
        <w:t>3.5 Net effective radiative forcing</w:t>
      </w:r>
    </w:p>
    <w:p w14:paraId="6B839629" w14:textId="591D93FA" w:rsidR="00C901B8" w:rsidRDefault="00C901B8" w:rsidP="006A58C7">
      <w:r w:rsidRPr="00C901B8">
        <w:rPr>
          <w:highlight w:val="yellow"/>
        </w:rPr>
        <w:t>TODO</w:t>
      </w:r>
    </w:p>
    <w:p w14:paraId="6DF7DE71" w14:textId="1036FFFB" w:rsidR="00C901B8" w:rsidRDefault="00C901B8" w:rsidP="00C901B8">
      <w:pPr>
        <w:pStyle w:val="Heading1"/>
      </w:pPr>
      <w:r>
        <w:t>4 Conclusions</w:t>
      </w:r>
    </w:p>
    <w:p w14:paraId="1B0DA83F" w14:textId="7B42C61A" w:rsidR="00250E10" w:rsidRDefault="00B431CE" w:rsidP="006A58C7">
      <w:r w:rsidRPr="00C901B8">
        <w:rPr>
          <w:highlight w:val="yellow"/>
        </w:rPr>
        <w:t>TODO</w:t>
      </w:r>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10"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1" w:history="1">
        <w:r w:rsidRPr="00033B7D">
          <w:rPr>
            <w:rStyle w:val="Hyperlink"/>
            <w:lang w:val="en-US"/>
          </w:rPr>
          <w:t>https://github.com/grandey/p17c-marc-comparison/</w:t>
        </w:r>
      </w:hyperlink>
      <w:r w:rsidR="00BE5286">
        <w:rPr>
          <w:lang w:val="en-US"/>
        </w:rPr>
        <w:t xml:space="preserve"> (doi</w:t>
      </w:r>
      <w:proofErr w:type="gramStart"/>
      <w:r w:rsidR="00BE5286">
        <w:rPr>
          <w:lang w:val="en-US"/>
        </w:rPr>
        <w:t>:</w:t>
      </w:r>
      <w:r w:rsidR="00BE5286" w:rsidRPr="00C901B8">
        <w:rPr>
          <w:highlight w:val="yellow"/>
        </w:rPr>
        <w:t>TODO</w:t>
      </w:r>
      <w:proofErr w:type="gramEnd"/>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proofErr w:type="gramStart"/>
      <w:r w:rsidR="00BE5286">
        <w:t>:</w:t>
      </w:r>
      <w:r w:rsidR="00BE5286" w:rsidRPr="00C901B8">
        <w:rPr>
          <w:highlight w:val="yellow"/>
        </w:rPr>
        <w:t>TODO</w:t>
      </w:r>
      <w:proofErr w:type="gramEnd"/>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w:t>
      </w:r>
      <w:r>
        <w:lastRenderedPageBreak/>
        <w:t xml:space="preserve">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3DD80AE6" w14:textId="5B307022" w:rsidR="00C42210" w:rsidRPr="00C42210" w:rsidRDefault="00B431CE" w:rsidP="00C42210">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C42210" w:rsidRPr="00C42210">
        <w:rPr>
          <w:noProof/>
          <w:lang w:val="en-US"/>
        </w:rPr>
        <w:t>Abdul-Razzak, H. and Ghan, S. J.: A parameterization of aerosol activation: 2. Multiple aerosol types, J. Geophys. Res., 105(D5), 6837–6844, doi:10.1029/1999JD901161, 2000.</w:t>
      </w:r>
    </w:p>
    <w:p w14:paraId="2426E310" w14:textId="77777777" w:rsidR="00C42210" w:rsidRPr="00C42210" w:rsidRDefault="00C42210" w:rsidP="00C42210">
      <w:pPr>
        <w:widowControl w:val="0"/>
        <w:autoSpaceDE w:val="0"/>
        <w:autoSpaceDN w:val="0"/>
        <w:adjustRightInd w:val="0"/>
        <w:rPr>
          <w:noProof/>
          <w:lang w:val="en-US"/>
        </w:rPr>
      </w:pPr>
      <w:r w:rsidRPr="00C42210">
        <w:rPr>
          <w:noProof/>
          <w:lang w:val="en-US"/>
        </w:rPr>
        <w:t>Benjamini, Y. and Hochberg, Y.: Controlling the False Discovery Rate: A Practical and Powerful Approach to Multiple Testing, J. R. Stat. Soc. B, 57(1), 289–300, 1995.</w:t>
      </w:r>
    </w:p>
    <w:p w14:paraId="02E1978F" w14:textId="77777777" w:rsidR="00C42210" w:rsidRPr="00C42210" w:rsidRDefault="00C42210" w:rsidP="00C42210">
      <w:pPr>
        <w:widowControl w:val="0"/>
        <w:autoSpaceDE w:val="0"/>
        <w:autoSpaceDN w:val="0"/>
        <w:adjustRightInd w:val="0"/>
        <w:rPr>
          <w:noProof/>
          <w:lang w:val="en-US"/>
        </w:rPr>
      </w:pPr>
      <w:r w:rsidRPr="00C42210">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23800C03" w14:textId="77777777" w:rsidR="00C42210" w:rsidRPr="00C42210" w:rsidRDefault="00C42210" w:rsidP="00C42210">
      <w:pPr>
        <w:widowControl w:val="0"/>
        <w:autoSpaceDE w:val="0"/>
        <w:autoSpaceDN w:val="0"/>
        <w:adjustRightInd w:val="0"/>
        <w:rPr>
          <w:noProof/>
          <w:lang w:val="en-US"/>
        </w:rPr>
      </w:pPr>
      <w:r w:rsidRPr="00C42210">
        <w:rPr>
          <w:noProof/>
          <w:lang w:val="en-US"/>
        </w:rPr>
        <w:t>CESM Software Engineering Group: CESM User’s Guide (CESM1.2 Release Series User’s Guide), [online] Available from: http://www.cesm.ucar.edu/models/cesm1.2/cesm/doc/usersguide/ug.pdf [accessed 2017-10-31], 2015.</w:t>
      </w:r>
    </w:p>
    <w:p w14:paraId="02599860"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Wang, C., Wilson, J. and Ström, J.: Explicit simulations of aerosol physics in a cloud-resolving model: a sensitivity study based on an observed convective cloud, Atmos. Chem. Phys., 4(3), 773–791, doi:10.5194/acp-4-773-2004, 2004.</w:t>
      </w:r>
    </w:p>
    <w:p w14:paraId="423757B8"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Wang, C., Ström, J. and Krejci, R.: Explicit Simulation of Aerosol Physics in a Cloud-Resolving Model: Aerosol Transport and Processing in the Free Troposphere, J. Atmos. Sci., 63(2), 682–696, doi:10.1175/JAS3645.1, 2006.</w:t>
      </w:r>
    </w:p>
    <w:p w14:paraId="602CF434" w14:textId="77777777" w:rsidR="00C42210" w:rsidRPr="00C42210" w:rsidRDefault="00C42210" w:rsidP="00C42210">
      <w:pPr>
        <w:widowControl w:val="0"/>
        <w:autoSpaceDE w:val="0"/>
        <w:autoSpaceDN w:val="0"/>
        <w:adjustRightInd w:val="0"/>
        <w:rPr>
          <w:noProof/>
          <w:lang w:val="en-US"/>
        </w:rPr>
      </w:pPr>
      <w:r w:rsidRPr="00C42210">
        <w:rPr>
          <w:noProof/>
          <w:lang w:val="en-US"/>
        </w:rPr>
        <w:lastRenderedPageBreak/>
        <w:t>Ekman, A. M. L., Engström, A. and Wang, C.: The effect of aerosol composition and concentration on the development and anvil properties of a continental deep convective cloud, Q. J. R. Meteorol. Soc., 133(October), 937–948, doi:10.1002/qj.108, 2007.</w:t>
      </w:r>
    </w:p>
    <w:p w14:paraId="37A14EE0"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425BB500" w14:textId="77777777" w:rsidR="00C42210" w:rsidRPr="00C42210" w:rsidRDefault="00C42210" w:rsidP="00C42210">
      <w:pPr>
        <w:widowControl w:val="0"/>
        <w:autoSpaceDE w:val="0"/>
        <w:autoSpaceDN w:val="0"/>
        <w:adjustRightInd w:val="0"/>
        <w:rPr>
          <w:noProof/>
          <w:lang w:val="en-US"/>
        </w:rPr>
      </w:pPr>
      <w:r w:rsidRPr="00C42210">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533BA1BB" w14:textId="77777777" w:rsidR="00C42210" w:rsidRPr="00C42210" w:rsidRDefault="00C42210" w:rsidP="00C42210">
      <w:pPr>
        <w:widowControl w:val="0"/>
        <w:autoSpaceDE w:val="0"/>
        <w:autoSpaceDN w:val="0"/>
        <w:adjustRightInd w:val="0"/>
        <w:rPr>
          <w:noProof/>
          <w:lang w:val="en-US"/>
        </w:rPr>
      </w:pPr>
      <w:r w:rsidRPr="00C42210">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31B86FE1" w14:textId="77777777" w:rsidR="00C42210" w:rsidRPr="00C42210" w:rsidRDefault="00C42210" w:rsidP="00C42210">
      <w:pPr>
        <w:widowControl w:val="0"/>
        <w:autoSpaceDE w:val="0"/>
        <w:autoSpaceDN w:val="0"/>
        <w:adjustRightInd w:val="0"/>
        <w:rPr>
          <w:noProof/>
          <w:lang w:val="en-US"/>
        </w:rPr>
      </w:pPr>
      <w:r w:rsidRPr="00C42210">
        <w:rPr>
          <w:noProof/>
          <w:lang w:val="en-US"/>
        </w:rPr>
        <w:t>Ghan, S. J.: Technical Note: Estimating aerosol effects on cloud radiative forcing, Atmos. Chem. Phys., 13(19), 9971–9974, doi:10.5194/acp-13-9971-2013, 2013.</w:t>
      </w:r>
    </w:p>
    <w:p w14:paraId="0BA8E8A0" w14:textId="77777777" w:rsidR="00C42210" w:rsidRPr="00C42210" w:rsidRDefault="00C42210" w:rsidP="00C42210">
      <w:pPr>
        <w:widowControl w:val="0"/>
        <w:autoSpaceDE w:val="0"/>
        <w:autoSpaceDN w:val="0"/>
        <w:adjustRightInd w:val="0"/>
        <w:rPr>
          <w:noProof/>
          <w:lang w:val="en-US"/>
        </w:rPr>
      </w:pPr>
      <w:r w:rsidRPr="00C42210">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69F10C74" w14:textId="77777777" w:rsidR="00C42210" w:rsidRPr="00C42210" w:rsidRDefault="00C42210" w:rsidP="00C42210">
      <w:pPr>
        <w:widowControl w:val="0"/>
        <w:autoSpaceDE w:val="0"/>
        <w:autoSpaceDN w:val="0"/>
        <w:adjustRightInd w:val="0"/>
        <w:rPr>
          <w:noProof/>
          <w:lang w:val="en-US"/>
        </w:rPr>
      </w:pPr>
      <w:r w:rsidRPr="00C42210">
        <w:rPr>
          <w:noProof/>
          <w:lang w:val="en-US"/>
        </w:rPr>
        <w:t>Grandey, B. S., Lee, H.-H. and Wang, C.: Radiative effects of interannually varying vs. interannually invariant aerosol emissions from fires, Atmos. Chem. Phys., 16(22), 14495–14513, doi:10.5194/acp-16-14495-2016, 2016.</w:t>
      </w:r>
    </w:p>
    <w:p w14:paraId="5F779F2C" w14:textId="77777777" w:rsidR="00C42210" w:rsidRPr="00C42210" w:rsidRDefault="00C42210" w:rsidP="00C42210">
      <w:pPr>
        <w:widowControl w:val="0"/>
        <w:autoSpaceDE w:val="0"/>
        <w:autoSpaceDN w:val="0"/>
        <w:adjustRightInd w:val="0"/>
        <w:rPr>
          <w:noProof/>
          <w:lang w:val="en-US"/>
        </w:rPr>
      </w:pPr>
      <w:r w:rsidRPr="00C42210">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0B223D72" w14:textId="77777777" w:rsidR="00C42210" w:rsidRPr="00C42210" w:rsidRDefault="00C42210" w:rsidP="00C42210">
      <w:pPr>
        <w:widowControl w:val="0"/>
        <w:autoSpaceDE w:val="0"/>
        <w:autoSpaceDN w:val="0"/>
        <w:adjustRightInd w:val="0"/>
        <w:rPr>
          <w:noProof/>
          <w:lang w:val="en-US"/>
        </w:rPr>
      </w:pPr>
      <w:r w:rsidRPr="00C42210">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3B9BE574" w14:textId="77777777" w:rsidR="00C42210" w:rsidRPr="00C42210" w:rsidRDefault="00C42210" w:rsidP="00C42210">
      <w:pPr>
        <w:widowControl w:val="0"/>
        <w:autoSpaceDE w:val="0"/>
        <w:autoSpaceDN w:val="0"/>
        <w:adjustRightInd w:val="0"/>
        <w:rPr>
          <w:noProof/>
          <w:lang w:val="en-US"/>
        </w:rPr>
      </w:pPr>
      <w:r w:rsidRPr="00C42210">
        <w:rPr>
          <w:noProof/>
          <w:lang w:val="en-US"/>
        </w:rPr>
        <w:t>Kim, D., Wang, C., Ekman, A. M. L., Barth, M. C. and Lee, D.-I.: The responses of cloudiness to the direct radiative effect of sulfate and carbonaceous aerosols, J. Geophys. Res. Atmos., 119(3), 1172–1185, doi:10.1002/2013JD020529, 2014.</w:t>
      </w:r>
    </w:p>
    <w:p w14:paraId="66BE5EF7" w14:textId="77777777" w:rsidR="00C42210" w:rsidRPr="00C42210" w:rsidRDefault="00C42210" w:rsidP="00C42210">
      <w:pPr>
        <w:widowControl w:val="0"/>
        <w:autoSpaceDE w:val="0"/>
        <w:autoSpaceDN w:val="0"/>
        <w:adjustRightInd w:val="0"/>
        <w:rPr>
          <w:noProof/>
          <w:lang w:val="en-US"/>
        </w:rPr>
      </w:pPr>
      <w:r w:rsidRPr="00C42210">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304E230A" w14:textId="77777777" w:rsidR="00C42210" w:rsidRPr="00C42210" w:rsidRDefault="00C42210" w:rsidP="00C42210">
      <w:pPr>
        <w:widowControl w:val="0"/>
        <w:autoSpaceDE w:val="0"/>
        <w:autoSpaceDN w:val="0"/>
        <w:adjustRightInd w:val="0"/>
        <w:rPr>
          <w:noProof/>
          <w:lang w:val="en-US"/>
        </w:rPr>
      </w:pPr>
      <w:r w:rsidRPr="00C42210">
        <w:rPr>
          <w:noProof/>
          <w:lang w:val="en-US"/>
        </w:rPr>
        <w:t xml:space="preserve">Liu, X., Easter, R. C., Ghan, S. J., Zaveri, R., Rasch, P., Shi, X., Lamarque, J.-F., Gettelman, A., Morrison, H., Vitt, F., Conley, A., Park, S., Neale, R., Hannay, C., Ekman, A. M. L., Hess, P., Mahowald, N., Collins, W., Iacono, M. J., </w:t>
      </w:r>
      <w:r w:rsidRPr="00C42210">
        <w:rPr>
          <w:noProof/>
          <w:lang w:val="en-US"/>
        </w:rPr>
        <w:lastRenderedPageBreak/>
        <w:t>Bretherton, C. S., Flanner, M. G. and Mitchell, D.: Toward a minimal representation of aerosols in climate models: description and evaluation in the Community Atmosphere Model CAM5, Geosci. Model Dev., 5(3), 709–739, doi:10.5194/gmd-5-709-2012, 2012.</w:t>
      </w:r>
    </w:p>
    <w:p w14:paraId="40A31365" w14:textId="77777777" w:rsidR="00C42210" w:rsidRPr="00C42210" w:rsidRDefault="00C42210" w:rsidP="00C42210">
      <w:pPr>
        <w:widowControl w:val="0"/>
        <w:autoSpaceDE w:val="0"/>
        <w:autoSpaceDN w:val="0"/>
        <w:adjustRightInd w:val="0"/>
        <w:rPr>
          <w:noProof/>
          <w:lang w:val="en-US"/>
        </w:rPr>
      </w:pPr>
      <w:r w:rsidRPr="00C42210">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4B2BDE96" w14:textId="77777777" w:rsidR="00C42210" w:rsidRPr="00C42210" w:rsidRDefault="00C42210" w:rsidP="00C42210">
      <w:pPr>
        <w:widowControl w:val="0"/>
        <w:autoSpaceDE w:val="0"/>
        <w:autoSpaceDN w:val="0"/>
        <w:adjustRightInd w:val="0"/>
        <w:rPr>
          <w:noProof/>
          <w:lang w:val="en-US"/>
        </w:rPr>
      </w:pPr>
      <w:r w:rsidRPr="00C42210">
        <w:rPr>
          <w:noProof/>
          <w:lang w:val="en-US"/>
        </w:rPr>
        <w:t>Morrison, H. and Gettelman, A.: A New Two-Moment Bulk Stratiform Cloud Microphysics Scheme in the Community Atmosphere Model, Version 3 (CAM3). Part I: Description and Numerical Tests, J. Clim., 21(15), 3642–3659, doi:10.1175/2008JCLI2105.1, 2008.</w:t>
      </w:r>
    </w:p>
    <w:p w14:paraId="6D06F29C" w14:textId="77777777" w:rsidR="00C42210" w:rsidRPr="00C42210" w:rsidRDefault="00C42210" w:rsidP="00C42210">
      <w:pPr>
        <w:widowControl w:val="0"/>
        <w:autoSpaceDE w:val="0"/>
        <w:autoSpaceDN w:val="0"/>
        <w:adjustRightInd w:val="0"/>
        <w:rPr>
          <w:noProof/>
          <w:lang w:val="en-US"/>
        </w:rPr>
      </w:pPr>
      <w:r w:rsidRPr="00C42210">
        <w:rPr>
          <w:noProof/>
          <w:lang w:val="en-US"/>
        </w:rPr>
        <w:t>Rothenberg, D. and Wang, C.: Metamodeling of Droplet Activation for Global Climate Models, J. Atmos. Sci., 73(3), 1255–1272, doi:10.1175/JAS-D-15-0223.1, 2016.</w:t>
      </w:r>
    </w:p>
    <w:p w14:paraId="3E964DDF" w14:textId="77777777" w:rsidR="00C42210" w:rsidRPr="00C42210" w:rsidRDefault="00C42210" w:rsidP="00C42210">
      <w:pPr>
        <w:widowControl w:val="0"/>
        <w:autoSpaceDE w:val="0"/>
        <w:autoSpaceDN w:val="0"/>
        <w:adjustRightInd w:val="0"/>
        <w:rPr>
          <w:noProof/>
          <w:lang w:val="en-US"/>
        </w:rPr>
      </w:pPr>
      <w:r w:rsidRPr="00C42210">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27363FF3" w14:textId="77777777" w:rsidR="00C42210" w:rsidRPr="00C42210" w:rsidRDefault="00C42210" w:rsidP="00C42210">
      <w:pPr>
        <w:widowControl w:val="0"/>
        <w:autoSpaceDE w:val="0"/>
        <w:autoSpaceDN w:val="0"/>
        <w:adjustRightInd w:val="0"/>
        <w:rPr>
          <w:noProof/>
          <w:lang w:val="en-US"/>
        </w:rPr>
      </w:pPr>
      <w:r w:rsidRPr="00C42210">
        <w:rPr>
          <w:noProof/>
          <w:lang w:val="en-US"/>
        </w:rPr>
        <w:t>Rothenberg, D., Avramov, A. and Wang, C.: On the representation of aerosol activation and its influence on model-derived estimates of the aerosol indirect effect, Atmos. Chem. Phys. Discuss., (August), 1–35, doi:10.5194/acp-2017-680, 2017.</w:t>
      </w:r>
    </w:p>
    <w:p w14:paraId="6740223E" w14:textId="77777777" w:rsidR="00C42210" w:rsidRPr="00C42210" w:rsidRDefault="00C42210" w:rsidP="00C42210">
      <w:pPr>
        <w:widowControl w:val="0"/>
        <w:autoSpaceDE w:val="0"/>
        <w:autoSpaceDN w:val="0"/>
        <w:adjustRightInd w:val="0"/>
        <w:rPr>
          <w:noProof/>
          <w:lang w:val="en-US"/>
        </w:rPr>
      </w:pPr>
      <w:r w:rsidRPr="00C42210">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226EA3FB" w14:textId="77777777" w:rsidR="00C42210" w:rsidRPr="00C42210" w:rsidRDefault="00C42210" w:rsidP="00C42210">
      <w:pPr>
        <w:widowControl w:val="0"/>
        <w:autoSpaceDE w:val="0"/>
        <w:autoSpaceDN w:val="0"/>
        <w:adjustRightInd w:val="0"/>
        <w:rPr>
          <w:noProof/>
          <w:lang w:val="en-US"/>
        </w:rPr>
      </w:pPr>
      <w:r w:rsidRPr="00C42210">
        <w:rPr>
          <w:noProof/>
          <w:lang w:val="en-US"/>
        </w:rPr>
        <w:t>Stier, P., Seinfeld, J. H., Kinne, S. and Boucher, O.: Aerosol absorption and radiative forcing, Atmos. Chem. Phys., 7(19), 5237–5261, doi:10.5194/acp-7-5237-2007, 2007.</w:t>
      </w:r>
    </w:p>
    <w:p w14:paraId="0995868A" w14:textId="77777777" w:rsidR="00C42210" w:rsidRPr="00C42210" w:rsidRDefault="00C42210" w:rsidP="00C42210">
      <w:pPr>
        <w:widowControl w:val="0"/>
        <w:autoSpaceDE w:val="0"/>
        <w:autoSpaceDN w:val="0"/>
        <w:adjustRightInd w:val="0"/>
        <w:rPr>
          <w:noProof/>
          <w:lang w:val="en-US"/>
        </w:rPr>
      </w:pPr>
      <w:r w:rsidRPr="00C42210">
        <w:rPr>
          <w:noProof/>
          <w:lang w:val="en-US"/>
        </w:rPr>
        <w:t>Wang, C.: A modeling study of the response of tropical deep convection to the increase of cloud condensation nuclei concentration: 1. Dynamics and microphysics, J. Geophys. Res., 110(D21), D21211, doi:10.1029/2004JD005720, 2005a.</w:t>
      </w:r>
    </w:p>
    <w:p w14:paraId="48571202" w14:textId="77777777" w:rsidR="00C42210" w:rsidRPr="00C42210" w:rsidRDefault="00C42210" w:rsidP="00C42210">
      <w:pPr>
        <w:widowControl w:val="0"/>
        <w:autoSpaceDE w:val="0"/>
        <w:autoSpaceDN w:val="0"/>
        <w:adjustRightInd w:val="0"/>
        <w:rPr>
          <w:noProof/>
          <w:lang w:val="en-US"/>
        </w:rPr>
      </w:pPr>
      <w:r w:rsidRPr="00C42210">
        <w:rPr>
          <w:noProof/>
          <w:lang w:val="en-US"/>
        </w:rPr>
        <w:t>Wang, C.: A modeling study of the response of tropical deep convection to the increase of cloud condensation nuclei concentration: 2. Radiation and tropospheric chemistry, J. Geophys. Res., 110(D22), D22204, doi:10.1029/2005JD005829, 2005b.</w:t>
      </w:r>
    </w:p>
    <w:p w14:paraId="4F5AA134" w14:textId="77777777" w:rsidR="00C42210" w:rsidRPr="00C42210" w:rsidRDefault="00C42210" w:rsidP="00C42210">
      <w:pPr>
        <w:widowControl w:val="0"/>
        <w:autoSpaceDE w:val="0"/>
        <w:autoSpaceDN w:val="0"/>
        <w:adjustRightInd w:val="0"/>
        <w:rPr>
          <w:noProof/>
          <w:lang w:val="en-US"/>
        </w:rPr>
      </w:pPr>
      <w:r w:rsidRPr="00C42210">
        <w:rPr>
          <w:noProof/>
          <w:lang w:val="en-US"/>
        </w:rPr>
        <w:t>Wilks, D. S.: “The stippling shows statistically significant gridpoints”: How Research Results are Routinely Overstated and Over-interpreted, and What to Do About It, Bull. Am. Meteorol. Soc., doi:10.1175/BAMS-D-15-00267.1, 2016.</w:t>
      </w:r>
    </w:p>
    <w:p w14:paraId="62E736DC" w14:textId="77777777" w:rsidR="00C42210" w:rsidRPr="00C42210" w:rsidRDefault="00C42210" w:rsidP="00C42210">
      <w:pPr>
        <w:widowControl w:val="0"/>
        <w:autoSpaceDE w:val="0"/>
        <w:autoSpaceDN w:val="0"/>
        <w:adjustRightInd w:val="0"/>
        <w:rPr>
          <w:noProof/>
        </w:rPr>
      </w:pPr>
      <w:r w:rsidRPr="00C42210">
        <w:rPr>
          <w:noProof/>
          <w:lang w:val="en-US"/>
        </w:rPr>
        <w:t>Wilson, J., Cuvelier, C. and Raes, F.: A modeling study of global mixed aerosol fields, J. Geophys. Res. Atmos., 106(D24), 34081–34108, doi:10.1029/2000JD000198, 2001.</w:t>
      </w:r>
    </w:p>
    <w:p w14:paraId="39BD546E" w14:textId="27608909" w:rsidR="005C101B" w:rsidRDefault="00B431CE" w:rsidP="00C42210">
      <w:pPr>
        <w:widowControl w:val="0"/>
        <w:autoSpaceDE w:val="0"/>
        <w:autoSpaceDN w:val="0"/>
        <w:adjustRightInd w:val="0"/>
      </w:pPr>
      <w:r>
        <w:fldChar w:fldCharType="end"/>
      </w:r>
    </w:p>
    <w:p w14:paraId="31AFD2B6" w14:textId="612D126B" w:rsidR="00B431CE" w:rsidRDefault="005C101B" w:rsidP="005C101B">
      <w:pPr>
        <w:pStyle w:val="Heading1"/>
      </w:pPr>
      <w:r>
        <w:br w:type="column"/>
      </w:r>
      <w:r>
        <w:lastRenderedPageBreak/>
        <w:t>Tables</w:t>
      </w:r>
    </w:p>
    <w:p w14:paraId="367574E7" w14:textId="129A1F1D"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w:t>
      </w:r>
      <w:proofErr w:type="gramStart"/>
      <w:r w:rsidR="005C1202" w:rsidRPr="003F2576">
        <w:rPr>
          <w:lang w:val="en-SG"/>
        </w:rPr>
        <w:t>:10.5065</w:t>
      </w:r>
      <w:proofErr w:type="gramEnd"/>
      <w:r w:rsidR="005C1202" w:rsidRPr="003F2576">
        <w:rPr>
          <w:lang w:val="en-SG"/>
        </w:rPr>
        <w:t>/D6RX99HX)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The simulation costs shown represent the total cost of all model components, including components (such as the land scheme) that do not directly interact with the aerosol model.</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6ED9432" w:rsidR="005C1202" w:rsidRDefault="005C1202" w:rsidP="006C7527">
            <w:pPr>
              <w:jc w:val="left"/>
            </w:pPr>
            <w:r>
              <w:t>Aerosol model</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r>
      <w:r>
        <w:rPr>
          <w:lang w:val="en-SG"/>
        </w:rPr>
        <w:lastRenderedPageBreak/>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2"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3"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4"/>
      <w:headerReference w:type="default" r:id="rId15"/>
      <w:footerReference w:type="default" r:id="rId16"/>
      <w:headerReference w:type="first" r:id="rId17"/>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Grandey" w:date="2017-11-10T16:01:00Z" w:initials="BG">
    <w:p w14:paraId="67185652" w14:textId="69D0E489" w:rsidR="00A833C0" w:rsidRDefault="00A833C0">
      <w:pPr>
        <w:pStyle w:val="CommentText"/>
      </w:pPr>
      <w:r>
        <w:rPr>
          <w:rStyle w:val="CommentReference"/>
        </w:rPr>
        <w:annotationRef/>
      </w:r>
      <w:r>
        <w:t>Update symbols</w:t>
      </w:r>
    </w:p>
  </w:comment>
  <w:comment w:id="1" w:author="Benjamin Grandey" w:date="2017-11-10T16:01:00Z" w:initials="BG">
    <w:p w14:paraId="4198665D" w14:textId="11D072B9" w:rsidR="00A833C0" w:rsidRDefault="00A833C0">
      <w:pPr>
        <w:pStyle w:val="CommentText"/>
      </w:pPr>
      <w:r>
        <w:rPr>
          <w:rStyle w:val="CommentReference"/>
        </w:rPr>
        <w:annotationRef/>
      </w:r>
      <w:r>
        <w:t>Update symbolds</w:t>
      </w:r>
    </w:p>
  </w:comment>
  <w:comment w:id="2" w:author="Benjamin Grandey" w:date="2017-11-10T16:00:00Z" w:initials="BG">
    <w:p w14:paraId="014D38EF" w14:textId="3BDFC2F2" w:rsidR="00A833C0" w:rsidRDefault="00A833C0">
      <w:pPr>
        <w:pStyle w:val="CommentText"/>
      </w:pPr>
      <w:r>
        <w:rPr>
          <w:rStyle w:val="CommentReference"/>
        </w:rPr>
        <w:annotationRef/>
      </w:r>
      <w:r>
        <w:t>Update symbols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A833C0" w:rsidRDefault="00A833C0" w:rsidP="006D0C96">
      <w:pPr>
        <w:spacing w:line="240" w:lineRule="auto"/>
      </w:pPr>
      <w:r>
        <w:separator/>
      </w:r>
    </w:p>
  </w:endnote>
  <w:endnote w:type="continuationSeparator" w:id="0">
    <w:p w14:paraId="38B4A0D0" w14:textId="77777777" w:rsidR="00A833C0" w:rsidRDefault="00A833C0"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A833C0" w:rsidRDefault="00A833C0">
        <w:pPr>
          <w:pStyle w:val="Footer"/>
          <w:jc w:val="center"/>
        </w:pPr>
        <w:r>
          <w:fldChar w:fldCharType="begin"/>
        </w:r>
        <w:r>
          <w:instrText xml:space="preserve"> PAGE   \* MERGEFORMAT </w:instrText>
        </w:r>
        <w:r>
          <w:fldChar w:fldCharType="separate"/>
        </w:r>
        <w:r w:rsidR="00D9627F">
          <w:rPr>
            <w:noProof/>
          </w:rPr>
          <w:t>10</w:t>
        </w:r>
        <w:r>
          <w:rPr>
            <w:noProof/>
          </w:rPr>
          <w:fldChar w:fldCharType="end"/>
        </w:r>
      </w:p>
    </w:sdtContent>
  </w:sdt>
  <w:p w14:paraId="3959B49E" w14:textId="77777777" w:rsidR="00A833C0" w:rsidRDefault="00A833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A833C0" w:rsidRDefault="00A833C0" w:rsidP="006D0C96">
      <w:pPr>
        <w:spacing w:line="240" w:lineRule="auto"/>
      </w:pPr>
      <w:r>
        <w:separator/>
      </w:r>
    </w:p>
  </w:footnote>
  <w:footnote w:type="continuationSeparator" w:id="0">
    <w:p w14:paraId="6CB0433A" w14:textId="77777777" w:rsidR="00A833C0" w:rsidRDefault="00A833C0"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A833C0" w:rsidRDefault="00A833C0">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A833C0" w:rsidRDefault="00A833C0">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A833C0" w:rsidRDefault="00A833C0">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proofState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30F8D"/>
    <w:rsid w:val="00032A55"/>
    <w:rsid w:val="000333E5"/>
    <w:rsid w:val="0005690A"/>
    <w:rsid w:val="000573E0"/>
    <w:rsid w:val="00060A94"/>
    <w:rsid w:val="00061AB1"/>
    <w:rsid w:val="0006782A"/>
    <w:rsid w:val="00075591"/>
    <w:rsid w:val="00075F28"/>
    <w:rsid w:val="00077A06"/>
    <w:rsid w:val="00082415"/>
    <w:rsid w:val="00091DE4"/>
    <w:rsid w:val="000A1B66"/>
    <w:rsid w:val="000A4C6C"/>
    <w:rsid w:val="000A62A3"/>
    <w:rsid w:val="000B76A6"/>
    <w:rsid w:val="000B77FD"/>
    <w:rsid w:val="000C1531"/>
    <w:rsid w:val="000C3A9F"/>
    <w:rsid w:val="000D2AEB"/>
    <w:rsid w:val="000F5E38"/>
    <w:rsid w:val="00105136"/>
    <w:rsid w:val="0011203B"/>
    <w:rsid w:val="00112937"/>
    <w:rsid w:val="001229F3"/>
    <w:rsid w:val="00123A3B"/>
    <w:rsid w:val="00131411"/>
    <w:rsid w:val="0013710F"/>
    <w:rsid w:val="00164472"/>
    <w:rsid w:val="00165133"/>
    <w:rsid w:val="00166DB1"/>
    <w:rsid w:val="00181ADF"/>
    <w:rsid w:val="00185A8A"/>
    <w:rsid w:val="001C023E"/>
    <w:rsid w:val="001C0A11"/>
    <w:rsid w:val="001C14FE"/>
    <w:rsid w:val="001C4A59"/>
    <w:rsid w:val="001C5EB9"/>
    <w:rsid w:val="001D5131"/>
    <w:rsid w:val="001E3065"/>
    <w:rsid w:val="001F50FF"/>
    <w:rsid w:val="00202A07"/>
    <w:rsid w:val="00203F92"/>
    <w:rsid w:val="0022508A"/>
    <w:rsid w:val="0023639D"/>
    <w:rsid w:val="002447C0"/>
    <w:rsid w:val="00247A91"/>
    <w:rsid w:val="00250E10"/>
    <w:rsid w:val="002541FC"/>
    <w:rsid w:val="00255BFB"/>
    <w:rsid w:val="002624BF"/>
    <w:rsid w:val="00262D26"/>
    <w:rsid w:val="00266DA4"/>
    <w:rsid w:val="00282DC5"/>
    <w:rsid w:val="002A11A2"/>
    <w:rsid w:val="002A2FB3"/>
    <w:rsid w:val="002B6BFE"/>
    <w:rsid w:val="002C14C6"/>
    <w:rsid w:val="002C5D1B"/>
    <w:rsid w:val="002D6246"/>
    <w:rsid w:val="002E1D99"/>
    <w:rsid w:val="00302B19"/>
    <w:rsid w:val="003118C8"/>
    <w:rsid w:val="00323039"/>
    <w:rsid w:val="003233B0"/>
    <w:rsid w:val="00323971"/>
    <w:rsid w:val="003255B9"/>
    <w:rsid w:val="00327746"/>
    <w:rsid w:val="003312C1"/>
    <w:rsid w:val="00353055"/>
    <w:rsid w:val="00357010"/>
    <w:rsid w:val="00362BF5"/>
    <w:rsid w:val="0036796B"/>
    <w:rsid w:val="003747CA"/>
    <w:rsid w:val="00381802"/>
    <w:rsid w:val="0038589A"/>
    <w:rsid w:val="00386A37"/>
    <w:rsid w:val="003969E9"/>
    <w:rsid w:val="003A4FB4"/>
    <w:rsid w:val="003B19F9"/>
    <w:rsid w:val="003B4A1A"/>
    <w:rsid w:val="003C4CB5"/>
    <w:rsid w:val="003D5288"/>
    <w:rsid w:val="003F2576"/>
    <w:rsid w:val="003F4D16"/>
    <w:rsid w:val="00406C92"/>
    <w:rsid w:val="00412844"/>
    <w:rsid w:val="004414F8"/>
    <w:rsid w:val="00450DB9"/>
    <w:rsid w:val="00451B14"/>
    <w:rsid w:val="00452CA3"/>
    <w:rsid w:val="00455FC1"/>
    <w:rsid w:val="00463568"/>
    <w:rsid w:val="00467C48"/>
    <w:rsid w:val="00473319"/>
    <w:rsid w:val="00475E36"/>
    <w:rsid w:val="00482B18"/>
    <w:rsid w:val="004A2411"/>
    <w:rsid w:val="004A2520"/>
    <w:rsid w:val="004B46E9"/>
    <w:rsid w:val="004B5225"/>
    <w:rsid w:val="004C2562"/>
    <w:rsid w:val="004C5F0B"/>
    <w:rsid w:val="004D0F1A"/>
    <w:rsid w:val="004D1BD1"/>
    <w:rsid w:val="0050342D"/>
    <w:rsid w:val="005048F7"/>
    <w:rsid w:val="00507202"/>
    <w:rsid w:val="00510AFE"/>
    <w:rsid w:val="00511874"/>
    <w:rsid w:val="00516000"/>
    <w:rsid w:val="00536E42"/>
    <w:rsid w:val="005443B9"/>
    <w:rsid w:val="0055217B"/>
    <w:rsid w:val="005579BF"/>
    <w:rsid w:val="00564213"/>
    <w:rsid w:val="00587713"/>
    <w:rsid w:val="005957D8"/>
    <w:rsid w:val="005A4F32"/>
    <w:rsid w:val="005A65E2"/>
    <w:rsid w:val="005C101B"/>
    <w:rsid w:val="005C1202"/>
    <w:rsid w:val="005C5095"/>
    <w:rsid w:val="005E3481"/>
    <w:rsid w:val="005E4E5A"/>
    <w:rsid w:val="00621FB3"/>
    <w:rsid w:val="0062203D"/>
    <w:rsid w:val="00631ECB"/>
    <w:rsid w:val="006326D7"/>
    <w:rsid w:val="00650313"/>
    <w:rsid w:val="0066122B"/>
    <w:rsid w:val="00670F05"/>
    <w:rsid w:val="00673EDC"/>
    <w:rsid w:val="0068346F"/>
    <w:rsid w:val="00683C38"/>
    <w:rsid w:val="006A0BB8"/>
    <w:rsid w:val="006A41B0"/>
    <w:rsid w:val="006A4996"/>
    <w:rsid w:val="006A4B7A"/>
    <w:rsid w:val="006A58C7"/>
    <w:rsid w:val="006C7527"/>
    <w:rsid w:val="006D0C96"/>
    <w:rsid w:val="006D2E4D"/>
    <w:rsid w:val="006D396E"/>
    <w:rsid w:val="006E1FB7"/>
    <w:rsid w:val="006E5CF3"/>
    <w:rsid w:val="0070537F"/>
    <w:rsid w:val="007226EE"/>
    <w:rsid w:val="00743A75"/>
    <w:rsid w:val="007502D1"/>
    <w:rsid w:val="00751A44"/>
    <w:rsid w:val="00754D78"/>
    <w:rsid w:val="0077093E"/>
    <w:rsid w:val="0077113E"/>
    <w:rsid w:val="00772A79"/>
    <w:rsid w:val="0079606B"/>
    <w:rsid w:val="00796A7F"/>
    <w:rsid w:val="007976B5"/>
    <w:rsid w:val="00797EBF"/>
    <w:rsid w:val="007B5C5C"/>
    <w:rsid w:val="007C18DB"/>
    <w:rsid w:val="007D3CB8"/>
    <w:rsid w:val="007D7535"/>
    <w:rsid w:val="008015CB"/>
    <w:rsid w:val="00802026"/>
    <w:rsid w:val="00826488"/>
    <w:rsid w:val="008340A2"/>
    <w:rsid w:val="008438AE"/>
    <w:rsid w:val="00855006"/>
    <w:rsid w:val="00865280"/>
    <w:rsid w:val="00874F77"/>
    <w:rsid w:val="008B282B"/>
    <w:rsid w:val="008B4260"/>
    <w:rsid w:val="008B719F"/>
    <w:rsid w:val="008C14BD"/>
    <w:rsid w:val="008C79A9"/>
    <w:rsid w:val="008D49B5"/>
    <w:rsid w:val="008D6D7F"/>
    <w:rsid w:val="008E213F"/>
    <w:rsid w:val="008E3110"/>
    <w:rsid w:val="008E60AA"/>
    <w:rsid w:val="008E7364"/>
    <w:rsid w:val="008F7411"/>
    <w:rsid w:val="00900B91"/>
    <w:rsid w:val="00904324"/>
    <w:rsid w:val="00905793"/>
    <w:rsid w:val="00905F88"/>
    <w:rsid w:val="009150E4"/>
    <w:rsid w:val="00915271"/>
    <w:rsid w:val="0091703C"/>
    <w:rsid w:val="0091791F"/>
    <w:rsid w:val="009213C3"/>
    <w:rsid w:val="009250F5"/>
    <w:rsid w:val="00926B24"/>
    <w:rsid w:val="00932F15"/>
    <w:rsid w:val="00941224"/>
    <w:rsid w:val="00943440"/>
    <w:rsid w:val="009865C4"/>
    <w:rsid w:val="00994DC2"/>
    <w:rsid w:val="00995A7D"/>
    <w:rsid w:val="0099694B"/>
    <w:rsid w:val="009B067E"/>
    <w:rsid w:val="009B50F9"/>
    <w:rsid w:val="009C07BA"/>
    <w:rsid w:val="009C70B2"/>
    <w:rsid w:val="009D1AB7"/>
    <w:rsid w:val="009D38E2"/>
    <w:rsid w:val="009D4AD3"/>
    <w:rsid w:val="009E390C"/>
    <w:rsid w:val="009F2C0A"/>
    <w:rsid w:val="009F5272"/>
    <w:rsid w:val="009F597E"/>
    <w:rsid w:val="00A0185A"/>
    <w:rsid w:val="00A03638"/>
    <w:rsid w:val="00A06336"/>
    <w:rsid w:val="00A53C88"/>
    <w:rsid w:val="00A80A0C"/>
    <w:rsid w:val="00A833C0"/>
    <w:rsid w:val="00A92E77"/>
    <w:rsid w:val="00A9363E"/>
    <w:rsid w:val="00A93A6A"/>
    <w:rsid w:val="00AA1EA9"/>
    <w:rsid w:val="00AA2145"/>
    <w:rsid w:val="00AC35AD"/>
    <w:rsid w:val="00AD1B2C"/>
    <w:rsid w:val="00AD1E62"/>
    <w:rsid w:val="00AD3B41"/>
    <w:rsid w:val="00AE2E4C"/>
    <w:rsid w:val="00AE390F"/>
    <w:rsid w:val="00AE4157"/>
    <w:rsid w:val="00AE6D82"/>
    <w:rsid w:val="00AE7AA5"/>
    <w:rsid w:val="00AF248A"/>
    <w:rsid w:val="00AF50AC"/>
    <w:rsid w:val="00B01F4A"/>
    <w:rsid w:val="00B07D16"/>
    <w:rsid w:val="00B31BAC"/>
    <w:rsid w:val="00B34463"/>
    <w:rsid w:val="00B36739"/>
    <w:rsid w:val="00B4015F"/>
    <w:rsid w:val="00B41308"/>
    <w:rsid w:val="00B431CE"/>
    <w:rsid w:val="00B4456D"/>
    <w:rsid w:val="00B563B5"/>
    <w:rsid w:val="00B5719D"/>
    <w:rsid w:val="00B75342"/>
    <w:rsid w:val="00B86A5C"/>
    <w:rsid w:val="00B94A58"/>
    <w:rsid w:val="00BC21C8"/>
    <w:rsid w:val="00BD0523"/>
    <w:rsid w:val="00BE154F"/>
    <w:rsid w:val="00BE5286"/>
    <w:rsid w:val="00BF0D52"/>
    <w:rsid w:val="00BF2422"/>
    <w:rsid w:val="00C01D7B"/>
    <w:rsid w:val="00C135E9"/>
    <w:rsid w:val="00C1589F"/>
    <w:rsid w:val="00C165C2"/>
    <w:rsid w:val="00C16B9A"/>
    <w:rsid w:val="00C17E59"/>
    <w:rsid w:val="00C26061"/>
    <w:rsid w:val="00C26311"/>
    <w:rsid w:val="00C35812"/>
    <w:rsid w:val="00C41B21"/>
    <w:rsid w:val="00C42210"/>
    <w:rsid w:val="00C42EF6"/>
    <w:rsid w:val="00C550A6"/>
    <w:rsid w:val="00C7480A"/>
    <w:rsid w:val="00C82F79"/>
    <w:rsid w:val="00C901B8"/>
    <w:rsid w:val="00CA0295"/>
    <w:rsid w:val="00CA1161"/>
    <w:rsid w:val="00CA7154"/>
    <w:rsid w:val="00CC4603"/>
    <w:rsid w:val="00CC5188"/>
    <w:rsid w:val="00CC51D0"/>
    <w:rsid w:val="00CC76FB"/>
    <w:rsid w:val="00D40CE0"/>
    <w:rsid w:val="00D410F7"/>
    <w:rsid w:val="00D7372C"/>
    <w:rsid w:val="00D9627F"/>
    <w:rsid w:val="00DA18D6"/>
    <w:rsid w:val="00DA2B98"/>
    <w:rsid w:val="00DA6471"/>
    <w:rsid w:val="00DB4E53"/>
    <w:rsid w:val="00E00339"/>
    <w:rsid w:val="00E00670"/>
    <w:rsid w:val="00E01FFA"/>
    <w:rsid w:val="00E02D24"/>
    <w:rsid w:val="00E071EB"/>
    <w:rsid w:val="00E142A8"/>
    <w:rsid w:val="00E25E26"/>
    <w:rsid w:val="00E302E2"/>
    <w:rsid w:val="00E30DF6"/>
    <w:rsid w:val="00E31096"/>
    <w:rsid w:val="00E46909"/>
    <w:rsid w:val="00E53713"/>
    <w:rsid w:val="00E61943"/>
    <w:rsid w:val="00E637C0"/>
    <w:rsid w:val="00E82E0B"/>
    <w:rsid w:val="00EA0BDF"/>
    <w:rsid w:val="00EA69C3"/>
    <w:rsid w:val="00EB2BB8"/>
    <w:rsid w:val="00EC5971"/>
    <w:rsid w:val="00ED6B96"/>
    <w:rsid w:val="00EE58C0"/>
    <w:rsid w:val="00EF3DBF"/>
    <w:rsid w:val="00EF4779"/>
    <w:rsid w:val="00F02BEC"/>
    <w:rsid w:val="00F04940"/>
    <w:rsid w:val="00F17E56"/>
    <w:rsid w:val="00F347D1"/>
    <w:rsid w:val="00F35903"/>
    <w:rsid w:val="00F35D7F"/>
    <w:rsid w:val="00F3684A"/>
    <w:rsid w:val="00F5258E"/>
    <w:rsid w:val="00F6357D"/>
    <w:rsid w:val="00F77678"/>
    <w:rsid w:val="00F8072F"/>
    <w:rsid w:val="00FA63DE"/>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grandey/p17c-marc-comparison/" TargetMode="External"/><Relationship Id="rId12" Type="http://schemas.openxmlformats.org/officeDocument/2006/relationships/hyperlink" Target="https://drive.google.com/open?id=12ETElUb5i5xpWggwha4QdTBfQXjtLbEY" TargetMode="External"/><Relationship Id="rId13" Type="http://schemas.openxmlformats.org/officeDocument/2006/relationships/hyperlink" Target="https://github.com/grandey/p17c-marc-comparison/blob/master/manuscript_draft2017b/figures_draft_2017b.ipynb"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github.mit.edu/marc/marc_ce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312CF-B80C-B144-AFC9-D991EFF1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1067</TotalTime>
  <Pages>15</Pages>
  <Words>22495</Words>
  <Characters>128225</Characters>
  <Application>Microsoft Macintosh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150420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379</cp:revision>
  <cp:lastPrinted>2016-02-01T07:21:00Z</cp:lastPrinted>
  <dcterms:created xsi:type="dcterms:W3CDTF">2015-12-16T05:52:00Z</dcterms:created>
  <dcterms:modified xsi:type="dcterms:W3CDTF">2017-11-13T04:10:00Z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