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Excelente iniciativa! Es clave tener esta reunión para alinear nuestra integración (que actualmente está simulada) con la API real de Nosis.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Aquí tienes un resumen detallado de lo que armamos ayer, cómo funciona nuestro sistema, y el "</w:t>
      </w:r>
      <w:proofErr w:type="spellStart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checklist</w:t>
      </w:r>
      <w:proofErr w:type="spellEnd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" exacto de lo que necesitas pedirles hoy.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1. Qué es lo que vamos a hacer exactamente (Nuestra Arquitectura)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Para que les puedas explicar a ellos cómo vamos a consumir su servicio, esto es lo que construimos ayer:</w:t>
      </w:r>
    </w:p>
    <w:p w:rsidR="006D4C30" w:rsidRPr="006D4C30" w:rsidRDefault="006D4C30" w:rsidP="006D4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Motor de Reglas y Decisión: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No vamos a usar Nosis solo para "ver" datos, sino que construimos un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Motor de Decisión Automático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 Le pasamos el CUIT, Nosis nos devuelve variables, y nuestro sistema automáticamente dicta si el cliente tiene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Aprobación Automática (Verde)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Revisión Gerencial (Amarillo)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o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Rechazo Automático (Rojo)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</w:t>
      </w:r>
    </w:p>
    <w:p w:rsidR="006D4C30" w:rsidRPr="006D4C30" w:rsidRDefault="006D4C30" w:rsidP="006D4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Sistema de Caché (Ahorro de costos):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Implementamos una base de datos intermedia (</w:t>
      </w:r>
      <w:proofErr w:type="spellStart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Supabase</w:t>
      </w:r>
      <w:proofErr w:type="spellEnd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). Cuando un vendedor consulta un CUIT, primero buscamos en nuestra base si ya lo consultamos en los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últimos 30 días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 Si es así, usamos esa información y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no llamamos a la API de Nosis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 Si no está o es viejo, recién ahí consumimos la API.</w:t>
      </w:r>
    </w:p>
    <w:p w:rsidR="006D4C30" w:rsidRPr="006D4C30" w:rsidRDefault="006D4C30" w:rsidP="006D4C3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Auditoría de Riesgo: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Cada vez que el motor toma una decisión, guardamos en una tabla de auditoría qué usuario consultó, qué CUIT, qué datos arrojó Nosis y cuál fue la decisión final.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2. Qué datos exactos necesitamos que nos devuelva Nosis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Ayer configuramos nuestro motor para evaluar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5 variables clave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 Necesitas confirmar con ellos qué producto o servicio de API incluye esta información precisa:</w:t>
      </w:r>
    </w:p>
    <w:p w:rsidR="006D4C30" w:rsidRPr="006D4C30" w:rsidRDefault="006D4C30" w:rsidP="006D4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Score de Riesgo: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Un puntaje numérico (ej. de 1 a 1000).</w:t>
      </w:r>
    </w:p>
    <w:p w:rsidR="006D4C30" w:rsidRPr="006D4C30" w:rsidRDefault="006D4C30" w:rsidP="006D4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Calificación BCRA: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Situación del deudor (Situación 1, 2, 3, 4, 5).</w:t>
      </w:r>
    </w:p>
    <w:p w:rsidR="006D4C30" w:rsidRPr="006D4C30" w:rsidRDefault="006D4C30" w:rsidP="006D4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Cheques Rechazados: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Cantidad de cheques sin fondo en el último período.</w:t>
      </w:r>
    </w:p>
    <w:p w:rsidR="006D4C30" w:rsidRPr="006D4C30" w:rsidRDefault="006D4C30" w:rsidP="006D4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Juicios y Concursos: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Un indicador (Sí/No) o cantidad de si la empresa está en concurso de acreedores o tiene juicios comerciales.</w:t>
      </w:r>
    </w:p>
    <w:p w:rsidR="006D4C30" w:rsidRPr="006D4C30" w:rsidRDefault="006D4C30" w:rsidP="006D4C3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Baches en AFIP / Cargas Sociales: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Indicador de atrasos en pagos patronales o impositivos.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3. </w:t>
      </w:r>
      <w:proofErr w:type="spellStart"/>
      <w:r w:rsidRPr="006D4C30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>Checklist</w:t>
      </w:r>
      <w:proofErr w:type="spellEnd"/>
      <w:r w:rsidRPr="006D4C30">
        <w:rPr>
          <w:rFonts w:ascii="Arial" w:eastAsia="Times New Roman" w:hAnsi="Arial" w:cs="Arial"/>
          <w:color w:val="CCCCCC"/>
          <w:kern w:val="0"/>
          <w:sz w:val="27"/>
          <w:szCs w:val="27"/>
          <w:lang w:eastAsia="es-MX"/>
          <w14:ligatures w14:val="none"/>
        </w:rPr>
        <w:t xml:space="preserve"> de preguntas y solicitudes para la reunión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proofErr w:type="spellStart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Llevate</w:t>
      </w:r>
      <w:proofErr w:type="spellEnd"/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 estas preguntas puntuales para el equipo comercial/técnico de Nosis:</w:t>
      </w:r>
    </w:p>
    <w:p w:rsidR="006D4C30" w:rsidRPr="006D4C30" w:rsidRDefault="006D4C30" w:rsidP="006D4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[ ] Documentación Técnica: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</w:t>
      </w:r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"Necesito que me compartan la documentación técnica (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Swagger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/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Postman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) de la API REST para consulta por CUIT."</w:t>
      </w:r>
    </w:p>
    <w:p w:rsidR="006D4C30" w:rsidRPr="006D4C30" w:rsidRDefault="006D4C30" w:rsidP="006D4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[ ] Disponibilidad de Variables: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</w:t>
      </w:r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"¿Qué paquete o producto de API incluye específicamente el Score Nosis, Situación BCRA, Cheques rechazados, Juicios/Concursos y Deuda AFIP?"</w:t>
      </w:r>
    </w:p>
    <w:p w:rsidR="006D4C30" w:rsidRPr="006D4C30" w:rsidRDefault="006D4C30" w:rsidP="006D4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[ ] Modelo de Facturación: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</w:t>
      </w:r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"Nosotros desarrollamos un sistema de caché de 30 días. ¿Cómo es el esquema de cobro? ¿Es por 'hit' (consulta exitosa), por volumen mensual o tienen una tarifa plana?"</w:t>
      </w:r>
    </w:p>
    <w:p w:rsidR="006D4C30" w:rsidRPr="006D4C30" w:rsidRDefault="006D4C30" w:rsidP="006D4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[ ] Entorno de Pruebas (Sandbox):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</w:t>
      </w:r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"Actualmente tengo la conexión simulada en mi código (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mock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 xml:space="preserve">). ¿Tienen un entorno Sandbox con 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CUITs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 xml:space="preserve"> de prueba (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CUITs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 xml:space="preserve"> que den verde, amarillo y rojo) para que mi equipo de desarrollo integre la API sin consumir saldo real?"</w:t>
      </w:r>
    </w:p>
    <w:p w:rsidR="006D4C30" w:rsidRPr="006D4C30" w:rsidRDefault="006D4C30" w:rsidP="006D4C3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lastRenderedPageBreak/>
        <w:t>[ ] Autenticación y Límites: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</w:t>
      </w:r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"¿Qué método de autenticación usan (API Key, OAuth)? ¿Hay límites de consultas por minuto (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Rate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 xml:space="preserve"> </w:t>
      </w:r>
      <w:proofErr w:type="spellStart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Limits</w:t>
      </w:r>
      <w:proofErr w:type="spellEnd"/>
      <w:r w:rsidRPr="006D4C30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) que deba tener en cuenta para no saturar la conexión?"</w:t>
      </w:r>
    </w:p>
    <w:p w:rsidR="006D4C30" w:rsidRPr="006D4C30" w:rsidRDefault="006D4C30" w:rsidP="006D4C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Resumen para vos: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El objetivo de la reunión es conseguir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credenciales de prueba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 los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manuales técnicos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 y saber </w:t>
      </w:r>
      <w:r w:rsidRPr="006D4C30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cuánto va a costar</w:t>
      </w: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cada vez que nuestro sistema (cuando no encuentre el dato en el caché de 30 días) vaya a buscar la información fresca a los servidores de ellos.</w:t>
      </w:r>
    </w:p>
    <w:p w:rsidR="006D4C30" w:rsidRPr="006D4C30" w:rsidRDefault="006D4C30" w:rsidP="006D4C30">
      <w:pPr>
        <w:shd w:val="clear" w:color="auto" w:fill="252526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D4C30">
        <w:rPr>
          <w:rFonts w:ascii="Arial" w:eastAsia="Times New Roman" w:hAnsi="Arial" w:cs="Arial"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8:50 a.m.</w:t>
      </w:r>
    </w:p>
    <w:p w:rsidR="006D4C30" w:rsidRPr="006D4C30" w:rsidRDefault="006D4C30" w:rsidP="006D4C30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:rsidR="006D4C30" w:rsidRDefault="006D4C30"/>
    <w:sectPr w:rsidR="006D4C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4E6"/>
    <w:multiLevelType w:val="multilevel"/>
    <w:tmpl w:val="0D18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826BED"/>
    <w:multiLevelType w:val="multilevel"/>
    <w:tmpl w:val="702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9A11C1"/>
    <w:multiLevelType w:val="multilevel"/>
    <w:tmpl w:val="876C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698788">
    <w:abstractNumId w:val="0"/>
  </w:num>
  <w:num w:numId="2" w16cid:durableId="1542788178">
    <w:abstractNumId w:val="2"/>
  </w:num>
  <w:num w:numId="3" w16cid:durableId="33207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30"/>
    <w:rsid w:val="006D4C30"/>
    <w:rsid w:val="00B6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613C681-2616-3243-BBEF-B1AD3EA7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4C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4C3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4C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D4C30"/>
    <w:rPr>
      <w:b/>
      <w:bCs/>
    </w:rPr>
  </w:style>
  <w:style w:type="character" w:styleId="nfasis">
    <w:name w:val="Emphasis"/>
    <w:basedOn w:val="Fuentedeprrafopredeter"/>
    <w:uiPriority w:val="20"/>
    <w:qFormat/>
    <w:rsid w:val="006D4C30"/>
    <w:rPr>
      <w:i/>
      <w:iCs/>
    </w:rPr>
  </w:style>
  <w:style w:type="character" w:customStyle="1" w:styleId="text-xs">
    <w:name w:val="text-xs"/>
    <w:basedOn w:val="Fuentedeprrafopredeter"/>
    <w:rsid w:val="006D4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76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92545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76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353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2424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072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14363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0282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473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222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506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2026-05-19T11:56:00Z</dcterms:created>
  <dcterms:modified xsi:type="dcterms:W3CDTF">2026-05-19T19:51:00Z</dcterms:modified>
</cp:coreProperties>
</file>