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="342.85714285714283" w:lineRule="auto"/>
        <w:rPr>
          <w:color w:val="1d1d1d"/>
          <w:sz w:val="42"/>
          <w:szCs w:val="42"/>
        </w:rPr>
      </w:pPr>
      <w:bookmarkStart w:colFirst="0" w:colLast="0" w:name="_lt4ldic6rzl6" w:id="0"/>
      <w:bookmarkEnd w:id="0"/>
      <w:r w:rsidDel="00000000" w:rsidR="00000000" w:rsidRPr="00000000">
        <w:rPr>
          <w:color w:val="1d1d1d"/>
          <w:sz w:val="42"/>
          <w:szCs w:val="42"/>
          <w:rtl w:val="0"/>
        </w:rPr>
        <w:t xml:space="preserve">Системи контролю проєктів та тестів. TestRail та Azure DevOps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v3nra3ahxdh" w:id="1"/>
      <w:bookmarkEnd w:id="1"/>
      <w:r w:rsidDel="00000000" w:rsidR="00000000" w:rsidRPr="00000000">
        <w:rPr>
          <w:u w:val="single"/>
          <w:rtl w:val="0"/>
        </w:rPr>
        <w:t xml:space="preserve">Beet Seed  — відпрацюй навички на базовому рівні.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Системи тест-менеджменту (Test Management System, TMS) використовуються для зберігання інформації про те, як саме необхідно проводити тестування, яка послідовність проведення тестування відповідно до його плану, а також для отримання інформації у вигляді звітів про стадію тестування та якість продукту, що тестується.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Вони допомагають оптимізувати процес тестування та забезпечують швидкий доступ до аналізу даних, засобів спільної роботи та більш якісної взаємодії між кількома проектними групами.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ixnqirmmh36" w:id="2"/>
      <w:bookmarkEnd w:id="2"/>
      <w:r w:rsidDel="00000000" w:rsidR="00000000" w:rsidRPr="00000000">
        <w:rPr>
          <w:u w:val="single"/>
          <w:rtl w:val="0"/>
        </w:rPr>
        <w:t xml:space="preserve">Beet Sprout — детальніше заглибся в практику.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Перенеси тест-кейси, які ти створював/ла на попередніх заняттях, в тест-менеджмент систему (TestRail чи Azure DevOps).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TestRail:</w:t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https://tetiana13.testrail.io/index.php?/runs/view/1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Об’єднай їх в тестовий цикл та пройди його.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tiana13.testrail.io/index.php?/runs/view/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