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75490"/>
            <wp:docPr id="1" name="Picture 1" descr="Logotipo de Hoteles Palmar del Río con palmeras, sol y río" title="Hoteles Palmar del Rí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cropped-logo-hoteles-2024-png-neg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F6F5B"/>
          <w:sz w:val="20"/>
        </w:rPr>
        <w:t>AUDITORÍA ESTRATÉGICA  ·  AGOSTO 2026</w:t>
      </w:r>
    </w:p>
    <w:p>
      <w:pPr>
        <w:pStyle w:val="Title"/>
        <w:jc w:val="center"/>
      </w:pPr>
      <w:r>
        <w:t>Una nueva experiencia digital</w:t>
        <w:br/>
        <w:t>para Palmar del Río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526360"/>
          <w:sz w:val="28"/>
        </w:rPr>
        <w:t>Dirección visual, conversión, arquitectura y prioridades</w:t>
        <w:br/>
        <w:t>antes de reconstruir el frontend</w:t>
      </w:r>
    </w:p>
    <w:p>
      <w:pPr>
        <w:spacing w:before="80" w:after="200" w:line="300" w:lineRule="auto"/>
        <w:ind w:left="173" w:right="115"/>
        <w:shd w:fill="F6F2E8"/>
        <w:pBdr>
          <w:left w:val="single" w:sz="24" w:color="00CBFE"/>
        </w:pBdr>
      </w:pPr>
      <w:r>
        <w:rPr>
          <w:rFonts w:ascii="Calibri" w:hAnsi="Calibri"/>
          <w:b/>
          <w:i w:val="0"/>
          <w:color w:val="1F6F5B"/>
          <w:sz w:val="22"/>
        </w:rPr>
        <w:t xml:space="preserve">Conclusión  </w:t>
      </w:r>
      <w:r>
        <w:rPr>
          <w:rFonts w:ascii="Calibri" w:hAnsi="Calibri"/>
          <w:b w:val="0"/>
          <w:i w:val="0"/>
          <w:color w:val="071C1C"/>
          <w:sz w:val="22"/>
        </w:rPr>
        <w:t>El contenido ya existe y tiene valor. El gran salto consiste en convertir una portada larga y dispersa en un recorrido claro hacia la reserva, con identidad Amazonía premium y rendimiento mobile-first.</w:t>
      </w:r>
    </w:p>
    <w:p>
      <w:pPr>
        <w:spacing w:before="880"/>
        <w:jc w:val="center"/>
      </w:pPr>
      <w:r>
        <w:rPr>
          <w:rFonts w:ascii="Calibri" w:hAnsi="Calibri"/>
          <w:b w:val="0"/>
          <w:i/>
          <w:color w:val="526360"/>
          <w:sz w:val="20"/>
        </w:rPr>
        <w:t>Preparado para la definición del nuevo sitio web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Palmar del Río ya dispone de una historia vendible: alojamiento en Archidona, acceso a Tena y Misahuallí, piscina, desayuno, servicios útiles, testimonios, trayectoria y contenido turístico. Sin embargo, la portada actual distribuye ese valor en una sucesión extensa de módulos y reserva la acción de WhatsApp para el final. La experiencia informa, pero no guía con suficiente fuerza hacia una decisión.</w:t>
      </w:r>
    </w:p>
    <w:p>
      <w:pPr>
        <w:spacing w:before="80" w:after="200" w:line="300" w:lineRule="auto"/>
        <w:ind w:left="173" w:right="115"/>
        <w:shd w:fill="F6F2E8"/>
        <w:pBdr>
          <w:left w:val="single" w:sz="24" w:color="00CBFE"/>
        </w:pBdr>
      </w:pPr>
      <w:r>
        <w:rPr>
          <w:rFonts w:ascii="Calibri" w:hAnsi="Calibri"/>
          <w:b/>
          <w:i w:val="0"/>
          <w:color w:val="1F6F5B"/>
          <w:sz w:val="22"/>
        </w:rPr>
        <w:t xml:space="preserve">Recomendación central  </w:t>
      </w:r>
      <w:r>
        <w:rPr>
          <w:rFonts w:ascii="Calibri" w:hAnsi="Calibri"/>
          <w:b w:val="0"/>
          <w:i w:val="0"/>
          <w:color w:val="071C1C"/>
          <w:sz w:val="22"/>
        </w:rPr>
        <w:t>Convertir la portada en una experiencia de reserva: promesa + precio + acción; elección de hotel; habitaciones; confianza; ubicación; experiencias; preguntas frecuentes; cierre de disponibilidad.</w:t>
      </w:r>
    </w:p>
    <w:p>
      <w:pPr>
        <w:pStyle w:val="Heading1"/>
      </w:pPr>
      <w:r>
        <w:t>2. Qué encontramos en la copia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La portada se titula como Gran Hotel Palmar del Río, pero el menú presenta dos propiedades; la jerarquía de marca es ambigua.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WhatsApp ya existe (número +593 99 061 7323), aunque relegado al cierre. Debe convertirse en asistencia persistente, con mensaje precargado y medición.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Hay llamadas a la acción heterogéneas y una mezcla español/inglés: “Nuestra ubicación”, “Más detalles”, “Ver paquetes”, “Read More”, “Contacto” y “Escríbanos por WhatsApp”.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La copia contiene 101 archivos y pesa cerca de 30 MB. Las imágenes representan 27.82 MB; varias piezas PNG pesan entre 1.5 y 3.2 MB.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Se cargan Montserrat, Source Sans Pro, Roboto y Roboto Slab, además de fuentes del sistema. También conviven colores de marca y valores por defecto de Elementor.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No se observan meta description, Open Graph/Twitter Cards ni JSON-LD específico de Hotel/LocalBusiness en la portada descargada.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Varias imágenes tienen alt vacío o genérico (por ejemplo, “4” o “6”), y existen pequeños errores editoriales que conviene normalizar.</w:t>
      </w:r>
    </w:p>
    <w:p>
      <w:pPr>
        <w:pStyle w:val="Heading1"/>
      </w:pPr>
      <w:r>
        <w:t>3. Prioridades del rediseño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850"/>
        <w:gridCol w:w="66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1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1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1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C1C"/>
                <w:sz w:val="19"/>
              </w:rPr>
              <w:t>P0</w:t>
            </w:r>
          </w:p>
        </w:tc>
        <w:tc>
          <w:tcPr>
            <w:tcW w:type="dxa" w:w="1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Decisión</w:t>
            </w:r>
          </w:p>
        </w:tc>
        <w:tc>
          <w:tcPr>
            <w:tcW w:type="dxa" w:w="666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Marca paraguas vs. una propiedad; canal final de reserva; tarifas y datos vigentes.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C1C"/>
                <w:sz w:val="19"/>
              </w:rPr>
              <w:t>P1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Conversión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Hero con precio y CTA, WhatsApp persistente, comparación de hoteles, habitaciones y prueba social.</w:t>
            </w:r>
          </w:p>
        </w:tc>
      </w:tr>
      <w:tr>
        <w:tc>
          <w:tcPr>
            <w:tcW w:type="dxa" w:w="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C1C"/>
                <w:sz w:val="19"/>
              </w:rPr>
              <w:t>P2</w:t>
            </w:r>
          </w:p>
        </w:tc>
        <w:tc>
          <w:tcPr>
            <w:tcW w:type="dxa" w:w="1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Identidad</w:t>
            </w:r>
          </w:p>
        </w:tc>
        <w:tc>
          <w:tcPr>
            <w:tcW w:type="dxa" w:w="666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Sistema Amazonía premium: selva oscura, marfil, cian del río, tipografía moderna y fotografía real.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C1C"/>
                <w:sz w:val="19"/>
              </w:rPr>
              <w:t>P3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Contenido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Arquitectura más corta, microcopy unificado, FAQ, turismo seleccionado y cierre de disponibilidad.</w:t>
            </w:r>
          </w:p>
        </w:tc>
      </w:tr>
      <w:tr>
        <w:tc>
          <w:tcPr>
            <w:tcW w:type="dxa" w:w="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C1C"/>
                <w:sz w:val="19"/>
              </w:rPr>
              <w:t>P4</w:t>
            </w:r>
          </w:p>
        </w:tc>
        <w:tc>
          <w:tcPr>
            <w:tcW w:type="dxa" w:w="185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Calidad</w:t>
            </w:r>
          </w:p>
        </w:tc>
        <w:tc>
          <w:tcPr>
            <w:tcW w:type="dxa" w:w="6660"/>
            <w:shd w:fill="F6F2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C1C"/>
                <w:sz w:val="19"/>
              </w:rPr>
              <w:t>Mobile-first, WCAG AA, imágenes optimizadas, SEO local/hotel, analítica y Core Web Vitals.</w:t>
            </w:r>
          </w:p>
        </w:tc>
      </w:tr>
    </w:tbl>
    <w:p>
      <w:pPr>
        <w:pStyle w:val="Heading1"/>
      </w:pPr>
      <w:r>
        <w:t>4. Conversión: las mejoras que más mueven la aguja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Header de reserva.</w:t>
      </w:r>
      <w:r>
        <w:rPr>
          <w:rFonts w:ascii="Calibri" w:hAnsi="Calibri"/>
          <w:b w:val="0"/>
          <w:i w:val="0"/>
          <w:color w:val="071C1C"/>
          <w:sz w:val="22"/>
        </w:rPr>
        <w:t xml:space="preserve"> Logo, navegación corta y CTA constante. En móvil, barra inferior con Llamar, WhatsApp y Cómo llegar.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Hero con decisión.</w:t>
      </w:r>
      <w:r>
        <w:rPr>
          <w:rFonts w:ascii="Calibri" w:hAnsi="Calibri"/>
          <w:b w:val="0"/>
          <w:i w:val="0"/>
          <w:color w:val="071C1C"/>
          <w:sz w:val="22"/>
        </w:rPr>
        <w:t xml:space="preserve"> Fotografía real, promesa, ubicación, precio desde, tres beneficios y dos acciones: Consultar disponibilidad / Ver habitaciones.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WhatsApp inteligente.</w:t>
      </w:r>
      <w:r>
        <w:rPr>
          <w:rFonts w:ascii="Calibri" w:hAnsi="Calibri"/>
          <w:b w:val="0"/>
          <w:i w:val="0"/>
          <w:color w:val="071C1C"/>
          <w:sz w:val="22"/>
        </w:rPr>
        <w:t xml:space="preserve"> Botón flotante accesible, mensaje precargado, horario/respuesta estimada y evento analítico. No debe tapar contenido ni cookies.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Dos hoteles, una elección.</w:t>
      </w:r>
      <w:r>
        <w:rPr>
          <w:rFonts w:ascii="Calibri" w:hAnsi="Calibri"/>
          <w:b w:val="0"/>
          <w:i w:val="0"/>
          <w:color w:val="071C1C"/>
          <w:sz w:val="22"/>
        </w:rPr>
        <w:t xml:space="preserve"> Tarjetas comparables con foto, ubicación, beneficios, precio y CTA idéntico. El usuario debe entender la diferencia sin navegar a ciegas.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Habitaciones comprables.</w:t>
      </w:r>
      <w:r>
        <w:rPr>
          <w:rFonts w:ascii="Calibri" w:hAnsi="Calibri"/>
          <w:b w:val="0"/>
          <w:i w:val="0"/>
          <w:color w:val="071C1C"/>
          <w:sz w:val="22"/>
        </w:rPr>
        <w:t xml:space="preserve"> Capacidad, cama, baño, ventilación/aire, desayuno, Wi-Fi, tarifa, galería y políticas; no una tabla genérica.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Prueba social útil.</w:t>
      </w:r>
      <w:r>
        <w:rPr>
          <w:rFonts w:ascii="Calibri" w:hAnsi="Calibri"/>
          <w:b w:val="0"/>
          <w:i w:val="0"/>
          <w:color w:val="071C1C"/>
          <w:sz w:val="22"/>
        </w:rPr>
        <w:t xml:space="preserve"> Valoración y cantidad de reseñas verificables, testimonios breves y enlaces reales a plataformas. Evitar logotipos sin contexto.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71C1C"/>
          <w:sz w:val="22"/>
        </w:rPr>
        <w:t>CTA repetido con criterio.</w:t>
      </w:r>
      <w:r>
        <w:rPr>
          <w:rFonts w:ascii="Calibri" w:hAnsi="Calibri"/>
          <w:b w:val="0"/>
          <w:i w:val="0"/>
          <w:color w:val="071C1C"/>
          <w:sz w:val="22"/>
        </w:rPr>
        <w:t xml:space="preserve"> Después de hoteles, testimonios y ubicación. El cierre debe pedir disponibilidad, no limitarse a “Contacto”.</w:t>
      </w:r>
    </w:p>
    <w:p>
      <w:pPr>
        <w:pStyle w:val="Heading1"/>
      </w:pPr>
      <w:r>
        <w:t>5. Dirección visual: Amazonía premium</w:t>
      </w:r>
    </w:p>
    <w:p>
      <w:r>
        <w:t>La identidad debe sentirse contemporánea, cálida y local. “Web 3.0” se interpreta aquí como profundidad visual, interacción suave y una experiencia digital-first; no como blockchain o criptomonedas, que no resuelven la necesidad comercial.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Paleta base: selva #071C1C, marfil #F6F2E8, río #00CBFE, follaje #1F6F5B, blanco y amarillo solar #F2CD13 solo como detalle.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El cian #00CBFE alcanza aproximadamente 1.91:1 sobre blanco: no sirve para texto pequeño claro. Sobre #071C1C alcanza aproximadamente 9.21:1. En botones cian, usar texto oscuro.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Tipografía: Manrope o Plus Jakarta Sans para interfaz y lectura; Fraunces para titulares editoriales puntuales. Dos familias como máximo.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Fotografía real a gran escala, mosaicos editoriales, bordes suaves, profundidad contenida y curvas inspiradas en el río del logo.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Microinteracciones de 180–300 ms, revelados suaves y parallax mínimo; respetar prefers-reduced-motion y evitar sliders automáticos esenciales.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Mantener el logo inicialmente, pero preparar versión horizontal, monocroma e isotipo. Más adelante puede simplificarse sin perder las palmeras, el río y el sol.</w:t>
      </w:r>
    </w:p>
    <w:p>
      <w:pPr>
        <w:pStyle w:val="Heading1"/>
      </w:pPr>
      <w:r>
        <w:t>6. Arquitectura recomendada de la portada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Header compacto + CTA de reserva.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Hero: promesa, ubicación, precio desde y acciones.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Franja de confianza: años, huéspedes, valoración y recepción.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Elige tu estadía: comparación de las dos propiedades.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Habitaciones destacadas y servicios.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Galería editorial; no depender de un carrusel.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Testimonios y plataformas verificadas.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Ubicación, tiempos y Cómo llegar.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Tres o cuatro experiencias cercanas; el resto en la guía turística.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Preguntas frecuentes.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Cierre de disponibilidad + WhatsApp.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Footer con contacto, direcciones, políticas, redes y datos estructurados.</w:t>
      </w:r>
    </w:p>
    <w:p>
      <w:pPr>
        <w:spacing w:before="80" w:after="200" w:line="300" w:lineRule="auto"/>
        <w:ind w:left="173" w:right="115"/>
        <w:shd w:fill="F6F2E8"/>
        <w:pBdr>
          <w:left w:val="single" w:sz="24" w:color="00CBFE"/>
        </w:pBdr>
      </w:pPr>
      <w:r>
        <w:rPr>
          <w:rFonts w:ascii="Calibri" w:hAnsi="Calibri"/>
          <w:b/>
          <w:i w:val="0"/>
          <w:color w:val="1F6F5B"/>
          <w:sz w:val="22"/>
        </w:rPr>
        <w:t xml:space="preserve">Decisión editorial  </w:t>
      </w:r>
      <w:r>
        <w:rPr>
          <w:rFonts w:ascii="Calibri" w:hAnsi="Calibri"/>
          <w:b w:val="0"/>
          <w:i w:val="0"/>
          <w:color w:val="071C1C"/>
          <w:sz w:val="22"/>
        </w:rPr>
        <w:t>Mantener el blog por su valor orgánico, pero mostrar solo tres artículos en la portada. Seis tarjetas compiten con la reserva.</w:t>
      </w:r>
    </w:p>
    <w:p>
      <w:pPr>
        <w:pStyle w:val="Heading1"/>
      </w:pPr>
      <w:r>
        <w:t>7. Accesibilidad, rendimiento y SEO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Diseño mobile-first; objetivos táctiles principales de 44–48 px. WCAG 2.2 establece 24×24 CSS px o espaciado equivalente como mínimo AA.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Contraste WCAG AA: 4.5:1 para texto normal y 3:1 para texto grande; foco visible, teclado, landmarks, títulos jerárquicos y etiquetas en iconos.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Convertir fotografías a AVIF/WebP, generar srcset y tamaños correctos; prioridad alta solo para la imagen hero y lazy-load para el resto.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Eliminar dependencias WordPress/Elementor no usadas, reducir carruseles y cargar analítica de forma responsable.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Objetivos Core Web Vitals en p75: LCP ≤ 2.5 s, INP ≤ 200 ms y CLS ≤ 0.1, medidos por separado en móvil y escritorio.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Title y meta description por propiedad; Open Graph/Twitter; canonical; sitemap; robots; datos Hotel/LodgingBusiness con datos verificados.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Medir click_whatsapp, click_call, click_directions, view_room, begin_booking y booking_complete (si existe motor).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Alt descriptivos, nombres de archivo claros y microcopy unificado en español con tildes, moneda, unidad y políticas coherentes.</w:t>
      </w:r>
    </w:p>
    <w:p>
      <w:pPr>
        <w:pStyle w:val="Heading1"/>
      </w:pPr>
      <w:r>
        <w:t>8. Plan de trabajo sugerido</w:t>
      </w:r>
    </w:p>
    <w:p>
      <w:pPr>
        <w:pStyle w:val="Heading2"/>
      </w:pPr>
      <w:r>
        <w:t>Fase 1 — Prototipo de portada</w:t>
      </w:r>
    </w:p>
    <w:p>
      <w:r>
        <w:t>Reconstruir la portada en HTML/CSS/JS limpio con los activos actuales: nuevo sistema visual, header, hero, hoteles, habitaciones, testimonios, ubicación, experiencias, FAQ, cierre y WhatsApp persistente. El objetivo es validar estética y flujo antes de extender el sitio.</w:t>
      </w:r>
    </w:p>
    <w:p>
      <w:pPr>
        <w:pStyle w:val="Heading2"/>
      </w:pPr>
      <w:r>
        <w:t>Fase 2 — Propiedades y contenido</w:t>
      </w:r>
    </w:p>
    <w:p>
      <w:r>
        <w:t>Crear páginas coherentes para cada hotel, habitaciones y experiencias; completar tarifas, políticas, mapas, pagos, fotos y enlaces verificados.</w:t>
      </w:r>
    </w:p>
    <w:p>
      <w:pPr>
        <w:pStyle w:val="Heading2"/>
      </w:pPr>
      <w:r>
        <w:t>Fase 3 — Optimización y lanzamiento</w:t>
      </w:r>
    </w:p>
    <w:p>
      <w:r>
        <w:t>Optimizar medios, metadatos, datos estructurados, analítica, accesibilidad y Core Web Vitals; ejecutar QA móvil, escritorio, teclado y navegadores.</w:t>
      </w:r>
    </w:p>
    <w:p>
      <w:pPr>
        <w:pStyle w:val="Heading1"/>
      </w:pPr>
      <w:r>
        <w:t>9. Decisiones necesarias antes de implementar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¿La portada representará a los dos hoteles o solo al Gran Hotel? Recomendación: marca paraguas con comparación de ambas propiedades.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¿La reserva se cerrará por WhatsApp, formulario o motor de reservas? Recomendación provisional: WhatsApp como conversión principal.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¿El logo puede simplificarse en una fase posterior o debe permanecer exactamente igual?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C1C"/>
          <w:sz w:val="22"/>
        </w:rPr>
        <w:t>¿La tarifa de USD 20 por persona/noche sigue vigente y a qué propiedad/habitación corresponde?</w:t>
      </w:r>
    </w:p>
    <w:p>
      <w:pPr>
        <w:pStyle w:val="Heading1"/>
      </w:pPr>
      <w:r>
        <w:t>10. Fuentes y limitaciones</w:t>
      </w:r>
    </w:p>
    <w:p>
      <w:r>
        <w:t>La auditoría combina la copia local entregada por el usuario con fuentes primarias. Browser no pudo iniciar por una restricción de permisos del entorno; por ello no se presentan resultados de comportamiento o rendimiento medidos en vivo. Las cifras de peso corresponden a la instantánea descargada.</w:t>
      </w:r>
    </w:p>
    <w:p>
      <w:pPr>
        <w:pStyle w:val="ListBullet"/>
        <w:spacing w:after="80"/>
        <w:ind w:left="540" w:hanging="271"/>
      </w:pPr>
      <w:hyperlink r:id="rId12">
        <w:r>
          <w:rPr>
            <w:rFonts w:ascii="Calibri" w:hAnsi="Calibri"/>
            <w:color w:val="1F6F5B"/>
            <w:u w:val="single"/>
          </w:rPr>
          <w:t>Hoteles Palmar del Río — sitio de referencia</w:t>
        </w:r>
      </w:hyperlink>
    </w:p>
    <w:p>
      <w:pPr>
        <w:pStyle w:val="ListBullet"/>
        <w:spacing w:after="80"/>
        <w:ind w:left="540" w:hanging="271"/>
      </w:pPr>
      <w:hyperlink r:id="rId13">
        <w:r>
          <w:rPr>
            <w:rFonts w:ascii="Calibri" w:hAnsi="Calibri"/>
            <w:color w:val="1F6F5B"/>
            <w:u w:val="single"/>
          </w:rPr>
          <w:t>W3C — Web Content Accessibility Guidelines (WCAG) 2.2</w:t>
        </w:r>
      </w:hyperlink>
    </w:p>
    <w:p>
      <w:pPr>
        <w:pStyle w:val="ListBullet"/>
        <w:spacing w:after="80"/>
        <w:ind w:left="540" w:hanging="271"/>
      </w:pPr>
      <w:hyperlink r:id="rId14">
        <w:r>
          <w:rPr>
            <w:rFonts w:ascii="Calibri" w:hAnsi="Calibri"/>
            <w:color w:val="1F6F5B"/>
            <w:u w:val="single"/>
          </w:rPr>
          <w:t>W3C — Understanding Target Size (Minimum)</w:t>
        </w:r>
      </w:hyperlink>
    </w:p>
    <w:p>
      <w:pPr>
        <w:pStyle w:val="ListBullet"/>
        <w:spacing w:after="80"/>
        <w:ind w:left="540" w:hanging="271"/>
      </w:pPr>
      <w:hyperlink r:id="rId15">
        <w:r>
          <w:rPr>
            <w:rFonts w:ascii="Calibri" w:hAnsi="Calibri"/>
            <w:color w:val="1F6F5B"/>
            <w:u w:val="single"/>
          </w:rPr>
          <w:t>Google web.dev — Web Vitals</w:t>
        </w:r>
      </w:hyperlink>
    </w:p>
    <w:p>
      <w:pPr>
        <w:pStyle w:val="ListBullet"/>
        <w:spacing w:after="80"/>
        <w:ind w:left="540" w:hanging="271"/>
      </w:pPr>
      <w:hyperlink r:id="rId16">
        <w:r>
          <w:rPr>
            <w:rFonts w:ascii="Calibri" w:hAnsi="Calibri"/>
            <w:color w:val="1F6F5B"/>
            <w:u w:val="single"/>
          </w:rPr>
          <w:t>Google Search Central — Local Business structured data</w:t>
        </w:r>
      </w:hyperlink>
    </w:p>
    <w:p>
      <w:pPr>
        <w:pStyle w:val="ListBullet"/>
        <w:spacing w:after="80"/>
        <w:ind w:left="540" w:hanging="271"/>
      </w:pPr>
      <w:hyperlink r:id="rId17">
        <w:r>
          <w:rPr>
            <w:rFonts w:ascii="Calibri" w:hAnsi="Calibri"/>
            <w:color w:val="1F6F5B"/>
            <w:u w:val="single"/>
          </w:rPr>
          <w:t>Google Search Central — Image SEO best practices</w:t>
        </w:r>
      </w:hyperlink>
    </w:p>
    <w:p>
      <w:pPr>
        <w:pStyle w:val="ListBullet"/>
        <w:spacing w:after="80"/>
        <w:ind w:left="540" w:hanging="271"/>
      </w:pPr>
      <w:hyperlink r:id="rId18">
        <w:r>
          <w:rPr>
            <w:rFonts w:ascii="Calibri" w:hAnsi="Calibri"/>
            <w:color w:val="1F6F5B"/>
            <w:u w:val="single"/>
          </w:rPr>
          <w:t>Schema.org — Hotels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26360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color="00CBFE"/>
      </w:pBdr>
    </w:pPr>
    <w:r>
      <w:rPr>
        <w:rFonts w:ascii="Calibri" w:hAnsi="Calibri"/>
        <w:b/>
        <w:i w:val="0"/>
        <w:color w:val="1F6F5B"/>
        <w:sz w:val="17"/>
      </w:rPr>
      <w:t>PALMAR DEL RÍO  /  AUDITORÍA DE REDISEÑO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7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1C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6F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C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71C1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otelespalmardelrio.com/" TargetMode="External"/><Relationship Id="rId13" Type="http://schemas.openxmlformats.org/officeDocument/2006/relationships/hyperlink" Target="https://www.w3.org/TR/WCAG22/" TargetMode="External"/><Relationship Id="rId14" Type="http://schemas.openxmlformats.org/officeDocument/2006/relationships/hyperlink" Target="https://www.w3.org/WAI/WCAG22/Understanding/target-size-minimum.html" TargetMode="External"/><Relationship Id="rId15" Type="http://schemas.openxmlformats.org/officeDocument/2006/relationships/hyperlink" Target="https://web.dev/articles/vitals" TargetMode="External"/><Relationship Id="rId16" Type="http://schemas.openxmlformats.org/officeDocument/2006/relationships/hyperlink" Target="https://developers.google.com/search/docs/appearance/structured-data/local-business" TargetMode="External"/><Relationship Id="rId17" Type="http://schemas.openxmlformats.org/officeDocument/2006/relationships/hyperlink" Target="https://developers.google.com/search/docs/appearance/google-images" TargetMode="External"/><Relationship Id="rId18" Type="http://schemas.openxmlformats.org/officeDocument/2006/relationships/hyperlink" Target="https://schema.org/docs/hote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rediseño web - Hoteles Palmar del Río</dc:title>
  <dc:subject>Mejoras y dirección visual previa a la reconstrucción del frontend</dc:subject>
  <dc:creator>Codex</dc:creator>
  <cp:keywords>Palmar del Río, hotel, rediseño web, UX, conversión, accesibilidad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