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7BF16" w14:textId="77777777" w:rsidR="00EF01DA" w:rsidRDefault="00662312">
      <w:pPr>
        <w:pStyle w:val="1"/>
      </w:pPr>
      <w:r>
        <w:t>Новости транспорта</w:t>
      </w:r>
    </w:p>
    <w:p w14:paraId="10DAA8FB" w14:textId="77777777" w:rsidR="00EF01DA" w:rsidRDefault="00662312">
      <w:pPr>
        <w:pStyle w:val="1"/>
      </w:pPr>
      <w:r>
        <w:t>Период: 2020-04-12 - 2020-04-13</w:t>
      </w:r>
    </w:p>
    <w:p w14:paraId="2F914D92" w14:textId="77777777" w:rsidR="00EF01DA" w:rsidRDefault="00662312">
      <w:pPr>
        <w:pStyle w:val="1"/>
      </w:pPr>
      <w:r>
        <w:t>That Escalated Quickly: No Cruises To Sail Within The Next 100 Days In U.S. Waters Per CDC Orders</w:t>
      </w:r>
    </w:p>
    <w:p w14:paraId="7459B034" w14:textId="77777777" w:rsidR="00EF01DA" w:rsidRDefault="00662312">
      <w:r>
        <w:t xml:space="preserve">The Centers for Disease Control (CDC) in the U.S. has issued an order restricting cruise ships from </w:t>
      </w:r>
      <w:r>
        <w:t>sailing in/out of U.S. ports (and waters entirely) for 100 days following publication in the national register.</w:t>
      </w:r>
      <w:r>
        <w:br/>
        <w:t>Additional information in the order includes: Cruise ship operators are not allowed to disembark travelers (passengers or crew) at ports or stat</w:t>
      </w:r>
      <w:r>
        <w:t>ions, except as directed by the USCG , in consultation with HHS/CDC personnel, and as appropriate, as coordinated with federal, state, and local authorities.</w:t>
      </w:r>
      <w:r>
        <w:br/>
        <w:t>Cruise ship operators should not embark or re-embark any crew member, except as approved by the US</w:t>
      </w:r>
      <w:r>
        <w:t>CG , in consultation with HHS/CDC personnel, until further notice.</w:t>
      </w:r>
    </w:p>
    <w:p w14:paraId="2FC9B6C0" w14:textId="77777777" w:rsidR="00EF01DA" w:rsidRDefault="00662312">
      <w:hyperlink r:id="rId6">
        <w:r>
          <w:t>Ссылка на источник</w:t>
        </w:r>
      </w:hyperlink>
    </w:p>
    <w:p w14:paraId="63C08F60" w14:textId="77777777" w:rsidR="00EF01DA" w:rsidRDefault="00662312">
      <w:pPr>
        <w:pStyle w:val="1"/>
      </w:pPr>
      <w:r>
        <w:t>United Airlines Adds Beijing, Chengdu And Taipei Cargo-Only Flights</w:t>
      </w:r>
    </w:p>
    <w:p w14:paraId="6D493269" w14:textId="77777777" w:rsidR="00EF01DA" w:rsidRDefault="00662312">
      <w:r>
        <w:t xml:space="preserve">United plans to fly five Asia-U.S. cargo-only flights on April 13, six on April 14 and six again on April 15, according to its schedules, </w:t>
      </w:r>
      <w:r>
        <w:t>which are subject to change given the tentative nature of cargo, especially during these times.</w:t>
      </w:r>
      <w:r>
        <w:br/>
        <w:t>United on April 14 tentatively plans to fly upwards of 81 standard pallets (96” x 125”) from Asia to the U.S. on cargo-only flights.</w:t>
      </w:r>
      <w:r>
        <w:br/>
        <w:t>Payload on United's cargo-o</w:t>
      </w:r>
      <w:r>
        <w:t>nly flights from Asia Will Horton</w:t>
      </w:r>
      <w:r>
        <w:br/>
        <w:t>United serves Hong Kong and Tokyo non-stop from the U.S. while Chengdu, Shanghai and Taipei are flown via Tokyo.</w:t>
      </w:r>
    </w:p>
    <w:p w14:paraId="2C1FCC80" w14:textId="77777777" w:rsidR="00EF01DA" w:rsidRDefault="00662312">
      <w:hyperlink r:id="rId7">
        <w:r>
          <w:t>Ссылка на источник</w:t>
        </w:r>
      </w:hyperlink>
    </w:p>
    <w:p w14:paraId="5AF502C5" w14:textId="77777777" w:rsidR="00EF01DA" w:rsidRDefault="00662312">
      <w:pPr>
        <w:pStyle w:val="1"/>
      </w:pPr>
      <w:r>
        <w:t>Medical cargo flights under Operation Lifeline UDAN transport 108 tons of essential supplies for the nation in a single day</w:t>
      </w:r>
    </w:p>
    <w:p w14:paraId="04782938" w14:textId="77777777" w:rsidR="00EF01DA" w:rsidRDefault="00662312">
      <w:r>
        <w:t>Medical cargo flights under Operation Lifeline UDAN transport 108 tons of essential</w:t>
      </w:r>
      <w:r>
        <w:t xml:space="preserve"> supplies for the nation in a single day</w:t>
      </w:r>
      <w:r>
        <w:br/>
        <w:t>Over 214 Lifeline Udan flights have been operated by MoCA to transport essential medical cargo to remote parts of the country to support India’s war against COVID-19.</w:t>
      </w:r>
      <w:r>
        <w:br/>
        <w:t>128 of these flights have been operated by Air I</w:t>
      </w:r>
      <w:r>
        <w:t>ndia and Alliance Air. Cargo transported till date is around 373.23 tons.</w:t>
      </w:r>
      <w:r>
        <w:br/>
      </w:r>
      <w:r>
        <w:lastRenderedPageBreak/>
        <w:t>Domestic Cargo Operators Spice Jet, Blue Dart and Indigo are operating cargo flights on a commercial basis.</w:t>
      </w:r>
      <w:r>
        <w:br/>
        <w:t>Spice jet operated 286 cargo flights covering a distance of 4,01,290 km an</w:t>
      </w:r>
      <w:r>
        <w:t>d carrying 2334.51 tons of cargo.</w:t>
      </w:r>
    </w:p>
    <w:p w14:paraId="10D2012B" w14:textId="77777777" w:rsidR="00EF01DA" w:rsidRDefault="00662312">
      <w:hyperlink r:id="rId8">
        <w:r>
          <w:t>Ссылка на источник</w:t>
        </w:r>
      </w:hyperlink>
    </w:p>
    <w:p w14:paraId="502589FD" w14:textId="77777777" w:rsidR="00EF01DA" w:rsidRDefault="00662312">
      <w:pPr>
        <w:pStyle w:val="1"/>
      </w:pPr>
      <w:r>
        <w:t>Electric Cars Fight Off Coronavirus Attack In Europe As Regular Auto Sales Tank</w:t>
      </w:r>
    </w:p>
    <w:p w14:paraId="4B2B8C7F" w14:textId="77777777" w:rsidR="00EF01DA" w:rsidRDefault="00662312">
      <w:r>
        <w:t>Battery-electric car sales in Europe are holding up well, even as regular internal combustion engine (ICE) demand crashes around them, but forecasters are scal</w:t>
      </w:r>
      <w:r>
        <w:t>ing back much stronger pre-coronavirus predictions.</w:t>
      </w:r>
      <w:r>
        <w:br/>
        <w:t>Manufacturers like Audi and Porsche had whipped up a formidable demand for their new electric cars, but shortages of batteries would have led to failures to deliver on time.</w:t>
      </w:r>
      <w:r>
        <w:br/>
        <w:t>Berenberg analyst Asad Farid s</w:t>
      </w:r>
      <w:r>
        <w:t>aid car makers like Audi, Porsche and others would have struggled to meet battery demand as they ramped up production.</w:t>
      </w:r>
      <w:r>
        <w:br/>
        <w:t>This is because the likely decline in battery demand in 2020 will ease the bottlenecks that we expected would emerge in the battery suppl</w:t>
      </w:r>
      <w:r>
        <w:t>y chain over the next 3 years,” Farid said in a report.</w:t>
      </w:r>
    </w:p>
    <w:p w14:paraId="60B9B8F4" w14:textId="77777777" w:rsidR="00EF01DA" w:rsidRDefault="00662312">
      <w:hyperlink r:id="rId9">
        <w:r>
          <w:t>Ссылка на источник</w:t>
        </w:r>
      </w:hyperlink>
    </w:p>
    <w:p w14:paraId="7CB2A736" w14:textId="77777777" w:rsidR="00EF01DA" w:rsidRDefault="00662312">
      <w:pPr>
        <w:pStyle w:val="1"/>
      </w:pPr>
      <w:r>
        <w:t>Indian Railways continues feeding the infrastructure s</w:t>
      </w:r>
      <w:r>
        <w:t>ector and ramps up the supply chain during the COVID-19 lockdown</w:t>
      </w:r>
    </w:p>
    <w:p w14:paraId="6CC5C9EF" w14:textId="77777777" w:rsidR="00EF01DA" w:rsidRDefault="00662312">
      <w:r>
        <w:t>Indian Railways continues feeding the infrastructure sector and ramps up the supply chain during the COVID-19 lockdown</w:t>
      </w:r>
      <w:r>
        <w:br/>
        <w:t>From 1st April to 11th April 2020, Railways has transported more than 1.</w:t>
      </w:r>
      <w:r>
        <w:t>9 lakh wagons of coal and over 13000 wagons of petroleum products</w:t>
      </w:r>
      <w:r>
        <w:br/>
        <w:t>Indian Railways has continued feeding the infrastructure sector during the period of lockdown due to COVID-19.</w:t>
      </w:r>
      <w:r>
        <w:br/>
        <w:t>During last 11 days from 1st April to 11th April 2020, Railways loaded and carr</w:t>
      </w:r>
      <w:r>
        <w:t>ied 192165 wagons of coal, and 13276 wagons of petroleum products (One wagon contains 58-60 ton consignment).</w:t>
      </w:r>
      <w:r>
        <w:br/>
        <w:t>Date No. of wagons of coal No. of wagons of petroleum products 1.</w:t>
      </w:r>
    </w:p>
    <w:p w14:paraId="7AE0D7D2" w14:textId="77777777" w:rsidR="00EF01DA" w:rsidRDefault="00662312">
      <w:hyperlink r:id="rId10">
        <w:r>
          <w:t>Ссы</w:t>
        </w:r>
        <w:r>
          <w:t>лка на источник</w:t>
        </w:r>
      </w:hyperlink>
    </w:p>
    <w:p w14:paraId="30BF86D6" w14:textId="77777777" w:rsidR="00EF01DA" w:rsidRDefault="00662312">
      <w:pPr>
        <w:pStyle w:val="1"/>
      </w:pPr>
      <w:r>
        <w:t>Dublin port expects drop in cargo and passengers</w:t>
      </w:r>
    </w:p>
    <w:p w14:paraId="3EA47B9C" w14:textId="77777777" w:rsidR="00EF01DA" w:rsidRDefault="00662312">
      <w:r>
        <w:t xml:space="preserve">Dublin Port has said it expects </w:t>
      </w:r>
      <w:r>
        <w:t>a very significant decline in cargo volumes and passenger traffic during the second quarter of the year.</w:t>
      </w:r>
      <w:r>
        <w:br/>
        <w:t xml:space="preserve">"The not too disappointing figures for Q1 2020 are irrelevant, however, as we look ahead to </w:t>
      </w:r>
      <w:r>
        <w:lastRenderedPageBreak/>
        <w:t>the second quarter during which we will see a very signific</w:t>
      </w:r>
      <w:r>
        <w:t>ant decline in volumes across all cargo modes and in passenger traffic" said Mr O'Reilly.</w:t>
      </w:r>
      <w:r>
        <w:br/>
        <w:t>The number of ferry passengers arriving and leaving through Dublin Port over the quarter was also down significantly, falling 17.8% year on year.</w:t>
      </w:r>
    </w:p>
    <w:p w14:paraId="4726EE88" w14:textId="77777777" w:rsidR="00EF01DA" w:rsidRDefault="00662312">
      <w:hyperlink r:id="rId11">
        <w:r>
          <w:t>Ссылка на источник</w:t>
        </w:r>
      </w:hyperlink>
    </w:p>
    <w:sectPr w:rsidR="00EF01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2312"/>
    <w:rsid w:val="00AA1D8D"/>
    <w:rsid w:val="00B47730"/>
    <w:rsid w:val="00CB0664"/>
    <w:rsid w:val="00EF01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F25268"/>
  <w14:defaultImageDpi w14:val="300"/>
  <w15:docId w15:val="{36C2409E-41A9-4FAD-BAE2-88FAF994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b.gov.in/newsite/PrintRelease.aspx?relid=20218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forbes.com/sites/willhorton1/2020/04/12/united-airlines-adds-beijing-chengdu-and-taipei-cargo-only-flight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yaltylobby.com/2020/04/12/that-escalated-quickly-no-cruises-to-sail-within-the-next-100-days-in-u-s-waters-per-cdc-orders/" TargetMode="External"/><Relationship Id="rId11" Type="http://schemas.openxmlformats.org/officeDocument/2006/relationships/hyperlink" Target="https://www.rte.ie/news/2020/0413/1130180-dublin-port-decrease-cargo-covi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ib.gov.in/newsite/PrintRelease.aspx?relid=2021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orbes.com/sites/neilwinton/2020/04/12/electric-cars-fight-off-coronavirus-attack-in-europe-as-regular-auto-sales-ta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240DD2-4BB2-45C6-8CB7-86BBD6741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Евгений Гранкин</cp:lastModifiedBy>
  <cp:revision>2</cp:revision>
  <dcterms:created xsi:type="dcterms:W3CDTF">2013-12-23T23:15:00Z</dcterms:created>
  <dcterms:modified xsi:type="dcterms:W3CDTF">2020-04-13T04:10:00Z</dcterms:modified>
  <cp:category/>
</cp:coreProperties>
</file>