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F8EF5" w14:textId="77777777" w:rsidR="00721395" w:rsidRDefault="004F2BDB">
      <w:pPr>
        <w:pStyle w:val="Heading1"/>
      </w:pPr>
      <w:r>
        <w:t>Новости транспорта</w:t>
      </w:r>
    </w:p>
    <w:p w14:paraId="7F3C178E" w14:textId="77777777" w:rsidR="00721395" w:rsidRDefault="004F2BDB">
      <w:pPr>
        <w:pStyle w:val="Heading1"/>
      </w:pPr>
      <w:r>
        <w:t>Период: 2020-04-19 - 2020-04-20</w:t>
      </w:r>
    </w:p>
    <w:p w14:paraId="3825D00D" w14:textId="77777777" w:rsidR="00721395" w:rsidRDefault="004F2BDB">
      <w:pPr>
        <w:pStyle w:val="Heading1"/>
      </w:pPr>
      <w:r>
        <w:t>CIFT for use of reefer containers to store fish</w:t>
      </w:r>
    </w:p>
    <w:p w14:paraId="1DAB5376" w14:textId="77777777" w:rsidR="00721395" w:rsidRDefault="004F2BDB">
      <w:r>
        <w:t>The CIFT suggestion came in the wake of a request from the State governm</w:t>
      </w:r>
      <w:r>
        <w:t>ent for guidance on the issue.</w:t>
      </w:r>
      <w:r>
        <w:br/>
        <w:t>The institute has made an assessment of the impact of COVID-19 on the harvest and post-harvest sectors in consultation with stakeholders such as fishermen, processors, exporters and development agencies.</w:t>
      </w:r>
      <w:r>
        <w:br/>
        <w:t>In the wake of compla</w:t>
      </w:r>
      <w:r>
        <w:t>ints about large-scale adulteration of fish, CIFT is planning to start production of test kits for distribution among food safety inspectors, exporters and State governments.</w:t>
      </w:r>
      <w:r>
        <w:br/>
        <w:t>The institute will start testing of fish and shellfish samples from seafood expor</w:t>
      </w:r>
      <w:r>
        <w:t>ters as they face lack of analytical facilities in the private sector.</w:t>
      </w:r>
    </w:p>
    <w:p w14:paraId="50AD91A9" w14:textId="77777777" w:rsidR="00721395" w:rsidRDefault="004F2BDB">
      <w:hyperlink r:id="rId6">
        <w:r>
          <w:t>Ссылка на источник</w:t>
        </w:r>
      </w:hyperlink>
    </w:p>
    <w:p w14:paraId="2DB9D849" w14:textId="77777777" w:rsidR="00721395" w:rsidRDefault="004F2BDB">
      <w:pPr>
        <w:pStyle w:val="Heading1"/>
      </w:pPr>
      <w:r>
        <w:t>Tank up strategic oil reserves fast</w:t>
      </w:r>
    </w:p>
    <w:p w14:paraId="4DAB44D5" w14:textId="77777777" w:rsidR="00721395" w:rsidRDefault="004F2BDB">
      <w:r>
        <w:t>The rout of crude oil to multi-year lows presents India with a great opportunity to fill up its storage and strategic petroleum reserves (SPRs).</w:t>
      </w:r>
      <w:r>
        <w:br/>
        <w:t>The world’s onshore storage capacities are running out, and supertanker ships being used to store oil on the se</w:t>
      </w:r>
      <w:r>
        <w:t>as are also filling up fast.</w:t>
      </w:r>
      <w:r>
        <w:br/>
        <w:t>The country currently has SPR capacity of 5.33 million tonnes in giant underground caverns in Vishakhapatnam, Mangaluru and Padur — about 9-10 days of the country’s import.</w:t>
      </w:r>
      <w:r>
        <w:br/>
        <w:t xml:space="preserve">The country’s total crude storage capacity — with oil </w:t>
      </w:r>
      <w:r>
        <w:t>refiners and SPRs — is about 75 days of oil import.</w:t>
      </w:r>
    </w:p>
    <w:p w14:paraId="3E7C70D4" w14:textId="77777777" w:rsidR="00721395" w:rsidRDefault="004F2BDB">
      <w:hyperlink r:id="rId7">
        <w:r>
          <w:t>Ссылка на источник</w:t>
        </w:r>
      </w:hyperlink>
    </w:p>
    <w:p w14:paraId="47013980" w14:textId="77777777" w:rsidR="00721395" w:rsidRDefault="004F2BDB">
      <w:pPr>
        <w:pStyle w:val="Heading1"/>
      </w:pPr>
      <w:r>
        <w:t>Govt allows Gwadar Port to resume ATT</w:t>
      </w:r>
    </w:p>
    <w:p w14:paraId="1507BE17" w14:textId="77777777" w:rsidR="00721395" w:rsidRDefault="004F2BDB">
      <w:r>
        <w:t>ISLAMABAD: The federal government has given permission for resuming Afghan Transit Trade (ATT) activities at Gwadar Port amid the novel coronavirus pandemic.</w:t>
      </w:r>
      <w:r>
        <w:br/>
        <w:t>According to a notification of the Ministry of Commerce, the bulk cargo arriving at the Gwadar Por</w:t>
      </w:r>
      <w:r>
        <w:t>t would be sent to Afghanistan in line with the international standards.</w:t>
      </w:r>
      <w:r>
        <w:br/>
        <w:t>“The trucks leaving the Gwadar Port for Afghanistan under the ATT Agreement, would be completely sealed,” the notification read.</w:t>
      </w:r>
      <w:r>
        <w:br/>
        <w:t>In January this year, Gwadar Chamber of Commerce and I</w:t>
      </w:r>
      <w:r>
        <w:t xml:space="preserve">ndustry President Mir Naveed </w:t>
      </w:r>
      <w:r>
        <w:lastRenderedPageBreak/>
        <w:t>Kalmati had urged the federal government to divert the ATT cargo handling to Gwadar Port on a permanent basis.</w:t>
      </w:r>
    </w:p>
    <w:p w14:paraId="651442FB" w14:textId="77777777" w:rsidR="00721395" w:rsidRDefault="004F2BDB">
      <w:hyperlink r:id="rId8">
        <w:r>
          <w:t>Ссылка на источник</w:t>
        </w:r>
      </w:hyperlink>
    </w:p>
    <w:p w14:paraId="555A9417" w14:textId="77777777" w:rsidR="00721395" w:rsidRDefault="004F2BDB">
      <w:pPr>
        <w:pStyle w:val="Heading1"/>
      </w:pPr>
      <w:r>
        <w:t>Rep</w:t>
      </w:r>
      <w:r>
        <w:t>ort Points to North Korea's Illegal Coal Exports in Chinese Waters</w:t>
      </w:r>
    </w:p>
    <w:p w14:paraId="0EF00855" w14:textId="77777777" w:rsidR="00721395" w:rsidRDefault="004F2BDB">
      <w:r>
        <w:t>The Lao Chuan Zhang 717 then proceeded north to Caofeidian port in Hebei province, about 200 kilometers east of Beijing, and offloaded its coal, according to the latest annual report from t</w:t>
      </w:r>
      <w:r>
        <w:t>he U.N. Panel of Experts that monitors compliance with the sanctions on North Korea.</w:t>
      </w:r>
      <w:r>
        <w:br/>
        <w:t>The Fu Xing 12 was sold by a Chinese state-owned enterprise in June 2019 and recorded on a maritime database as having been broken up, but from August to November that yea</w:t>
      </w:r>
      <w:r>
        <w:t>r it was reported to have visited North Korean ports several times under three flags.</w:t>
      </w:r>
    </w:p>
    <w:p w14:paraId="297C4D6B" w14:textId="77777777" w:rsidR="00721395" w:rsidRDefault="004F2BDB">
      <w:hyperlink r:id="rId9">
        <w:r>
          <w:t>Ссылка на источник</w:t>
        </w:r>
      </w:hyperlink>
    </w:p>
    <w:sectPr w:rsidR="007213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2BDB"/>
    <w:rsid w:val="0072139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6DB74A"/>
  <w14:defaultImageDpi w14:val="300"/>
  <w15:docId w15:val="{54C3A53E-82CE-468A-9949-5A2246A9C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ibune.com.pk/story/2202230/1-govt-allows-gwadar-port-resume-att/" TargetMode="External"/><Relationship Id="rId3" Type="http://schemas.openxmlformats.org/officeDocument/2006/relationships/styles" Target="styles.xml"/><Relationship Id="rId7" Type="http://schemas.openxmlformats.org/officeDocument/2006/relationships/hyperlink" Target="https://www.thehindubusinessline.com/opinion/columns/from-the-viewsroom/tank-up-strategic-oil-reserves-fast/article31382544.e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ehindu.com/news/cities/Kochi/cift-for-use-of-reefer-containers-to-store-fish/article31383774.ec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lobalsecurity.org/wmd/library/news/dprk/2020/dprk-200418-voa0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4D471-C4FB-4E56-A24D-03C31E7B5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Евгений Гранкин</cp:lastModifiedBy>
  <cp:revision>2</cp:revision>
  <dcterms:created xsi:type="dcterms:W3CDTF">2013-12-23T23:15:00Z</dcterms:created>
  <dcterms:modified xsi:type="dcterms:W3CDTF">2020-04-20T05:09:00Z</dcterms:modified>
  <cp:category/>
</cp:coreProperties>
</file>