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029B" w14:textId="77777777" w:rsidR="00C41E28" w:rsidRDefault="00963CD9">
      <w:pPr>
        <w:pStyle w:val="Heading1"/>
      </w:pPr>
      <w:r>
        <w:t>Новости транспорта</w:t>
      </w:r>
    </w:p>
    <w:p w14:paraId="7F26ABC1" w14:textId="77777777" w:rsidR="00C41E28" w:rsidRDefault="00963CD9">
      <w:pPr>
        <w:pStyle w:val="Heading1"/>
      </w:pPr>
      <w:r>
        <w:t>Период: 2020-04-20 - 2020-04-21</w:t>
      </w:r>
    </w:p>
    <w:p w14:paraId="34B844F5" w14:textId="77777777" w:rsidR="00C41E28" w:rsidRDefault="00963CD9">
      <w:pPr>
        <w:pStyle w:val="Heading1"/>
      </w:pPr>
      <w:r>
        <w:t>Auto Sales Officially Consi</w:t>
      </w:r>
      <w:r>
        <w:t>dered ‘Essential Service’ by U.S. Government</w:t>
      </w:r>
    </w:p>
    <w:p w14:paraId="1C3A44B2" w14:textId="77777777" w:rsidR="00C41E28" w:rsidRDefault="00963CD9">
      <w:r>
        <w:t>But the category has since expanded to include “workers critical to the manufacturing, distribution, sales, rental, leasing, repair, and maintenance of vehicles and other transportation equipment (including elec</w:t>
      </w:r>
      <w:r>
        <w:t>tric vehicle charging stations) and the supply chains that enable these operations to facilitate continuity of travel-related operations for essential workers.” The text has grown similarly broad for those in the shipping and taxi industries, basically giv</w:t>
      </w:r>
      <w:r>
        <w:t>ing everyone the green light to return to work if their business has anything to do with transportation.</w:t>
      </w:r>
      <w:r>
        <w:br/>
        <w:t>Initial guidelines from the agency released in mid-March listed vehicle manufacturing, supply manufacturing, maintenance and repair facilities as essen</w:t>
      </w:r>
      <w:r>
        <w:t>tial but made no reference to vehicle sales and leasing operations.</w:t>
      </w:r>
    </w:p>
    <w:p w14:paraId="026A2467" w14:textId="77777777" w:rsidR="00C41E28" w:rsidRDefault="00963CD9">
      <w:hyperlink r:id="rId6">
        <w:r>
          <w:t>Ссылка на источник</w:t>
        </w:r>
      </w:hyperlink>
    </w:p>
    <w:p w14:paraId="3D033EB0" w14:textId="77777777" w:rsidR="00C41E28" w:rsidRDefault="00963CD9">
      <w:pPr>
        <w:pStyle w:val="Heading1"/>
      </w:pPr>
      <w:r>
        <w:t>LMC: Pandemic, Recession Spell 20-perc</w:t>
      </w:r>
      <w:r>
        <w:t>ent Production Drop in 2020</w:t>
      </w:r>
    </w:p>
    <w:p w14:paraId="4088B36A" w14:textId="77777777" w:rsidR="00C41E28" w:rsidRDefault="00963CD9">
      <w:r>
        <w:t>The firm now expects global vehicle output to drop “more than” 20 percent as a result of both the coronavirus pandemic and ensuing recessions born of state-mandated lockdown orders.</w:t>
      </w:r>
      <w:r>
        <w:br/>
        <w:t>As reported by Reuters, LMC sees the global au</w:t>
      </w:r>
      <w:r>
        <w:t>to industry cranking out roughly 71 million vehicles, down from 90.3 million in 2019.</w:t>
      </w:r>
      <w:r>
        <w:br/>
        <w:t>Globally, the worst month of this pandemic — in terms of auto production, that is — will be April, LMC says.</w:t>
      </w:r>
      <w:r>
        <w:br/>
        <w:t>The firm adds that its 20 percent figure could rise, dependin</w:t>
      </w:r>
      <w:r>
        <w:t>g on which way outbreaks go in various countries, and it feels North America and Europe’s recoveries are “unlikely to be rapid.”</w:t>
      </w:r>
    </w:p>
    <w:p w14:paraId="5757D34E" w14:textId="77777777" w:rsidR="00C41E28" w:rsidRDefault="00963CD9">
      <w:hyperlink r:id="rId7">
        <w:r>
          <w:t>С</w:t>
        </w:r>
        <w:r>
          <w:t>сылка на источник</w:t>
        </w:r>
      </w:hyperlink>
    </w:p>
    <w:p w14:paraId="3206CB08" w14:textId="77777777" w:rsidR="00C41E28" w:rsidRDefault="00963CD9">
      <w:pPr>
        <w:pStyle w:val="Heading1"/>
      </w:pPr>
      <w:r>
        <w:t>Coronavirus: Airports 'at risk' of closure as flights drop 90%</w:t>
      </w:r>
    </w:p>
    <w:p w14:paraId="49A7B557" w14:textId="77777777" w:rsidR="00C41E28" w:rsidRDefault="00963CD9">
      <w:r>
        <w:t>Image copyright Getty Images Image caption Check in desks at Stansted Airport are deserted and there</w:t>
      </w:r>
      <w:r>
        <w:t xml:space="preserve"> are only a few flights a day, mainly for freight</w:t>
      </w:r>
      <w:r>
        <w:br/>
        <w:t>Airports said cargo flights were running and shareholders were being supportive as they worked to cut costs.</w:t>
      </w:r>
      <w:r>
        <w:br/>
        <w:t xml:space="preserve">Image copyright Getty Images Image caption EasyJet has grounded planes at airports like </w:t>
      </w:r>
      <w:r>
        <w:lastRenderedPageBreak/>
        <w:t>Luton</w:t>
      </w:r>
      <w:r>
        <w:br/>
        <w:t>"Bi</w:t>
      </w:r>
      <w:r>
        <w:t xml:space="preserve">rmingham Airport remains open to support any airlines that need to carry out aircraft maintenance checks, emergency flights and cargo, and we will continue to remain open for any airlines which need to use Birmingham as an arrival or departure point," she </w:t>
      </w:r>
      <w:r>
        <w:t>said.</w:t>
      </w:r>
    </w:p>
    <w:p w14:paraId="41E4B6BA" w14:textId="77777777" w:rsidR="00C41E28" w:rsidRDefault="00963CD9">
      <w:hyperlink r:id="rId8">
        <w:r>
          <w:t>Ссылка на источник</w:t>
        </w:r>
      </w:hyperlink>
    </w:p>
    <w:p w14:paraId="45F93182" w14:textId="77777777" w:rsidR="00C41E28" w:rsidRDefault="00963CD9">
      <w:pPr>
        <w:pStyle w:val="Heading1"/>
      </w:pPr>
      <w:r>
        <w:t>Tank up strategic oil reserves fast</w:t>
      </w:r>
    </w:p>
    <w:p w14:paraId="03ED2E35" w14:textId="77777777" w:rsidR="00C41E28" w:rsidRDefault="00963CD9">
      <w:r>
        <w:t>The rout of crude oil to multi-</w:t>
      </w:r>
      <w:r>
        <w:t>year lows presents India with a great opportunity to fill up its storage and strategic petroleum reserves (SPRs).</w:t>
      </w:r>
      <w:r>
        <w:br/>
        <w:t>The world’s onshore storage capacities are running out, and supertanker ships being used to store oil on the seas are also filling up fast.</w:t>
      </w:r>
      <w:r>
        <w:br/>
        <w:t>Th</w:t>
      </w:r>
      <w:r>
        <w:t>e country currently has SPR capacity of 5.33 million tonnes in giant underground caverns in Vishakhapatnam, Mangaluru and Padur — about 9-10 days of the country’s import.</w:t>
      </w:r>
      <w:r>
        <w:br/>
        <w:t>The country’s total crude storage capacity — with oil refiners and SPRs — is about 75</w:t>
      </w:r>
      <w:r>
        <w:t xml:space="preserve"> days of oil import.</w:t>
      </w:r>
    </w:p>
    <w:p w14:paraId="3D1262E6" w14:textId="77777777" w:rsidR="00C41E28" w:rsidRDefault="00963CD9">
      <w:hyperlink r:id="rId9">
        <w:r>
          <w:t>Ссылка на источник</w:t>
        </w:r>
      </w:hyperlink>
    </w:p>
    <w:sectPr w:rsidR="00C41E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3CD9"/>
    <w:rsid w:val="00AA1D8D"/>
    <w:rsid w:val="00B47730"/>
    <w:rsid w:val="00C41E2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9EEC8"/>
  <w14:defaultImageDpi w14:val="300"/>
  <w15:docId w15:val="{01C77C32-A580-4100-81EE-568C60FC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uk-england-52323416" TargetMode="External"/><Relationship Id="rId3" Type="http://schemas.openxmlformats.org/officeDocument/2006/relationships/styles" Target="styles.xml"/><Relationship Id="rId7" Type="http://schemas.openxmlformats.org/officeDocument/2006/relationships/hyperlink" Target="https://www.thetruthaboutcars.com/2020/04/lmc-pandemic-recession-spell-20-percent-production-drop-in-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truthaboutcars.com/2020/04/auto-sales-officially-considered-essential-service-by-u-s-gover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hindubusinessline.com/opinion/columns/from-the-viewsroom/tank-up-strategic-oil-reserves-fast/article31382544.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459B4-61C0-43A9-B4DC-3B7C9434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2020-04-21T05:39:00Z</dcterms:modified>
  <cp:category/>
</cp:coreProperties>
</file>