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58244" w14:textId="77777777" w:rsidR="00DD67E0" w:rsidRDefault="00B75424">
      <w:pPr>
        <w:pStyle w:val="Heading1"/>
      </w:pPr>
      <w:r>
        <w:t>Новости транспорта</w:t>
      </w:r>
    </w:p>
    <w:p w14:paraId="26435B2C" w14:textId="77777777" w:rsidR="00DD67E0" w:rsidRDefault="00B75424">
      <w:pPr>
        <w:pStyle w:val="Heading1"/>
      </w:pPr>
      <w:r>
        <w:t>Период: 2020-04-22 - 2020-04-23</w:t>
      </w:r>
    </w:p>
    <w:p w14:paraId="5081EFE3" w14:textId="77777777" w:rsidR="00DD67E0" w:rsidRDefault="00B75424">
      <w:pPr>
        <w:pStyle w:val="Heading1"/>
      </w:pPr>
      <w:r>
        <w:t>China Concerns Are No</w:t>
      </w:r>
      <w:r>
        <w:t xml:space="preserve"> Reason to Maintain the Jones Act Status Quo</w:t>
      </w:r>
    </w:p>
    <w:p w14:paraId="23DCAD8F" w14:textId="77777777" w:rsidR="00DD67E0" w:rsidRDefault="00B75424">
      <w:r>
        <w:t>Similarly, ships built in any country can be registered in the United States for the purpose of transporting goods internationally (but not domestically due to the Jones Act).</w:t>
      </w:r>
      <w:r>
        <w:br/>
        <w:t>If Chinese‐​built ships and Chinese</w:t>
      </w:r>
      <w:r>
        <w:t xml:space="preserve"> shipping fail to dominate U.S. international trade and the U.S.-flagged foreign trading fleet, what reason is there to think they would occupy such a position in domestic trade should the Jones Act be repealed?</w:t>
      </w:r>
      <w:r>
        <w:br/>
        <w:t>If keeping Chinese‐​built ships and shipping</w:t>
      </w:r>
      <w:r>
        <w:t xml:space="preserve"> out of domestic trade is deemed a national security imperative, the current Jones Act blanket ban could be discarded in favor of a narrower approach that still grants access to U.S. partners and allies.</w:t>
      </w:r>
    </w:p>
    <w:p w14:paraId="63FB1579" w14:textId="77777777" w:rsidR="00DD67E0" w:rsidRDefault="00B75424">
      <w:hyperlink r:id="rId6">
        <w:r>
          <w:t>Ссылка на источник</w:t>
        </w:r>
      </w:hyperlink>
    </w:p>
    <w:p w14:paraId="4FEC50E5" w14:textId="77777777" w:rsidR="00DD67E0" w:rsidRDefault="00B75424">
      <w:pPr>
        <w:pStyle w:val="Heading1"/>
      </w:pPr>
      <w:r>
        <w:t>NSC: Keeping the ports running despite COVID-19</w:t>
      </w:r>
    </w:p>
    <w:p w14:paraId="37E83124" w14:textId="77777777" w:rsidR="00DD67E0" w:rsidRDefault="00B75424">
      <w:r>
        <w:t xml:space="preserve">For instance, as the port economic regulator of the country, </w:t>
      </w:r>
      <w:r>
        <w:t>the Nigerian Shippers Council, NSC, has ensured that the ports do not become the hotspot for the spread of COVID-19 virus.</w:t>
      </w:r>
      <w:r>
        <w:br/>
        <w:t>In recognition of its critical role, the NSC has continued to champion the fight to ensure that terminal operators and shipping compa</w:t>
      </w:r>
      <w:r>
        <w:t>nies abide by the Federal Governments directive that charges be suspended at this time because of COVID-19.</w:t>
      </w:r>
      <w:r>
        <w:br/>
        <w:t xml:space="preserve">The Nigerian economy stands to gain a lot from the modest achievements of the NSC under Hassan Bello, who has painstakingly followed the directives </w:t>
      </w:r>
      <w:r>
        <w:t>of federal government to ensure that the ports are running.</w:t>
      </w:r>
    </w:p>
    <w:p w14:paraId="6EBDAB85" w14:textId="44446FD4" w:rsidR="00DD67E0" w:rsidRDefault="00B75424">
      <w:hyperlink r:id="rId7">
        <w:r>
          <w:t>Ссылка на источник</w:t>
        </w:r>
      </w:hyperlink>
    </w:p>
    <w:p w14:paraId="7D69FBC2" w14:textId="77777777" w:rsidR="00DD67E0" w:rsidRDefault="00B75424">
      <w:pPr>
        <w:pStyle w:val="Heading1"/>
      </w:pPr>
      <w:r>
        <w:t>Africa's biggest airline fights for 'survival' amid pandemic: CEO</w:t>
      </w:r>
    </w:p>
    <w:p w14:paraId="65EC37C9" w14:textId="77777777" w:rsidR="00DD67E0" w:rsidRDefault="00B75424">
      <w:r>
        <w:t>Addis Ababa (AFP) - In early March, Ethiopian Airlines CEO Tewolde Gebremariam told an aviation conference in Addis Ababa the coronavirus pandemic was "a temporary prob</w:t>
      </w:r>
      <w:r>
        <w:t>lem" -- comparable to a natural disaster or a spike in oil prices.</w:t>
      </w:r>
      <w:r>
        <w:br/>
        <w:t>Yet even as the airline moves to assume a central role in Africa's pandemic response -- ferrying badly needed medical equipment across the continent -- it may last no more than three months</w:t>
      </w:r>
      <w:r>
        <w:t xml:space="preserve"> before seeking outside financial help, Tewolde said.</w:t>
      </w:r>
      <w:r>
        <w:br/>
        <w:t>That capacity falls short of competitors like Emirates and Qatar Airways, but Jenks said cargo could still potentially give Ethiopian as much as 40 percent of its normal revenue.</w:t>
      </w:r>
    </w:p>
    <w:p w14:paraId="32251308" w14:textId="77777777" w:rsidR="00DD67E0" w:rsidRDefault="00B75424">
      <w:hyperlink r:id="rId8">
        <w:r>
          <w:t>Ссылка на источник</w:t>
        </w:r>
      </w:hyperlink>
    </w:p>
    <w:p w14:paraId="14A94E7C" w14:textId="77777777" w:rsidR="00DD67E0" w:rsidRDefault="00B75424">
      <w:pPr>
        <w:pStyle w:val="Heading1"/>
      </w:pPr>
      <w:r>
        <w:t>U.S. auto sales show signs of life after coronavirus devastated March, J.D. Power says</w:t>
      </w:r>
    </w:p>
    <w:p w14:paraId="3E34A484" w14:textId="77777777" w:rsidR="00DD67E0" w:rsidRDefault="00B75424">
      <w:r>
        <w:t xml:space="preserve">Auto retail sales in the United </w:t>
      </w:r>
      <w:r>
        <w:t>States are beginning to recover from a massive slump in March due to the outbreak of the coronavirus and nationwide stay-at-home orders, according to analysts at research firm J.D. Power on Wednesday.</w:t>
      </w:r>
      <w:r>
        <w:br/>
        <w:t>The analysts on Wednesday said sales in May would be cr</w:t>
      </w:r>
      <w:r>
        <w:t>itical for the auto industry, with several states relaxing stay-at-home restrictions and pent-up consumer demand flooding in to vehicle sales.</w:t>
      </w:r>
      <w:r>
        <w:br/>
        <w:t>Due to the incentive offers, Americans are taking out larger loans, according to J.D. Power, with the average loa</w:t>
      </w:r>
      <w:r>
        <w:t>n amount increasing by $2,900 in the first two weeks of April compared with March.</w:t>
      </w:r>
    </w:p>
    <w:p w14:paraId="04984202" w14:textId="77777777" w:rsidR="00DD67E0" w:rsidRDefault="00B75424">
      <w:hyperlink r:id="rId9">
        <w:r>
          <w:t>Ссылка на источник</w:t>
        </w:r>
      </w:hyperlink>
    </w:p>
    <w:p w14:paraId="4289230D" w14:textId="77777777" w:rsidR="00DD67E0" w:rsidRDefault="00B75424">
      <w:pPr>
        <w:pStyle w:val="Heading1"/>
      </w:pPr>
      <w:r>
        <w:t>China's Sinopec in talks to buy stake in Hin Leong's Singapore terminal: Sources</w:t>
      </w:r>
    </w:p>
    <w:p w14:paraId="221270AF" w14:textId="77777777" w:rsidR="00DD67E0" w:rsidRDefault="00B75424">
      <w:r>
        <w:t>Chinese state energy company Sinopec is in early-stage talks with Hin Leong Trading to buy a stake in an oil storage terminal that is pa</w:t>
      </w:r>
      <w:r>
        <w:t>rtly owned by the Singapore trader, according to three sources with knowledge of the matter.</w:t>
      </w:r>
      <w:r>
        <w:br/>
        <w:t>Sinopec, Asia's largest refiner, was approached by Hin Leong earlier this month to look at investing in the Universal Terminal in Singapore, said one Beijing-based</w:t>
      </w:r>
      <w:r>
        <w:t xml:space="preserve"> Sinopec official.</w:t>
      </w:r>
      <w:r>
        <w:br/>
        <w:t>Of Hin Leong Group's assets, which also include about 130 oil tankers, the stake in Universal Terminal is the most attractive to potential investors, trade sources said.</w:t>
      </w:r>
    </w:p>
    <w:p w14:paraId="38799D93" w14:textId="77777777" w:rsidR="00DD67E0" w:rsidRDefault="00B75424">
      <w:hyperlink r:id="rId10">
        <w:r>
          <w:t>Ссылка на источник</w:t>
        </w:r>
      </w:hyperlink>
    </w:p>
    <w:p w14:paraId="50A02F98" w14:textId="0CC9E193" w:rsidR="00DD67E0" w:rsidRDefault="00DD67E0"/>
    <w:sectPr w:rsidR="00DD67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75424"/>
    <w:rsid w:val="00CB0664"/>
    <w:rsid w:val="00DD67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18CA2F"/>
  <w14:defaultImageDpi w14:val="300"/>
  <w15:docId w15:val="{DD1344F7-07D4-4AA2-8CF7-9AC4BFEB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yahoo.com/africas-biggest-airline-fights-survival-amid-pandemic-ceo-113849124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vanguardngr.com/2020/04/nsc-keeping-the-ports-running-despite-covid-19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ato.org/blog/jones-acts-primary-victim-united-states-not-chin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nbc.com/2020/04/23/chinas-sinopec-in-talks-to-buy-stake-in-hin-leongs-singapore-termina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utoblog.com/2020/04/22/auto-sales-coronavirus-jd-pow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262D49-2E49-4BD1-9D89-9CF71D4A9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Евгений Гранкин</cp:lastModifiedBy>
  <cp:revision>2</cp:revision>
  <dcterms:created xsi:type="dcterms:W3CDTF">2013-12-23T23:15:00Z</dcterms:created>
  <dcterms:modified xsi:type="dcterms:W3CDTF">2020-04-23T07:39:00Z</dcterms:modified>
  <cp:category/>
</cp:coreProperties>
</file>